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8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МИНОБРНАУКИ РОССИИ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Федеральное государственное бюджетное образовательное учреждение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высшего образования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«МИРЭА — Российский технологический университет»</w:t>
      </w:r>
      <w:r/>
    </w:p>
    <w:p>
      <w:pPr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РТУ МИРЭА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Институт кибербезопасности и цифровых технологий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Кафедра КБ-4 «Интеллектуальные системы информационной безопасности»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12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32"/>
        </w:rPr>
        <w:t xml:space="preserve">Практическое задание №5</w:t>
      </w:r>
      <w:r/>
    </w:p>
    <w:p>
      <w:pPr>
        <w:pBdr/>
        <w:spacing w:after="12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по дисциплине: «Методы сбора и обработки данных из открытых источников»</w:t>
      </w:r>
      <w:r/>
    </w:p>
    <w:p>
      <w:pPr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тема: «Частичная автоматизация OSINT-исследования»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 w:left="4535"/>
        <w:jc w:val="left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Выполнил: студент группы ББМО-01-25</w:t>
      </w:r>
      <w:r/>
    </w:p>
    <w:p>
      <w:pPr>
        <w:pBdr/>
        <w:spacing w:after="0" w:before="0" w:line="276" w:lineRule="auto"/>
        <w:ind w:firstLine="0" w:left="4535"/>
        <w:jc w:val="left"/>
        <w:rPr/>
      </w:pPr>
      <w:r>
        <w:rPr>
          <w:rFonts w:ascii="Times New Roman" w:hAnsi="Times New Roman" w:eastAsia="Times New Roman" w:cs="Times New Roman"/>
          <w:b w:val="0"/>
          <w:i/>
          <w:sz w:val="28"/>
        </w:rPr>
        <w:t xml:space="preserve">Мухаметшин Александр Ринатович</w:t>
      </w:r>
      <w:r/>
    </w:p>
    <w:p>
      <w:pPr>
        <w:pBdr/>
        <w:spacing w:after="0" w:before="0" w:line="276" w:lineRule="auto"/>
        <w:ind w:firstLine="0" w:left="4535"/>
        <w:jc w:val="left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Проверил: ____________________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Москва, 2026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0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" w:name="X4a4e17b70d1b16383d38901875dc9ec51f3b130"/>
      <w:r>
        <w:rPr>
          <w:rFonts w:ascii="Times New Roman" w:hAnsi="Times New Roman" w:eastAsia="Times New Roman" w:cs="Times New Roman"/>
        </w:rPr>
        <w:t xml:space="preserve">1. Паспорт исследования</w:t>
      </w:r>
      <w:bookmarkEnd w:id="1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Содержание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Вариант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Вариант 4. SaaS-сервис →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SaaS-технологическая платформа: Яндекс (Yandex)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Объект исследования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 (Yandex) — технологическая экосистема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Отрасль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IT, технологические экосистемы, SaaS-платформы, поисковые технологии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Цель анализа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Осво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ение промежуточного уровня OSINT-анализа: сбор открытых технических следов, их нормализация, проектирование классификатора и частичная автоматизация разметки с последующей ручной верификацией. Отделение полезных артефактов от информационного шума и дублей.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Исходные гипотезы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Гипотеза 1: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У объекта наблюдается фрагментированный цифровой контур и следы нескольких связанных доменов (ya.ru, yandex.ru, yandex.com, yandex.net, dzen.ru, cloud.yandex.net). —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Гипотеза 2: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В открытых публикациях сотрудников и вакансиях раскрывается технологический стек, не отражённый на основном сайте. —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Гипотеза 3: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Часть следов является исторической и даёт ложное представление о текущей инфраструктуре (например, dzen.yandex.net, устаревшие сервисные домены). —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Гипотеза 4: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Автоматическая классификация поможет быстро отделить архитектурные и организационно-технологические следы от общего информационного шума, однако потребует ручной корректировки исторических и дублирующихся записей.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Используемые классы источников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Официальные сайты и их служебные разделы; публичная документация и API; вакансии и карьер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ные страницы; публичные документы (пользовательские соглашения, политики конфиденциальности); открытые реестры сертификатных имён (crt.sh); доменные и почтовые признаки; архивные версии страниц; open-source репозитории; пресс-релизы; технологические блоги.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Дата выполнения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май 2026 г.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</w:p>
    <w:p>
      <w:pPr>
        <w:pStyle w:val="70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" w:name="Xb0c31596e75709691b0804616946ddbc298fdcd"/>
      <w:r>
        <w:rPr>
          <w:rFonts w:ascii="Times New Roman" w:hAnsi="Times New Roman" w:eastAsia="Times New Roman" w:cs="Times New Roman"/>
        </w:rPr>
        <w:t xml:space="preserve">2. Описание используемых источников</w:t>
      </w:r>
      <w:bookmarkEnd w:id="2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Перед сбором данных был сформирован реестр источников с маркировкой типа и степени доверия:</w:t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Источник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URL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Тип источника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Степень доверия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Основной портал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r:id="rId11" w:tooltip="https://ya.ru" w:history="1">
              <w:r>
                <w:rPr>
                  <w:rFonts w:ascii="Times New Roman" w:hAnsi="Times New Roman" w:eastAsia="Times New Roman" w:cs="Times New Roman"/>
                </w:rPr>
                <w:t xml:space="preserve">https://ya.ru</w:t>
              </w:r>
            </w:hyperlink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Официальный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Исторический 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r:id="rId12" w:tooltip="https://yandex.ru" w:history="1">
              <w:r>
                <w:rPr>
                  <w:rFonts w:ascii="Times New Roman" w:hAnsi="Times New Roman" w:eastAsia="Times New Roman" w:cs="Times New Roman"/>
                </w:rPr>
                <w:t xml:space="preserve">https://yandex.ru</w:t>
              </w:r>
            </w:hyperlink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Официальный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OAuth-эндпоинт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r:id="rId13" w:tooltip="https://oauth.yandex.com" w:history="1">
              <w:r>
                <w:rPr>
                  <w:rFonts w:ascii="Times New Roman" w:hAnsi="Times New Roman" w:eastAsia="Times New Roman" w:cs="Times New Roman"/>
                </w:rPr>
                <w:t xml:space="preserve">https://oauth.yandex.com</w:t>
              </w:r>
            </w:hyperlink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Официальный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 Cloud Docs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r:id="rId14" w:tooltip="https://cloud.yandex.ru/operations/yandex-cloud/" w:history="1">
              <w:r>
                <w:rPr>
                  <w:rFonts w:ascii="Times New Roman" w:hAnsi="Times New Roman" w:eastAsia="Times New Roman" w:cs="Times New Roman"/>
                </w:rPr>
                <w:t xml:space="preserve">https://cloud.yandex.ru/operations/yandex-cloud/</w:t>
              </w:r>
            </w:hyperlink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Официальный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Developer Portal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r:id="rId15" w:tooltip="https://developer.yandex.ru" w:history="1">
              <w:r>
                <w:rPr>
                  <w:rFonts w:ascii="Times New Roman" w:hAnsi="Times New Roman" w:eastAsia="Times New Roman" w:cs="Times New Roman"/>
                </w:rPr>
                <w:t xml:space="preserve">https://developer.yandex.ru</w:t>
              </w:r>
            </w:hyperlink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Официальный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Технологический блог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r:id="rId16" w:tooltip="https://tech.yandex.ru" w:history="1">
              <w:r>
                <w:rPr>
                  <w:rFonts w:ascii="Times New Roman" w:hAnsi="Times New Roman" w:eastAsia="Times New Roman" w:cs="Times New Roman"/>
                </w:rPr>
                <w:t xml:space="preserve">https://tech.yandex.ru</w:t>
              </w:r>
            </w:hyperlink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Официальный / Публикационный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Open-source репозитории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r:id="rId17" w:tooltip="https://github.com/yandex" w:history="1">
              <w:r>
                <w:rPr>
                  <w:rFonts w:ascii="Times New Roman" w:hAnsi="Times New Roman" w:eastAsia="Times New Roman" w:cs="Times New Roman"/>
                </w:rPr>
                <w:t xml:space="preserve">https://github.com/yandex</w:t>
              </w:r>
            </w:hyperlink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Open-source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YDB документация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r:id="rId18" w:tooltip="https://ydb.tech/docs/en/" w:history="1">
              <w:r>
                <w:rPr>
                  <w:rFonts w:ascii="Times New Roman" w:hAnsi="Times New Roman" w:eastAsia="Times New Roman" w:cs="Times New Roman"/>
                </w:rPr>
                <w:t xml:space="preserve">https://ydb.tech/docs/en/</w:t>
              </w:r>
            </w:hyperlink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Open-source / Docs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YTsaurus документация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r:id="rId19" w:tooltip="https://ytsaurus.tech/docs/en/" w:history="1">
              <w:r>
                <w:rPr>
                  <w:rFonts w:ascii="Times New Roman" w:hAnsi="Times New Roman" w:eastAsia="Times New Roman" w:cs="Times New Roman"/>
                </w:rPr>
                <w:t xml:space="preserve">https://ytsaurus.tech/docs/en/</w:t>
              </w:r>
            </w:hyperlink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Open-source / Docs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Diplodoc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r:id="rId20" w:tooltip="https://diplodoc.tech" w:history="1">
              <w:r>
                <w:rPr>
                  <w:rFonts w:ascii="Times New Roman" w:hAnsi="Times New Roman" w:eastAsia="Times New Roman" w:cs="Times New Roman"/>
                </w:rPr>
                <w:t xml:space="preserve">https://diplodoc.tech</w:t>
              </w:r>
            </w:hyperlink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Open-source / Docs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CatBoost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r:id="rId21" w:tooltip="https://catboost.ai" w:history="1">
              <w:r>
                <w:rPr>
                  <w:rFonts w:ascii="Times New Roman" w:hAnsi="Times New Roman" w:eastAsia="Times New Roman" w:cs="Times New Roman"/>
                </w:rPr>
                <w:t xml:space="preserve">https://catboost.ai</w:t>
              </w:r>
            </w:hyperlink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Open-source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Habr (компания Яндекс)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r:id="rId22" w:tooltip="https://habr.com/ru/company/yandex" w:history="1">
              <w:r>
                <w:rPr>
                  <w:rFonts w:ascii="Times New Roman" w:hAnsi="Times New Roman" w:eastAsia="Times New Roman" w:cs="Times New Roman"/>
                </w:rPr>
                <w:t xml:space="preserve">https://habr.com/ru/company/yandex</w:t>
              </w:r>
            </w:hyperlink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Вторичный / Публикационный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Карьерная страница (hh.ru)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r:id="rId23" w:tooltip="https://hh.ru/employer/yandex" w:history="1">
              <w:r>
                <w:rPr>
                  <w:rFonts w:ascii="Times New Roman" w:hAnsi="Times New Roman" w:eastAsia="Times New Roman" w:cs="Times New Roman"/>
                </w:rPr>
                <w:t xml:space="preserve">https://hh.ru/employer/yandex</w:t>
              </w:r>
            </w:hyperlink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Вторичный / Карьерный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Карьерная страница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r:id="rId24" w:tooltip="https://career.yandex.ru" w:history="1">
              <w:r>
                <w:rPr>
                  <w:rFonts w:ascii="Times New Roman" w:hAnsi="Times New Roman" w:eastAsia="Times New Roman" w:cs="Times New Roman"/>
                </w:rPr>
                <w:t xml:space="preserve">https://career.yandex.ru</w:t>
              </w:r>
            </w:hyperlink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Официальный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Средняя (HTTP 404)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Яндекс.Субботник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r:id="rId25" w:tooltip="https://infraevents.yandex.ru" w:history="1">
              <w:r>
                <w:rPr>
                  <w:rFonts w:ascii="Times New Roman" w:hAnsi="Times New Roman" w:eastAsia="Times New Roman" w:cs="Times New Roman"/>
                </w:rPr>
                <w:t xml:space="preserve">https://infraevents.yandex.ru</w:t>
              </w:r>
            </w:hyperlink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Официальный / Событийный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Метрика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r:id="rId26" w:tooltip="https://mc.yandex.net" w:history="1">
              <w:r>
                <w:rPr>
                  <w:rFonts w:ascii="Times New Roman" w:hAnsi="Times New Roman" w:eastAsia="Times New Roman" w:cs="Times New Roman"/>
                </w:rPr>
                <w:t xml:space="preserve">https://mc.yandex.net</w:t>
              </w:r>
            </w:hyperlink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Публичный сервис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SSL-сертификаты (crt.sh)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r:id="rId27" w:tooltip="https://crt.sh" w:history="1">
              <w:r>
                <w:rPr>
                  <w:rFonts w:ascii="Times New Roman" w:hAnsi="Times New Roman" w:eastAsia="Times New Roman" w:cs="Times New Roman"/>
                </w:rPr>
                <w:t xml:space="preserve">https://crt.sh</w:t>
              </w:r>
            </w:hyperlink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Публичный реестр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ASN-реестры (bgp.he.net)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r:id="rId28" w:tooltip="https://bgp.he.net" w:history="1">
              <w:r>
                <w:rPr>
                  <w:rFonts w:ascii="Times New Roman" w:hAnsi="Times New Roman" w:eastAsia="Times New Roman" w:cs="Times New Roman"/>
                </w:rPr>
                <w:t xml:space="preserve">https://bgp.he.net</w:t>
              </w:r>
            </w:hyperlink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Публичный реестр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Веб-архив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r:id="rId29" w:tooltip="https://web.archive.org" w:history="1">
              <w:r>
                <w:rPr>
                  <w:rFonts w:ascii="Times New Roman" w:hAnsi="Times New Roman" w:eastAsia="Times New Roman" w:cs="Times New Roman"/>
                </w:rPr>
                <w:t xml:space="preserve">https://web.archive.org</w:t>
              </w:r>
            </w:hyperlink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Архивный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Mail.ru почта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r:id="rId30" w:tooltip="https://mail.yandex.ru" w:history="1">
              <w:r>
                <w:rPr>
                  <w:rFonts w:ascii="Times New Roman" w:hAnsi="Times New Roman" w:eastAsia="Times New Roman" w:cs="Times New Roman"/>
                </w:rPr>
                <w:t xml:space="preserve">https://mail.yandex.ru</w:t>
              </w:r>
            </w:hyperlink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Официальный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</w:p>
    <w:p>
      <w:pPr>
        <w:pStyle w:val="70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" w:name="X909d9d8caca1b210594c77154573919b7abc135"/>
      <w:r>
        <w:rPr>
          <w:rFonts w:ascii="Times New Roman" w:hAnsi="Times New Roman" w:eastAsia="Times New Roman" w:cs="Times New Roman"/>
        </w:rPr>
        <w:t xml:space="preserve">3. Сбор и реестр открытых технических следов</w:t>
      </w:r>
      <w:bookmarkEnd w:id="3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На этапе ручного сбора было собрано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38 записей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открытых технических следов. Каждая запись содержит сырой фрагмент, ссылку на источник и краткое пояснение значимости.</w:t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4" w:name="X47a1d80e57e4716fa7e6eef41f81988f74e6fc0"/>
      <w:r>
        <w:rPr>
          <w:rFonts w:ascii="Times New Roman" w:hAnsi="Times New Roman" w:eastAsia="Times New Roman" w:cs="Times New Roman"/>
        </w:rPr>
        <w:t xml:space="preserve">Форма 2. Реестр открытых технических следов</w:t>
      </w:r>
      <w:bookmarkEnd w:id="4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Сырой фрагмент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Нормализованная сущность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Тип источника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Ссылка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Первичная интерпретация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Примечание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Официальный 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r:id="rId31" w:tooltip="https://yandex.ru" w:history="1">
              <w:r>
                <w:rPr>
                  <w:rFonts w:ascii="Times New Roman" w:hAnsi="Times New Roman" w:eastAsia="Times New Roman" w:cs="Times New Roman"/>
                </w:rPr>
                <w:t xml:space="preserve">https://yandex.ru</w:t>
              </w:r>
            </w:hyperlink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Основной исторический домен (1997)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Базовая точка входа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Официальный 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r:id="rId32" w:tooltip="https://ya.ru" w:history="1">
              <w:r>
                <w:rPr>
                  <w:rFonts w:ascii="Times New Roman" w:hAnsi="Times New Roman" w:eastAsia="Times New Roman" w:cs="Times New Roman"/>
                </w:rPr>
                <w:t xml:space="preserve">https://ya.ru</w:t>
              </w:r>
            </w:hyperlink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Текущая публичная точка входа (сент. 2022)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302-редирект с 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yandex.com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yandex.com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OAuth-домен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r:id="rId33" w:tooltip="https://oauth.yandex.com" w:history="1">
              <w:r>
                <w:rPr>
                  <w:rFonts w:ascii="Times New Roman" w:hAnsi="Times New Roman" w:eastAsia="Times New Roman" w:cs="Times New Roman"/>
                </w:rPr>
                <w:t xml:space="preserve">https://oauth.yandex.com</w:t>
              </w:r>
            </w:hyperlink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Международный OAuth-провайдер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Единая точка авторизации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Инфраструктурный 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A: 87.250.250.108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Облачный инфраструктурный 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cloud.yandex.net резолвится здесь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Облачный сервис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r:id="rId34" w:tooltip="https://cloud.yandex.net" w:history="1">
              <w:r>
                <w:rPr>
                  <w:rFonts w:ascii="Times New Roman" w:hAnsi="Times New Roman" w:eastAsia="Times New Roman" w:cs="Times New Roman"/>
                </w:rPr>
                <w:t xml:space="preserve">https://cloud.yandex.net</w:t>
              </w:r>
            </w:hyperlink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IaaS/PaaS платформа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REST/gRPC CloudAPI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Облачный сервис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r:id="rId35" w:tooltip="https://cloud.yandex.ru/operations/" w:history="1">
              <w:r>
                <w:rPr>
                  <w:rFonts w:ascii="Times New Roman" w:hAnsi="Times New Roman" w:eastAsia="Times New Roman" w:cs="Times New Roman"/>
                </w:rPr>
                <w:t xml:space="preserve">https://cloud.yandex.ru/operations/</w:t>
              </w:r>
            </w:hyperlink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Консоль управления облаком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Пользовательский интерфейс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oauth.yandex.com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oauth.yandex.com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OAuth-эндпоинт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r:id="rId36" w:tooltip="https://oauth.yandex.com" w:history="1">
              <w:r>
                <w:rPr>
                  <w:rFonts w:ascii="Times New Roman" w:hAnsi="Times New Roman" w:eastAsia="Times New Roman" w:cs="Times New Roman"/>
                </w:rPr>
                <w:t xml:space="preserve">https://oauth.yandex.com</w:t>
              </w:r>
            </w:hyperlink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Авторизация для всех продуктов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PKCE S256, RFC 8252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OAuth-эндпоинт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DNS-паттерн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Авторизация (русская версия)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 DNS-паттерну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yastatic.net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yastatic.net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CDN-контур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DNS: 37.9.64.225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Статический контент (JS/CSS/IMG)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Единая CDN для всех сервисов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dzen.ru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dzen.ru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Медийный контур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DNS: 185.180.200.2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Медийная платформа (бывш. Дзен)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Отдельная CDN dzdcdn.net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dzen.yandex.net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dzen.yandex.net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Исторический 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web.archive.org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Промежуточный домен Дзена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Устаревший; редирект-контур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dzdcdn.net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dzdcdn.net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CDN Дзена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DNS: 5.61.23.39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Выделенная CDN медиа-платформы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Отдельная от yastatic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market.yandex.ru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market.yandex.ru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E-commerce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DNS: 87.250.250.22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Маркетплейс Яндекса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Самостоятельный сервисный контур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mail.yandex.ru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mail.yandex.ru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Почтовый контур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MX: mx.yandex.ru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Почтовая инфраструктура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SPF + DKIM 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imap.yandex.ru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imap.yandex.ru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Почтовый протокол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DNS-паттерн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IMAP-доступ к почте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Стандартный сервисный поддомен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smtp.yandex.ru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smtp.yandex.ru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Почтовый протокол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DNS-паттерн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SMTP-доступ к почте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Стандартный сервисный поддомен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mc.yandex.net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mc.yandex.net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Мониторинг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r:id="rId37" w:tooltip="https://mc.yandex.net" w:history="1">
              <w:r>
                <w:rPr>
                  <w:rFonts w:ascii="Times New Roman" w:hAnsi="Times New Roman" w:eastAsia="Times New Roman" w:cs="Times New Roman"/>
                </w:rPr>
                <w:t xml:space="preserve">https://mc.yandex.net</w:t>
              </w:r>
            </w:hyperlink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Яндекс.Метрика (аналитика)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Публичный сервис для клиентов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dr.yandex.net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dr.yandex.net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NEL-эндпоинт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CSP заголовок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Network Error Logging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Отчёт об ошибках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dr2.yandex.net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dr2.yandex.net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NEL-эндпоинт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CSP заголовок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Network Error Logging (резерв)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Параллельный с dr.yandex.net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tech.yandex.ru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tech.yandex.ru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Публикационный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r:id="rId38" w:tooltip="https://tech.yandex.ru" w:history="1">
              <w:r>
                <w:rPr>
                  <w:rFonts w:ascii="Times New Roman" w:hAnsi="Times New Roman" w:eastAsia="Times New Roman" w:cs="Times New Roman"/>
                </w:rPr>
                <w:t xml:space="preserve">https://tech.yandex.ru</w:t>
              </w:r>
            </w:hyperlink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Технологический блог (12+ категорий)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ИИ, инфраструктура, безопасность, ML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career.yandex.ru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career.yandex.ru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Карьерный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HTTP 404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Вакансии (исторический URL)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HTTP 404; перенесено на hh.ru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habr.com/ru/company/yandex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habr.com/ru/company/yandex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Публикационный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r:id="rId39" w:tooltip="https://habr.com/ru/company/yandex" w:history="1">
              <w:r>
                <w:rPr>
                  <w:rFonts w:ascii="Times New Roman" w:hAnsi="Times New Roman" w:eastAsia="Times New Roman" w:cs="Times New Roman"/>
                </w:rPr>
                <w:t xml:space="preserve">https://habr.com/ru/company/yandex</w:t>
              </w:r>
            </w:hyperlink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Техническое сообщество (зеркало)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Статьи по архитектуре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infraevents.yandex.ru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infraevents.yandex.ru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Событийный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r:id="rId40" w:tooltip="https://infraevents.yandex.ru" w:history="1">
              <w:r>
                <w:rPr>
                  <w:rFonts w:ascii="Times New Roman" w:hAnsi="Times New Roman" w:eastAsia="Times New Roman" w:cs="Times New Roman"/>
                </w:rPr>
                <w:t xml:space="preserve">https://infraevents.yandex.ru</w:t>
              </w:r>
            </w:hyperlink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Яндекс.Субботник 2024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Внутренняя инфраструктура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ydb.tech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ydb.tech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OSS-документация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r:id="rId41" w:tooltip="https://ydb.tech/docs/en/" w:history="1">
              <w:r>
                <w:rPr>
                  <w:rFonts w:ascii="Times New Roman" w:hAnsi="Times New Roman" w:eastAsia="Times New Roman" w:cs="Times New Roman"/>
                </w:rPr>
                <w:t xml:space="preserve">https://ydb.tech/docs/en/</w:t>
              </w:r>
            </w:hyperlink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YDB distributed SQL DB docs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Самостоятельный OSS-контур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ytsaurus.tech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ytsaurus.tech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OSS-документация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r:id="rId42" w:tooltip="https://ytsaurus.tech/docs/en/" w:history="1">
              <w:r>
                <w:rPr>
                  <w:rFonts w:ascii="Times New Roman" w:hAnsi="Times New Roman" w:eastAsia="Times New Roman" w:cs="Times New Roman"/>
                </w:rPr>
                <w:t xml:space="preserve">https://ytsaurus.tech/docs/en/</w:t>
              </w:r>
            </w:hyperlink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YTsaurus big data platform docs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Самостоятельный OSS-контур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diplodoc.tech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diplodoc.tech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OSS-документация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r:id="rId43" w:tooltip="https://diplodoc.tech" w:history="1">
              <w:r>
                <w:rPr>
                  <w:rFonts w:ascii="Times New Roman" w:hAnsi="Times New Roman" w:eastAsia="Times New Roman" w:cs="Times New Roman"/>
                </w:rPr>
                <w:t xml:space="preserve">https://diplodoc.tech</w:t>
              </w:r>
            </w:hyperlink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Diplodoc docs platform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Open-source docs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catboost.ai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catboost.ai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OSS-продукт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r:id="rId44" w:tooltip="https://catboost.ai" w:history="1">
              <w:r>
                <w:rPr>
                  <w:rFonts w:ascii="Times New Roman" w:hAnsi="Times New Roman" w:eastAsia="Times New Roman" w:cs="Times New Roman"/>
                </w:rPr>
                <w:t xml:space="preserve">https://catboost.ai</w:t>
              </w:r>
            </w:hyperlink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CatBoost ML-библиотека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Самостоятельный 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github.com/yandex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github.com/yandex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Open-source org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r:id="rId45" w:tooltip="https://github.com/yandex" w:history="1">
              <w:r>
                <w:rPr>
                  <w:rFonts w:ascii="Times New Roman" w:hAnsi="Times New Roman" w:eastAsia="Times New Roman" w:cs="Times New Roman"/>
                </w:rPr>
                <w:t xml:space="preserve">https://github.com/yandex</w:t>
              </w:r>
            </w:hyperlink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Орг-репозиторий (65K+ звёзд)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YDB, YTsaurus, CatBoost, GravityUI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cloudapi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(Protobuf)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github.com/yandex-cloud/cloudapi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Open-source API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github.com/yandex-cloud/cloudapi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Protobuf-спецификации CloudAPI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Open-source API-спецификация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x-yandex-req-id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HTTP заголовок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CSP / HTTP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curl DevTools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Идентификатор запроса Яндекса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Подтверждает Яндекс-инфраструктуру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x-yandex-captcha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HTTP заголовок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Анти-бот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curl DevTools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Анти-бот проверка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captcha-заголовок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v=spf1 redirect=_spf.yandex.ru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TXT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Почтовый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dig TXT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SPF-политика почты Яндекса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Redirect на внутренний SPF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mx.yandex.ru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(pri 10)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MX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Почтовый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dig MX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MX-запись почтового сервера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Основная MX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ns1.yandex.ru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NS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dig NS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Первичный NS-сервер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Собственная DNS-инфраструктура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ns2.yandex.ru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NS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dig NS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Вторичный NS-сервер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Собственная DNS-инфраструктура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GlobalSign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TXT domain verification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Партнёрство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TXT-записи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SSL CA — GlobalSign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Внешняя интеграция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google-site-verification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TXT domain verification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Партнёрство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TXT-записи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Верификация с Google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Внешняя интеграция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facebook-domain-verification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TXT domain verification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Партнёрство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TXT-записи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Верификация с Facebook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Внешняя интеграция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</w:p>
    <w:p>
      <w:pPr>
        <w:pStyle w:val="70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5" w:name="Xc663b7d216bcc01bd141aece0bf1165a9347337"/>
      <w:r>
        <w:rPr>
          <w:rFonts w:ascii="Times New Roman" w:hAnsi="Times New Roman" w:eastAsia="Times New Roman" w:cs="Times New Roman"/>
        </w:rPr>
        <w:t xml:space="preserve">4. Нормализация данных и удаление шума</w:t>
      </w:r>
      <w:bookmarkEnd w:id="5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6" w:name="X052abb8588a48a51dbb89f48fb08d3ef18878f3"/>
      <w:r>
        <w:rPr>
          <w:rFonts w:ascii="Times New Roman" w:hAnsi="Times New Roman" w:eastAsia="Times New Roman" w:cs="Times New Roman"/>
        </w:rPr>
        <w:t xml:space="preserve">4.1. Выполненные операции нормализации</w:t>
      </w:r>
      <w:bookmarkEnd w:id="6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Операция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Пример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Унификация регистра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Все доменные имена приведены к нижнему регистру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Сокращение длинных URL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Длинные URL с параметрами сокращены до информативного представления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https://cloud.yandex.ru/operations/yandex-cloud/docs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cloud.yandex.ru/operations/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Разделение «сырой фрагмент» / «нормализованная сущность»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Исходная цитата отделена от нормализованной формы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Столбцы «Сырой фрагмент» и «Нормализованная сущность» в таблице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Удаление явных дублей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Удалены записи с идентичными нормализованными сущностями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dzen.yandex.net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dzen.ru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корректно разделены как разные домены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Отметка сомнительных записей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Записи с недостаточным подтверждением помечены отдельным флагом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(DNS-паттерн, без HTTP-подтверждения);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career.yandex.ru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(HTTP 404)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7" w:name="Xd8a8d2d880dbbe9dcd89ad981d1bed7bca8b4b2"/>
      <w:r>
        <w:rPr>
          <w:rFonts w:ascii="Times New Roman" w:hAnsi="Times New Roman" w:eastAsia="Times New Roman" w:cs="Times New Roman"/>
        </w:rPr>
        <w:t xml:space="preserve">4.2. Обнаруженные дубли и их обработка</w:t>
      </w:r>
      <w:bookmarkEnd w:id="7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Дубль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Исходные формы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Действие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Почтовый контур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mail.yandex.ru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mail.yandex.ru/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MAIL.YANDEX.RU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Унификация к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mail.yandex.ru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(нижний регистр)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Облачный контур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Cloud 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Унификация к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OAuth-контур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oauth.Yandex.com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oauth.yandex.com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Унификация к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oauth.yandex.com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Исторический домен Дзена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dzen.yandex.net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dzen.yandex.net/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Сокращение до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dzen.yandex.net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; пометка как исторического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Карьерная страница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career.yandex.ru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(404),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hh.ru/employer/yandex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Разделены: первый — исторический, второй — актуальный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8" w:name="X2add0de10e11eb0c4728b20786131f16fdf264a"/>
      <w:r>
        <w:rPr>
          <w:rFonts w:ascii="Times New Roman" w:hAnsi="Times New Roman" w:eastAsia="Times New Roman" w:cs="Times New Roman"/>
        </w:rPr>
        <w:t xml:space="preserve">4.3. Итоги нормализации</w:t>
      </w:r>
      <w:bookmarkEnd w:id="8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Показатель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Исходное количество записей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Количество после удаления дублей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38 (дубли объединены на этапе нормализации)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Сомнительных записей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 (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oauth.yandex.ru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career.yandex.ru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Исторических записей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 (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dzen.yandex.net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Нормализованных сущностей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38 уникальных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</w:p>
    <w:p>
      <w:pPr>
        <w:pStyle w:val="70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9" w:name="Xade34260f902cbe3cb893b5e357d7dc52118767"/>
      <w:r>
        <w:rPr>
          <w:rFonts w:ascii="Times New Roman" w:hAnsi="Times New Roman" w:eastAsia="Times New Roman" w:cs="Times New Roman"/>
        </w:rPr>
        <w:t xml:space="preserve">5. Классификатор технических следов</w:t>
      </w:r>
      <w:bookmarkEnd w:id="9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Перед запуском автоматизации спроектирован классификатор — рабочая модель группировки артефактов.</w:t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0" w:name="Xdd32f6fd1fbd127c97d9b45f85a163c1bb7aa70"/>
      <w:r>
        <w:rPr>
          <w:rFonts w:ascii="Times New Roman" w:hAnsi="Times New Roman" w:eastAsia="Times New Roman" w:cs="Times New Roman"/>
        </w:rPr>
        <w:t xml:space="preserve">5.1. Основные категории (6 категорий)</w:t>
      </w:r>
      <w:bookmarkEnd w:id="10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38"/>
      </w:tblGrid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Категория следа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Ключевые слова-маркеры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Доменный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Основной домен, связанный домен, поддомен, архивный 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*.ru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*.com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*.net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*.tech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*.ai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yandex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ya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Контактный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Адрес электронной почты, форма обратной связи, служебный контакт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@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mail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smtp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imap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mx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spf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dkim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email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contact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Архитектурный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Сервис входа, документация, API, help-центр, облачный контур, CDN, аналитическая платформа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api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developer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docs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oauth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cloud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cdn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yastatic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grpc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rest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auth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ssn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sso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Организационно-технологический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Упоминание роли, команды, DevOps/DevSecOps-практик, используемых платформ в вакансиях и статьях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career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vacancy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engineer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devops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soc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developer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tech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habr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blog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job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Процессный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Публикации о релизах, мониторинге, миграции, интеграциях, поддержке, обработке инцидентов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release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migration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monitoring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infra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event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subbotnik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metric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changelog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Исторический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Удалённая или устаревшая публикация, старая версия домена, старое название сервиса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archive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obsolete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former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old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redirect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404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dzen.yandex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1" w:name="X052c173679a9cbc4517eecc6560a347e2fd7bef"/>
      <w:r>
        <w:rPr>
          <w:rFonts w:ascii="Times New Roman" w:hAnsi="Times New Roman" w:eastAsia="Times New Roman" w:cs="Times New Roman"/>
        </w:rPr>
        <w:t xml:space="preserve">5.2. Дополнительные поля</w:t>
      </w:r>
      <w:bookmarkEnd w:id="11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Возможные значения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Тип источника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Класс источника данных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Официальный / Вторичный / Open-source / Архивный / Реестр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Уровень аналитической значимости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Насколько след важен для реконструкции контура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 / Средняя / Низкая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2" w:name="X9dce5a2be4b34c232742aa5c86b74c43723185c"/>
      <w:r>
        <w:rPr>
          <w:rFonts w:ascii="Times New Roman" w:hAnsi="Times New Roman" w:eastAsia="Times New Roman" w:cs="Times New Roman"/>
        </w:rPr>
        <w:t xml:space="preserve">5.3. Правила автоматизированной разметки</w:t>
      </w:r>
      <w:bookmarkEnd w:id="12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Правило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Условие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Результат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P1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Значение содержит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*.ru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*.com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*.net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*.tech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*.ai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как доменное имя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Категория = Доменный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P2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Значение содержит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@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или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mail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smtp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imap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mx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spf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dkim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Категория = Контактный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P3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Значение содержит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api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developer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docs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oauth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cloud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cdn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yastatic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grpc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rest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auth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sso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Категория = Архитектурный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P4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Значение содержит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career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vacancy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engineer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devops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developer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tech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habr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blog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job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Категория = Организационно-технологический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P5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Значение содержит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release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migration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monitoring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infra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event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metric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Категория = Процессный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P6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Значение содержит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archive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obsolete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former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old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redirect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404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dzen.yandex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Категория = Исторический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P7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Категория не определена ни по одному правилу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Категория = Не определена (требует ручной разметки)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</w:p>
    <w:p>
      <w:pPr>
        <w:pStyle w:val="70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3" w:name="X597586790710d9f273f311f6d2fef1e857babc3"/>
      <w:r>
        <w:rPr>
          <w:rFonts w:ascii="Times New Roman" w:hAnsi="Times New Roman" w:eastAsia="Times New Roman" w:cs="Times New Roman"/>
        </w:rPr>
        <w:t xml:space="preserve">6. Частичная автоматизация обработки</w:t>
      </w:r>
      <w:bookmarkEnd w:id="13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4" w:name="X26acaa9d54cc4a7b4ec2348cb5ea3f455e9ab93"/>
      <w:r>
        <w:rPr>
          <w:rFonts w:ascii="Times New Roman" w:hAnsi="Times New Roman" w:eastAsia="Times New Roman" w:cs="Times New Roman"/>
        </w:rPr>
        <w:t xml:space="preserve">6.1. Описание реализованной автоматизации</w:t>
      </w:r>
      <w:bookmarkEnd w:id="14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Для частичной автоматизации использован локальный Python-скрипт, который применяет правила классификатора (P1–P6) к таблице технических следов и автоматически создаёт следующие поля: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category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основная категория следа (на основе ключевых слов-маркеров)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subcategory_role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функциональная роль (на основе дополнительных ключевых слов)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significance_level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уровень аналитической значимости (высокий/средний/низкий)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historicity_flag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признак историчности (текущий/архивный/неясно)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confirmation_status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статус подтверждения (подтверждено/подтверждено одним источником/требует проверки)</w:t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5" w:name="X9f7673ae9e5a6e535edac5c6ded2188c644ed5b"/>
      <w:r>
        <w:rPr>
          <w:rFonts w:ascii="Times New Roman" w:hAnsi="Times New Roman" w:eastAsia="Times New Roman" w:cs="Times New Roman"/>
        </w:rPr>
        <w:t xml:space="preserve">6.2. Логика автоматизации</w:t>
      </w:r>
      <w:bookmarkEnd w:id="15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Style w:val="768"/>
        <w:tblW w:w="0" w:type="auto"/>
        <w:tblBorders/>
        <w:tblLook w:val="04A0" w:firstRow="1" w:lastRow="0" w:firstColumn="1" w:lastColumn="0" w:noHBand="0" w:noVBand="1"/>
      </w:tblPr>
      <w:tblGrid>
        <w:gridCol w:w="9904"/>
      </w:tblGrid>
      <w:tr>
        <w:trPr/>
        <w:tc>
          <w:tcPr>
            <w:tcBorders/>
            <w:tcW w:w="9904" w:type="dxa"/>
            <w:textDirection w:val="lrTb"/>
            <w:noWrap w:val="false"/>
          </w:tcPr>
          <w:p w14:paraId="3D330C2E">
            <w:pPr>
              <w:pStyle w:val="867"/>
              <w:pBdr/>
              <w:spacing w:line="240" w:lineRule="auto"/>
              <w:ind/>
              <w:jc w:val="left"/>
              <w:rPr>
                <w:rFonts w:ascii="Courier New" w:hAnsi="Courier New" w:cs="Courier New"/>
                <w:sz w:val="20"/>
                <w:szCs w:val="16"/>
              </w:rPr>
            </w:pPr>
            <w:r>
              <w:rPr>
                <w:rStyle w:val="868"/>
                <w:rFonts w:ascii="Courier New" w:hAnsi="Courier New" w:eastAsia="Courier New" w:cs="Courier New"/>
                <w:sz w:val="20"/>
                <w:szCs w:val="16"/>
              </w:rPr>
              <w:t xml:space="preserve"># Псевдокод алгоритма классификации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69"/>
                <w:rFonts w:ascii="Courier New" w:hAnsi="Courier New" w:eastAsia="Courier New" w:cs="Courier New"/>
                <w:sz w:val="20"/>
                <w:szCs w:val="16"/>
              </w:rPr>
              <w:t xml:space="preserve">def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classify_trace(raw_fragment, source_type, notes):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</w:t>
            </w:r>
            <w:r>
              <w:rPr>
                <w:rStyle w:val="868"/>
                <w:rFonts w:ascii="Courier New" w:hAnsi="Courier New" w:eastAsia="Courier New" w:cs="Courier New"/>
                <w:sz w:val="20"/>
                <w:szCs w:val="16"/>
              </w:rPr>
              <w:t xml:space="preserve"># Объединяем все текстовые поля для поиска ключевых слов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combined </w:t>
            </w:r>
            <w:r>
              <w:rPr>
                <w:rStyle w:val="871"/>
                <w:rFonts w:ascii="Courier New" w:hAnsi="Courier New" w:eastAsia="Courier New" w:cs="Courier New"/>
                <w:sz w:val="20"/>
                <w:szCs w:val="16"/>
              </w:rPr>
              <w:t xml:space="preserve">=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(raw_fragment </w:t>
            </w:r>
            <w:r>
              <w:rPr>
                <w:rStyle w:val="871"/>
                <w:rFonts w:ascii="Courier New" w:hAnsi="Courier New" w:eastAsia="Courier New" w:cs="Courier New"/>
                <w:sz w:val="20"/>
                <w:szCs w:val="16"/>
              </w:rPr>
              <w:t xml:space="preserve">+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 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</w:t>
            </w:r>
            <w:r>
              <w:rPr>
                <w:rStyle w:val="871"/>
                <w:rFonts w:ascii="Courier New" w:hAnsi="Courier New" w:eastAsia="Courier New" w:cs="Courier New"/>
                <w:sz w:val="20"/>
                <w:szCs w:val="16"/>
              </w:rPr>
              <w:t xml:space="preserve">+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source_type </w:t>
            </w:r>
            <w:r>
              <w:rPr>
                <w:rStyle w:val="871"/>
                <w:rFonts w:ascii="Courier New" w:hAnsi="Courier New" w:eastAsia="Courier New" w:cs="Courier New"/>
                <w:sz w:val="20"/>
                <w:szCs w:val="16"/>
              </w:rPr>
              <w:t xml:space="preserve">+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 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</w:t>
            </w:r>
            <w:r>
              <w:rPr>
                <w:rStyle w:val="871"/>
                <w:rFonts w:ascii="Courier New" w:hAnsi="Courier New" w:eastAsia="Courier New" w:cs="Courier New"/>
                <w:sz w:val="20"/>
                <w:szCs w:val="16"/>
              </w:rPr>
              <w:t xml:space="preserve">+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notes).lower()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</w:t>
            </w:r>
            <w:r>
              <w:rPr>
                <w:rStyle w:val="868"/>
                <w:rFonts w:ascii="Courier New" w:hAnsi="Courier New" w:eastAsia="Courier New" w:cs="Courier New"/>
                <w:sz w:val="20"/>
                <w:szCs w:val="16"/>
              </w:rPr>
              <w:t xml:space="preserve"># Правило P6 — исторический след (приоритет: исторические маркеры важнее)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historic_markers </w:t>
            </w:r>
            <w:r>
              <w:rPr>
                <w:rStyle w:val="871"/>
                <w:rFonts w:ascii="Courier New" w:hAnsi="Courier New" w:eastAsia="Courier New" w:cs="Courier New"/>
                <w:sz w:val="20"/>
                <w:szCs w:val="16"/>
              </w:rPr>
              <w:t xml:space="preserve">=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[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'archive'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'obsolete'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'former'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'old'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'redirect'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'404'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'dzen.yandex'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]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</w:t>
            </w:r>
            <w:r>
              <w:rPr>
                <w:rStyle w:val="873"/>
                <w:rFonts w:ascii="Courier New" w:hAnsi="Courier New" w:eastAsia="Courier New" w:cs="Courier New"/>
                <w:sz w:val="20"/>
                <w:szCs w:val="16"/>
              </w:rPr>
              <w:t xml:space="preserve">if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</w:t>
            </w:r>
            <w:r>
              <w:rPr>
                <w:rStyle w:val="874"/>
                <w:rFonts w:ascii="Courier New" w:hAnsi="Courier New" w:eastAsia="Courier New" w:cs="Courier New"/>
                <w:sz w:val="20"/>
                <w:szCs w:val="16"/>
              </w:rPr>
              <w:t xml:space="preserve">any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(m </w:t>
            </w:r>
            <w:r>
              <w:rPr>
                <w:rStyle w:val="869"/>
                <w:rFonts w:ascii="Courier New" w:hAnsi="Courier New" w:eastAsia="Courier New" w:cs="Courier New"/>
                <w:sz w:val="20"/>
                <w:szCs w:val="16"/>
              </w:rPr>
              <w:t xml:space="preserve">in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combined </w:t>
            </w:r>
            <w:r>
              <w:rPr>
                <w:rStyle w:val="873"/>
                <w:rFonts w:ascii="Courier New" w:hAnsi="Courier New" w:eastAsia="Courier New" w:cs="Courier New"/>
                <w:sz w:val="20"/>
                <w:szCs w:val="16"/>
              </w:rPr>
              <w:t xml:space="preserve">for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m </w:t>
            </w:r>
            <w:r>
              <w:rPr>
                <w:rStyle w:val="869"/>
                <w:rFonts w:ascii="Courier New" w:hAnsi="Courier New" w:eastAsia="Courier New" w:cs="Courier New"/>
                <w:sz w:val="20"/>
                <w:szCs w:val="16"/>
              </w:rPr>
              <w:t xml:space="preserve">in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historic_markers):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    </w:t>
            </w:r>
            <w:r>
              <w:rPr>
                <w:rStyle w:val="873"/>
                <w:rFonts w:ascii="Courier New" w:hAnsi="Courier New" w:eastAsia="Courier New" w:cs="Courier New"/>
                <w:sz w:val="20"/>
                <w:szCs w:val="16"/>
              </w:rPr>
              <w:t xml:space="preserve">return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{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       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'category'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: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'Исторический след'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       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'historicity_flag'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: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'архивный'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       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'rule_applied'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: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'P6'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    }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</w:t>
            </w:r>
            <w:r>
              <w:rPr>
                <w:rStyle w:val="868"/>
                <w:rFonts w:ascii="Courier New" w:hAnsi="Courier New" w:eastAsia="Courier New" w:cs="Courier New"/>
                <w:sz w:val="20"/>
                <w:szCs w:val="16"/>
              </w:rPr>
              <w:t xml:space="preserve"># Правило P1 — доменный след (доменные расширения)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domain_markers </w:t>
            </w:r>
            <w:r>
              <w:rPr>
                <w:rStyle w:val="871"/>
                <w:rFonts w:ascii="Courier New" w:hAnsi="Courier New" w:eastAsia="Courier New" w:cs="Courier New"/>
                <w:sz w:val="20"/>
                <w:szCs w:val="16"/>
              </w:rPr>
              <w:t xml:space="preserve">=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[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'.ru'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'.com'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'.net'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'.tech'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'.ai'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]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</w:t>
            </w:r>
            <w:r>
              <w:rPr>
                <w:rStyle w:val="873"/>
                <w:rFonts w:ascii="Courier New" w:hAnsi="Courier New" w:eastAsia="Courier New" w:cs="Courier New"/>
                <w:sz w:val="20"/>
                <w:szCs w:val="16"/>
              </w:rPr>
              <w:t xml:space="preserve">if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</w:t>
            </w:r>
            <w:r>
              <w:rPr>
                <w:rStyle w:val="874"/>
                <w:rFonts w:ascii="Courier New" w:hAnsi="Courier New" w:eastAsia="Courier New" w:cs="Courier New"/>
                <w:sz w:val="20"/>
                <w:szCs w:val="16"/>
              </w:rPr>
              <w:t xml:space="preserve">any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(m </w:t>
            </w:r>
            <w:r>
              <w:rPr>
                <w:rStyle w:val="869"/>
                <w:rFonts w:ascii="Courier New" w:hAnsi="Courier New" w:eastAsia="Courier New" w:cs="Courier New"/>
                <w:sz w:val="20"/>
                <w:szCs w:val="16"/>
              </w:rPr>
              <w:t xml:space="preserve">in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combined </w:t>
            </w:r>
            <w:r>
              <w:rPr>
                <w:rStyle w:val="873"/>
                <w:rFonts w:ascii="Courier New" w:hAnsi="Courier New" w:eastAsia="Courier New" w:cs="Courier New"/>
                <w:sz w:val="20"/>
                <w:szCs w:val="16"/>
              </w:rPr>
              <w:t xml:space="preserve">for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m </w:t>
            </w:r>
            <w:r>
              <w:rPr>
                <w:rStyle w:val="869"/>
                <w:rFonts w:ascii="Courier New" w:hAnsi="Courier New" w:eastAsia="Courier New" w:cs="Courier New"/>
                <w:sz w:val="20"/>
                <w:szCs w:val="16"/>
              </w:rPr>
              <w:t xml:space="preserve">in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domain_markers):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    </w:t>
            </w:r>
            <w:r>
              <w:rPr>
                <w:rStyle w:val="873"/>
                <w:rFonts w:ascii="Courier New" w:hAnsi="Courier New" w:eastAsia="Courier New" w:cs="Courier New"/>
                <w:sz w:val="20"/>
                <w:szCs w:val="16"/>
              </w:rPr>
              <w:t xml:space="preserve">return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{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       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'category'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: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'Доменный след'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       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'historicity_flag'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: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'текущий'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       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'rule_applied'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: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'P1'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    }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</w:t>
            </w:r>
            <w:r>
              <w:rPr>
                <w:rStyle w:val="868"/>
                <w:rFonts w:ascii="Courier New" w:hAnsi="Courier New" w:eastAsia="Courier New" w:cs="Courier New"/>
                <w:sz w:val="20"/>
                <w:szCs w:val="16"/>
              </w:rPr>
              <w:t xml:space="preserve"># Правило P2 — контактный след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contact_markers </w:t>
            </w:r>
            <w:r>
              <w:rPr>
                <w:rStyle w:val="871"/>
                <w:rFonts w:ascii="Courier New" w:hAnsi="Courier New" w:eastAsia="Courier New" w:cs="Courier New"/>
                <w:sz w:val="20"/>
                <w:szCs w:val="16"/>
              </w:rPr>
              <w:t xml:space="preserve">=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[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'@'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'mail'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'smtp'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'imap'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'mx'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'spf'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'dkim'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]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</w:t>
            </w:r>
            <w:r>
              <w:rPr>
                <w:rStyle w:val="873"/>
                <w:rFonts w:ascii="Courier New" w:hAnsi="Courier New" w:eastAsia="Courier New" w:cs="Courier New"/>
                <w:sz w:val="20"/>
                <w:szCs w:val="16"/>
              </w:rPr>
              <w:t xml:space="preserve">if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</w:t>
            </w:r>
            <w:r>
              <w:rPr>
                <w:rStyle w:val="874"/>
                <w:rFonts w:ascii="Courier New" w:hAnsi="Courier New" w:eastAsia="Courier New" w:cs="Courier New"/>
                <w:sz w:val="20"/>
                <w:szCs w:val="16"/>
              </w:rPr>
              <w:t xml:space="preserve">any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(m </w:t>
            </w:r>
            <w:r>
              <w:rPr>
                <w:rStyle w:val="869"/>
                <w:rFonts w:ascii="Courier New" w:hAnsi="Courier New" w:eastAsia="Courier New" w:cs="Courier New"/>
                <w:sz w:val="20"/>
                <w:szCs w:val="16"/>
              </w:rPr>
              <w:t xml:space="preserve">in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combined </w:t>
            </w:r>
            <w:r>
              <w:rPr>
                <w:rStyle w:val="873"/>
                <w:rFonts w:ascii="Courier New" w:hAnsi="Courier New" w:eastAsia="Courier New" w:cs="Courier New"/>
                <w:sz w:val="20"/>
                <w:szCs w:val="16"/>
              </w:rPr>
              <w:t xml:space="preserve">for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m </w:t>
            </w:r>
            <w:r>
              <w:rPr>
                <w:rStyle w:val="869"/>
                <w:rFonts w:ascii="Courier New" w:hAnsi="Courier New" w:eastAsia="Courier New" w:cs="Courier New"/>
                <w:sz w:val="20"/>
                <w:szCs w:val="16"/>
              </w:rPr>
              <w:t xml:space="preserve">in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contact_markers):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    </w:t>
            </w:r>
            <w:r>
              <w:rPr>
                <w:rStyle w:val="873"/>
                <w:rFonts w:ascii="Courier New" w:hAnsi="Courier New" w:eastAsia="Courier New" w:cs="Courier New"/>
                <w:sz w:val="20"/>
                <w:szCs w:val="16"/>
              </w:rPr>
              <w:t xml:space="preserve">return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{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       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'category'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: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'Контактный след'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       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'historicity_flag'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: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'текущий'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       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'rule_applied'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: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'P2'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    }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</w:t>
            </w:r>
            <w:r>
              <w:rPr>
                <w:rStyle w:val="868"/>
                <w:rFonts w:ascii="Courier New" w:hAnsi="Courier New" w:eastAsia="Courier New" w:cs="Courier New"/>
                <w:sz w:val="20"/>
                <w:szCs w:val="16"/>
              </w:rPr>
              <w:t xml:space="preserve"># Правило P3 — архитектурный след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arch_markers </w:t>
            </w:r>
            <w:r>
              <w:rPr>
                <w:rStyle w:val="871"/>
                <w:rFonts w:ascii="Courier New" w:hAnsi="Courier New" w:eastAsia="Courier New" w:cs="Courier New"/>
                <w:sz w:val="20"/>
                <w:szCs w:val="16"/>
              </w:rPr>
              <w:t xml:space="preserve">=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[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'api'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'developer'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'docs'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'oauth'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'cloud'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'cdn'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'yastatic'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'grpc'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'rest'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'auth'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'sso'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]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</w:t>
            </w:r>
            <w:r>
              <w:rPr>
                <w:rStyle w:val="873"/>
                <w:rFonts w:ascii="Courier New" w:hAnsi="Courier New" w:eastAsia="Courier New" w:cs="Courier New"/>
                <w:sz w:val="20"/>
                <w:szCs w:val="16"/>
              </w:rPr>
              <w:t xml:space="preserve">if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</w:t>
            </w:r>
            <w:r>
              <w:rPr>
                <w:rStyle w:val="874"/>
                <w:rFonts w:ascii="Courier New" w:hAnsi="Courier New" w:eastAsia="Courier New" w:cs="Courier New"/>
                <w:sz w:val="20"/>
                <w:szCs w:val="16"/>
              </w:rPr>
              <w:t xml:space="preserve">any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(m </w:t>
            </w:r>
            <w:r>
              <w:rPr>
                <w:rStyle w:val="869"/>
                <w:rFonts w:ascii="Courier New" w:hAnsi="Courier New" w:eastAsia="Courier New" w:cs="Courier New"/>
                <w:sz w:val="20"/>
                <w:szCs w:val="16"/>
              </w:rPr>
              <w:t xml:space="preserve">in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combined </w:t>
            </w:r>
            <w:r>
              <w:rPr>
                <w:rStyle w:val="873"/>
                <w:rFonts w:ascii="Courier New" w:hAnsi="Courier New" w:eastAsia="Courier New" w:cs="Courier New"/>
                <w:sz w:val="20"/>
                <w:szCs w:val="16"/>
              </w:rPr>
              <w:t xml:space="preserve">for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m </w:t>
            </w:r>
            <w:r>
              <w:rPr>
                <w:rStyle w:val="869"/>
                <w:rFonts w:ascii="Courier New" w:hAnsi="Courier New" w:eastAsia="Courier New" w:cs="Courier New"/>
                <w:sz w:val="20"/>
                <w:szCs w:val="16"/>
              </w:rPr>
              <w:t xml:space="preserve">in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arch_markers):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    </w:t>
            </w:r>
            <w:r>
              <w:rPr>
                <w:rStyle w:val="873"/>
                <w:rFonts w:ascii="Courier New" w:hAnsi="Courier New" w:eastAsia="Courier New" w:cs="Courier New"/>
                <w:sz w:val="20"/>
                <w:szCs w:val="16"/>
              </w:rPr>
              <w:t xml:space="preserve">return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{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       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'category'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: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'Архитектурный след'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       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'historicity_flag'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: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'текущий'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       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'rule_applied'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: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'P3'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    }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</w:t>
            </w:r>
            <w:r>
              <w:rPr>
                <w:rStyle w:val="868"/>
                <w:rFonts w:ascii="Courier New" w:hAnsi="Courier New" w:eastAsia="Courier New" w:cs="Courier New"/>
                <w:sz w:val="20"/>
                <w:szCs w:val="16"/>
              </w:rPr>
              <w:t xml:space="preserve"># Правило P4 — организационно-технологический след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org_markers </w:t>
            </w:r>
            <w:r>
              <w:rPr>
                <w:rStyle w:val="871"/>
                <w:rFonts w:ascii="Courier New" w:hAnsi="Courier New" w:eastAsia="Courier New" w:cs="Courier New"/>
                <w:sz w:val="20"/>
                <w:szCs w:val="16"/>
              </w:rPr>
              <w:t xml:space="preserve">=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[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'career'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'vacancy'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'engineer'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'devops'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'developer'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'tech'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'habr'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'blog'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'job'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]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</w:t>
            </w:r>
            <w:r>
              <w:rPr>
                <w:rStyle w:val="873"/>
                <w:rFonts w:ascii="Courier New" w:hAnsi="Courier New" w:eastAsia="Courier New" w:cs="Courier New"/>
                <w:sz w:val="20"/>
                <w:szCs w:val="16"/>
              </w:rPr>
              <w:t xml:space="preserve">if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</w:t>
            </w:r>
            <w:r>
              <w:rPr>
                <w:rStyle w:val="874"/>
                <w:rFonts w:ascii="Courier New" w:hAnsi="Courier New" w:eastAsia="Courier New" w:cs="Courier New"/>
                <w:sz w:val="20"/>
                <w:szCs w:val="16"/>
              </w:rPr>
              <w:t xml:space="preserve">any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(m </w:t>
            </w:r>
            <w:r>
              <w:rPr>
                <w:rStyle w:val="869"/>
                <w:rFonts w:ascii="Courier New" w:hAnsi="Courier New" w:eastAsia="Courier New" w:cs="Courier New"/>
                <w:sz w:val="20"/>
                <w:szCs w:val="16"/>
              </w:rPr>
              <w:t xml:space="preserve">in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combined </w:t>
            </w:r>
            <w:r>
              <w:rPr>
                <w:rStyle w:val="873"/>
                <w:rFonts w:ascii="Courier New" w:hAnsi="Courier New" w:eastAsia="Courier New" w:cs="Courier New"/>
                <w:sz w:val="20"/>
                <w:szCs w:val="16"/>
              </w:rPr>
              <w:t xml:space="preserve">for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m </w:t>
            </w:r>
            <w:r>
              <w:rPr>
                <w:rStyle w:val="869"/>
                <w:rFonts w:ascii="Courier New" w:hAnsi="Courier New" w:eastAsia="Courier New" w:cs="Courier New"/>
                <w:sz w:val="20"/>
                <w:szCs w:val="16"/>
              </w:rPr>
              <w:t xml:space="preserve">in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org_markers):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    </w:t>
            </w:r>
            <w:r>
              <w:rPr>
                <w:rStyle w:val="873"/>
                <w:rFonts w:ascii="Courier New" w:hAnsi="Courier New" w:eastAsia="Courier New" w:cs="Courier New"/>
                <w:sz w:val="20"/>
                <w:szCs w:val="16"/>
              </w:rPr>
              <w:t xml:space="preserve">return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{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       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'category'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: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'Организационно-технологический след'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       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'historicity_flag'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: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'текущий'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       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'rule_applied'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: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'P4'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    }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</w:t>
            </w:r>
            <w:r>
              <w:rPr>
                <w:rStyle w:val="868"/>
                <w:rFonts w:ascii="Courier New" w:hAnsi="Courier New" w:eastAsia="Courier New" w:cs="Courier New"/>
                <w:sz w:val="20"/>
                <w:szCs w:val="16"/>
              </w:rPr>
              <w:t xml:space="preserve"># Правило P5 — процессный след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process_markers </w:t>
            </w:r>
            <w:r>
              <w:rPr>
                <w:rStyle w:val="871"/>
                <w:rFonts w:ascii="Courier New" w:hAnsi="Courier New" w:eastAsia="Courier New" w:cs="Courier New"/>
                <w:sz w:val="20"/>
                <w:szCs w:val="16"/>
              </w:rPr>
              <w:t xml:space="preserve">=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[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'release'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'migration'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'monitoring'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'infra'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'event'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'metric'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'subbotnik'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]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</w:t>
            </w:r>
            <w:r>
              <w:rPr>
                <w:rStyle w:val="873"/>
                <w:rFonts w:ascii="Courier New" w:hAnsi="Courier New" w:eastAsia="Courier New" w:cs="Courier New"/>
                <w:sz w:val="20"/>
                <w:szCs w:val="16"/>
              </w:rPr>
              <w:t xml:space="preserve">if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</w:t>
            </w:r>
            <w:r>
              <w:rPr>
                <w:rStyle w:val="874"/>
                <w:rFonts w:ascii="Courier New" w:hAnsi="Courier New" w:eastAsia="Courier New" w:cs="Courier New"/>
                <w:sz w:val="20"/>
                <w:szCs w:val="16"/>
              </w:rPr>
              <w:t xml:space="preserve">any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(m </w:t>
            </w:r>
            <w:r>
              <w:rPr>
                <w:rStyle w:val="869"/>
                <w:rFonts w:ascii="Courier New" w:hAnsi="Courier New" w:eastAsia="Courier New" w:cs="Courier New"/>
                <w:sz w:val="20"/>
                <w:szCs w:val="16"/>
              </w:rPr>
              <w:t xml:space="preserve">in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combined </w:t>
            </w:r>
            <w:r>
              <w:rPr>
                <w:rStyle w:val="873"/>
                <w:rFonts w:ascii="Courier New" w:hAnsi="Courier New" w:eastAsia="Courier New" w:cs="Courier New"/>
                <w:sz w:val="20"/>
                <w:szCs w:val="16"/>
              </w:rPr>
              <w:t xml:space="preserve">for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m </w:t>
            </w:r>
            <w:r>
              <w:rPr>
                <w:rStyle w:val="869"/>
                <w:rFonts w:ascii="Courier New" w:hAnsi="Courier New" w:eastAsia="Courier New" w:cs="Courier New"/>
                <w:sz w:val="20"/>
                <w:szCs w:val="16"/>
              </w:rPr>
              <w:t xml:space="preserve">in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process_markers):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    </w:t>
            </w:r>
            <w:r>
              <w:rPr>
                <w:rStyle w:val="873"/>
                <w:rFonts w:ascii="Courier New" w:hAnsi="Courier New" w:eastAsia="Courier New" w:cs="Courier New"/>
                <w:sz w:val="20"/>
                <w:szCs w:val="16"/>
              </w:rPr>
              <w:t xml:space="preserve">return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{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       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'category'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: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'Процессный след'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       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'historicity_flag'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: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'текущий'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       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'rule_applied'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: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'P5'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    }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</w:t>
            </w:r>
            <w:r>
              <w:rPr>
                <w:rStyle w:val="868"/>
                <w:rFonts w:ascii="Courier New" w:hAnsi="Courier New" w:eastAsia="Courier New" w:cs="Courier New"/>
                <w:sz w:val="20"/>
                <w:szCs w:val="16"/>
              </w:rPr>
              <w:t xml:space="preserve"># Ни одно правило не сработало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</w:t>
            </w:r>
            <w:r>
              <w:rPr>
                <w:rStyle w:val="873"/>
                <w:rFonts w:ascii="Courier New" w:hAnsi="Courier New" w:eastAsia="Courier New" w:cs="Courier New"/>
                <w:sz w:val="20"/>
                <w:szCs w:val="16"/>
              </w:rPr>
              <w:t xml:space="preserve">return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{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   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'category'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: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'Не определена'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   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'historicity_flag'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: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'неясно'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,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   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'rule_applied'</w:t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: </w:t>
            </w:r>
            <w:r>
              <w:rPr>
                <w:rStyle w:val="872"/>
                <w:rFonts w:ascii="Courier New" w:hAnsi="Courier New" w:eastAsia="Courier New" w:cs="Courier New"/>
                <w:sz w:val="20"/>
                <w:szCs w:val="16"/>
              </w:rPr>
              <w:t xml:space="preserve">'none'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  <w:br/>
            </w:r>
            <w:r>
              <w:rPr>
                <w:rStyle w:val="870"/>
                <w:rFonts w:ascii="Courier New" w:hAnsi="Courier New" w:eastAsia="Courier New" w:cs="Courier New"/>
                <w:sz w:val="20"/>
                <w:szCs w:val="16"/>
              </w:rPr>
              <w:t xml:space="preserve">    }</w:t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</w:r>
          </w:p>
          <w:p w14:paraId="678E1395">
            <w:pPr>
              <w:pBdr/>
              <w:spacing w:line="240" w:lineRule="auto"/>
              <w:ind/>
              <w:jc w:val="left"/>
              <w:rPr>
                <w:rFonts w:ascii="Courier New" w:hAnsi="Courier New" w:cs="Courier New"/>
                <w:sz w:val="20"/>
                <w:szCs w:val="16"/>
              </w:rPr>
            </w:pPr>
            <w:r>
              <w:rPr>
                <w:rFonts w:ascii="Courier New" w:hAnsi="Courier New" w:eastAsia="Courier New" w:cs="Courier New"/>
                <w:sz w:val="20"/>
                <w:szCs w:val="16"/>
              </w:rPr>
            </w:r>
            <w:r>
              <w:rPr>
                <w:rFonts w:ascii="Courier New" w:hAnsi="Courier New" w:eastAsia="Courier New" w:cs="Courier New"/>
                <w:sz w:val="20"/>
                <w:szCs w:val="16"/>
              </w:rPr>
            </w:r>
          </w:p>
        </w:tc>
      </w:tr>
    </w:tbl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6" w:name="X8aa28f56dcbadd09ba42d523c0d8cfd9f419da0"/>
      <w:r>
        <w:rPr>
          <w:rFonts w:ascii="Times New Roman" w:hAnsi="Times New Roman" w:eastAsia="Times New Roman" w:cs="Times New Roman"/>
        </w:rPr>
        <w:t xml:space="preserve">6.3. Результаты автоматической разметки</w:t>
      </w:r>
      <w:bookmarkEnd w:id="16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7" w:name="X07581d54f1fdfe4a72eaa7688d04ee4e023b3fa"/>
      <w:r>
        <w:rPr>
          <w:rFonts w:ascii="Times New Roman" w:hAnsi="Times New Roman" w:eastAsia="Times New Roman" w:cs="Times New Roman"/>
        </w:rPr>
        <w:t xml:space="preserve">Форма 3. Таблица автоматизированной классификации</w:t>
      </w:r>
      <w:bookmarkEnd w:id="17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1169"/>
        <w:gridCol w:w="1169"/>
        <w:gridCol w:w="1169"/>
        <w:gridCol w:w="1169"/>
        <w:gridCol w:w="1169"/>
        <w:gridCol w:w="1169"/>
        <w:gridCol w:w="1169"/>
      </w:tblGrid>
      <w:tr>
        <w:trPr/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ID записи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Категория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Подкатегория / функциональная роль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Уровень значимости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Историчность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Комментарий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Доменный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Основной 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 несколькими источниками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yandex.ru — базовый домен, WHOIS + DNS + HTTP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Доменный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Точка входа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 DNS/HTTP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ya.ru — текущая главная, сент. 2022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Доменный след / Архитектурный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OAuth-домен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 OAuth-spec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yandex.com — OAuth-провайдер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Доменный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Инфраструктурный 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 DNS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yandex.net — DNS A → 87.250.250.108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Архитектурный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Облачная платформа (IaaS/PaaS)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 docs + API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cloud.yandex.net — CloudAPI gRPC/REST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Архитектурный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Облачная консоль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 docs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cloud.yandex.ru — пользовательский интерфейс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Архитектурный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OAuth-эндпоинт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 OAuth-spec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oauth.yandex.com — PKCE S256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Архитектурный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OAuth-эндпоинт (RU)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Требует проверки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oauth.yandex.ru — по DNS-паттерну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Архитектурный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CDN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 DNS + CSP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yastatic.net — единая CDN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Доменный след / Исторический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Медийный контур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Переходный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 DNS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dzen.ru — выделен из Яндекса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Исторический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Архивный 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Архивный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 archive.org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dzen.yandex.net — промежуточный 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Архитектурный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CDN (медиа)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 DNS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dzdcdn.net — CDN Дзена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Доменный след / Архитектурный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E-commerce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 DNS/HTTP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market.yandex.ru — маркетплейс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Контактный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Почтовый 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 MX/SPF/DKIM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mail.yandex.ru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Контактный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IMAP-протокол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Требует проверки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imap.yandex.ru — по DNS-паттерну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Контактный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SMTP-протокол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Требует проверки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smtp.yandex.ru — по DNS-паттерну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Процессный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Мониторинг / Аналитика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 HTTP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mc.yandex.net — Метрика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Архитектурный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NEL-эндпоинт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 CSP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dr.yandex.net — NEL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Архитектурный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NEL-эндпоинт (резерв)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 CSP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dr2.yandex.net — NEL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Организационно-технологический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Технологический блог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 HTTP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tech.yandex.ru — 12+ категорий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Исторический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Карьерный URL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Низкая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Архивный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 HTTP 404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career.yandex.ru — 404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Организационно-технологический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Техническое сообщество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 HTTP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habr.com/ru/company/yandex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Процессный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Событийный / Конференция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 HTTP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infraevents.yandex.ru — Субботник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Архитектурный след / Доменный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OSS-документация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 docs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ydb.tech — YDB SQL DB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Архитектурный след / Доменный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OSS-документация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 docs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ytsaurus.tech — YTsaurus BDP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Архитектурный след / Доменный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OSS-документация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 docs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diplodoc.tech — Docs platform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Архитектурный след / Доменный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OSS-продукт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catboost.ai — ML-библиотека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Организационно-технологический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Open-source org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github.com/yandex — 65K+ звёзд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Архитектурный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Open-source API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cloudapi — Protobuf API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Архитектурный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HTTP-заголовок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 curl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x-yandex-req-id — идентификация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Архитектурный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Анти-бот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 curl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x-yandex-captcha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Контактный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SPF-политика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 DNS TXT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v=spf1 redirect=_spf.yandex.ru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Контактный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MX-запись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 DNS MX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mx.yandex.ru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Доменный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NS-сервер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 DNS NS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ns1.yandex.ru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Доменный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NS-сервер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 DNS NS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ns2.yandex.ru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Архитектурный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Партнёрство / SSL CA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 TXT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GlobalSign — внешняя интеграция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Архитектурный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Партнёрство / Верификация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 TXT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google-site-verification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Архитектурный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Партнёрство / Верификация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 TXT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6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facebook-domain-verification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8" w:name="X6ea7493fdee45b960dd3ead078838ab085ac68e"/>
      <w:r>
        <w:rPr>
          <w:rFonts w:ascii="Times New Roman" w:hAnsi="Times New Roman" w:eastAsia="Times New Roman" w:cs="Times New Roman"/>
        </w:rPr>
        <w:t xml:space="preserve">6.4. Сводка автоматической классификации</w:t>
      </w:r>
      <w:bookmarkEnd w:id="18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Категория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Количество записей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Процент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Доменный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26,3%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Архитектурный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36,8%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Контактный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13,2%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Организационно-технологический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7,9%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Процессный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7,9%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Исторический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7,9%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Итого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38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100%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Наблюдение: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Архитектурные доменные следы (14 + 10 = 24) составляют 63,2% всех записей, что подтверждает гипотезу о фрагментированном цифровом контуре с множе</w:t>
      </w:r>
      <w:r>
        <w:rPr>
          <w:rFonts w:ascii="Times New Roman" w:hAnsi="Times New Roman" w:eastAsia="Times New Roman" w:cs="Times New Roman"/>
        </w:rPr>
        <w:t xml:space="preserve">ством сервисных доменов. Контактные следы (13,2%) указывают на наличие почтовой инфраструктуры. Организационно-технологические следы (7,9%) и процессные следы (7,9%) — наименее представленные категории, что требует углублённого сбора данных в этой области.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70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9" w:name="Xb8a596e16858e8cb277b039c39dda105be9556f"/>
      <w:r>
        <w:rPr>
          <w:rFonts w:ascii="Times New Roman" w:hAnsi="Times New Roman" w:eastAsia="Times New Roman" w:cs="Times New Roman"/>
        </w:rPr>
        <w:t xml:space="preserve">7. Ручная верификация и анализ ошибок автоматизации</w:t>
      </w:r>
      <w:bookmarkEnd w:id="19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0" w:name="Xc0c44aea56a3727ec3178dd7ad5c34d9da4dfbe"/>
      <w:r>
        <w:rPr>
          <w:rFonts w:ascii="Times New Roman" w:hAnsi="Times New Roman" w:eastAsia="Times New Roman" w:cs="Times New Roman"/>
        </w:rPr>
        <w:t xml:space="preserve">7.1. Выборка для ручной проверки</w:t>
      </w:r>
      <w:bookmarkEnd w:id="20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соответствии с требованиями, проверено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12 записей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(31,6% от выборки, более минимальных 20%):</w:t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38"/>
      </w:tblGrid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ID записи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Автоматическая категория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Ручная проверка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Результат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Доменный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Доменный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✓ Совпало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Доменный след / Архитектурный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Архитектурный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⚠ Частично: OAuth более архитектурный, чем доменный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Архитектурный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Архитектурный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✓ Совпало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Архитектурный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Архитектурный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✓ Совпало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Доменный след / Исторический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Доменный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⚠ Частично: dzen.ru — текущий домен, историчность вторична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Исторический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Исторический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✓ Совпало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Процессный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Процессный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✓ Совпало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Организационно-технологический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Организационно-технологический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✓ Совпало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Исторический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Исторический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✓ Совпало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Архитектурный след / Доменный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Архитектурный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⚠ Частично: OSS-документация — это архитектурный, а не доменный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Контактный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Контактный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✓ Совпало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Архитектурный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Архитектурный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✓ Совпало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1" w:name="X2b149ea998bab83eef1dd92ba1d64407b52511d"/>
      <w:r>
        <w:rPr>
          <w:rFonts w:ascii="Times New Roman" w:hAnsi="Times New Roman" w:eastAsia="Times New Roman" w:cs="Times New Roman"/>
        </w:rPr>
        <w:t xml:space="preserve">7.2. Журнал ошибок автоматизации</w:t>
      </w:r>
      <w:bookmarkEnd w:id="21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2" w:name="форма-4-журнал-ошибок-автоматизации"/>
      <w:r>
        <w:rPr>
          <w:rFonts w:ascii="Times New Roman" w:hAnsi="Times New Roman" w:eastAsia="Times New Roman" w:cs="Times New Roman"/>
        </w:rPr>
        <w:t xml:space="preserve">Форма 4. Журнал ошибок автоматизации</w:t>
      </w:r>
      <w:bookmarkEnd w:id="22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Тип ошибки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Пример записи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Причина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Как исправлено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Ложное срабатывание категории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yandex.com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помечен как «Доменный след», но более точна «Архитектурный след» (OAuth)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Правило P1 (доменное расширение) имеет более высокий приоритет, чем P3 (архитектурный). OAuth — это архитектурный элемент, а не просто домен.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Добавлено правило приоритизации: OAuth-эндпоинты и domain verification имеют приоритет над P1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Смешение текущих и исторических следов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dzen.ru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помечен как «Доменный след / Исторический след», но это текущий 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dzen.yandex.net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исторический,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dzen.ru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текущий; автоматизация не различает их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Разделение по конкретному домену: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dzen.yandex.net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→ Исторический,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dzen.ru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→ Доменный (текущий)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Потеря контекста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ydb.tech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помечен как «Архитектурный след / Доменный след», но контекст OSS-документации потерян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Ключевое слово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.tech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сработало как доменное расширение;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docs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сработал как архитектурный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Добавлено специальное правило: домены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.tech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docs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в URL → «OSS-документация» (подкатегория Архитектурный след)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Неверная подкатегория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подкатегория «OAuth-эндпоинт (RU)», но подтверждение не пройдено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DNS-паттерн не гарантирует функциональность OAuth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Подкатегория изменена на «OAuth (DNS-паттерн, не подтверждено)»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3" w:name="X857245b621e03d380a48a4b4048ca43fece3ef4"/>
      <w:r>
        <w:rPr>
          <w:rFonts w:ascii="Times New Roman" w:hAnsi="Times New Roman" w:eastAsia="Times New Roman" w:cs="Times New Roman"/>
        </w:rPr>
        <w:t xml:space="preserve">7.3. Типичные ошибки алгоритма</w:t>
      </w:r>
      <w:bookmarkEnd w:id="23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Тип ошибки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Количество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Процент от проверенных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Ложное срабатывание категории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8,3%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Смешение текущих и исторических следов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8,3%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Потеря контекста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8,3%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Неверная подкатегория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8,3%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Корректная классификация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66,7%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Вывод по верификации: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66,7% автоматической классификации совпала с ручной проверкой. Основные ошиб</w:t>
      </w:r>
      <w:r>
        <w:rPr>
          <w:rFonts w:ascii="Times New Roman" w:hAnsi="Times New Roman" w:eastAsia="Times New Roman" w:cs="Times New Roman"/>
        </w:rPr>
        <w:t xml:space="preserve">ки связаны с тем, что правило P1 (доменное расширение) срабатывает раньше архитектурных правил, из-за чего OAuth-домены и OSS-документация получают неверную приоритетную категорию. После корректировки приоритизации правил качество классификации улучшилось.</w:t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4" w:name="Xce66b44261344437efa4dfddb3634acb9a7e2ff"/>
      <w:r>
        <w:rPr>
          <w:rFonts w:ascii="Times New Roman" w:hAnsi="Times New Roman" w:eastAsia="Times New Roman" w:cs="Times New Roman"/>
        </w:rPr>
        <w:t xml:space="preserve">7.4. Изменённые правила после проверки</w:t>
      </w:r>
      <w:bookmarkEnd w:id="24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Было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Стало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Причина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P1 (доменное расширение) — высший приоритет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P1 — низший приоритет; архитектурные правила P3/P5 — высший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 и OSS-домены имеют .com/.tech, но функционально это архитектурные элементы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Исторический след только по словам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archive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obsolete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former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Добавлен маркер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404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в P6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career.yandex.ru HTTP 404 — явный признак исторического следа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Нет обработки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.tech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.ai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доменов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Специальное правило: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.tech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+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docs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= OSS-документация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ydb.tech, ytsaurus.tech, diplodoc.tech — самостоятельные OSS-продукты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</w:p>
    <w:p>
      <w:pPr>
        <w:pStyle w:val="70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5" w:name="X0241478c3e3c24e5a0218e421500606ed294b9a"/>
      <w:r>
        <w:rPr>
          <w:rFonts w:ascii="Times New Roman" w:hAnsi="Times New Roman" w:eastAsia="Times New Roman" w:cs="Times New Roman"/>
        </w:rPr>
        <w:t xml:space="preserve">8. Итоговая аналитическая сводка</w:t>
      </w:r>
      <w:bookmarkEnd w:id="25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6" w:name="форма-5-итоговая-аналитическая-сводка"/>
      <w:r>
        <w:rPr>
          <w:rFonts w:ascii="Times New Roman" w:hAnsi="Times New Roman" w:eastAsia="Times New Roman" w:cs="Times New Roman"/>
        </w:rPr>
        <w:t xml:space="preserve">Форма 5. Итоговая аналитическая сводка</w:t>
      </w:r>
      <w:bookmarkEnd w:id="26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Показатель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Содержание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Количество собранных записей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Количество записей после очистки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38 (дубли объединены на этапе нормализации; 2 сомнительные записи выделены)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Основные категории следов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Архитектурный след (36,8%), Доменный след (26,3%), Контактный след (13,2%), Организационно-технологический след (7,9%), Процессный след (7,9%), Исторический след (7,9%)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Наиболее значимые публикации/артефакты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OAuth-контур (oauth.yandex.com) — единая точка авторизации; облачная платформа (cloud.yandex.net) — IaaS/PaaS с CloudAPI; OSS-контур (ydb.tech, ytsaurus.tech, diplodoc.tech) — три самостоятельных OSS-продукта с собственными доменами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Типовые ошибки автоматизации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Приоритет доменных маркеров над архитектурными; некорректная маркировка исторических следов; потеря OSS-контекста для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.tech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-доменов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Ключевой вывод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 совокупности открытых публикаций у объекта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наблюдаются повторяющиеся следы архитектурного, доменного и контактного характера; автоматизация позволила быстро выделить эти группы (66,7% корректности), однако часть архитектурных доменов потребовала ручной корректировки приоритетов правил классификации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0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7" w:name="X476c60aba0d936677b626225d5d871abba73a73"/>
      <w:r>
        <w:rPr>
          <w:rFonts w:ascii="Times New Roman" w:hAnsi="Times New Roman" w:eastAsia="Times New Roman" w:cs="Times New Roman"/>
        </w:rPr>
        <w:t xml:space="preserve">9. Аналитическая интерпретация результатов</w:t>
      </w:r>
      <w:bookmarkEnd w:id="27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8" w:name="X019c093951ae67464ef58f5b90b723e17b04bf3"/>
      <w:r>
        <w:rPr>
          <w:rFonts w:ascii="Times New Roman" w:hAnsi="Times New Roman" w:eastAsia="Times New Roman" w:cs="Times New Roman"/>
        </w:rPr>
        <w:t xml:space="preserve">9.1. Структура технических следов</w:t>
      </w:r>
      <w:bookmarkEnd w:id="28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Автоматизированная классификация揭示了 цифрового контура Яндекса через призму 6 категорий технических следов:</w:t>
      </w:r>
      <w:r>
        <w:rPr>
          <w:rFonts w:ascii="Times New Roman" w:hAnsi="Times New Roman" w:eastAsia="Times New Roman" w:cs="Times New Roman"/>
        </w:rPr>
      </w:r>
    </w:p>
    <w:p>
      <w:pPr>
        <w:pStyle w:val="7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Архитектурный след (36,8%)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наиболее представленная категория. Включает OAuth-эндпоинты, облачные платформы, CDN, API, NEL-эндпоинты, SSL-партнёрства. Это подтверждает гипотезу о наличии разветвлённой сервисной архитектуры с множественными точками интеграции.</w:t>
      </w:r>
      <w:r>
        <w:rPr>
          <w:rFonts w:ascii="Times New Roman" w:hAnsi="Times New Roman" w:eastAsia="Times New Roman" w:cs="Times New Roman"/>
        </w:rPr>
      </w:r>
    </w:p>
    <w:p>
      <w:pPr>
        <w:pStyle w:val="7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Доменный след (26,3%)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второй по объёму класс. Включает основные домены, NS-серверы, поддомены. Фрагментированность доменной структуры (ya.ru, yandex.ru, yandex.com, yandex.net, dzen.ru, dzdcdn.net) указывает на распределённую архитектуру, а не на единый домен.</w:t>
      </w:r>
      <w:r>
        <w:rPr>
          <w:rFonts w:ascii="Times New Roman" w:hAnsi="Times New Roman" w:eastAsia="Times New Roman" w:cs="Times New Roman"/>
        </w:rPr>
      </w:r>
    </w:p>
    <w:p>
      <w:pPr>
        <w:pStyle w:val="7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Контактный след (13,2%)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почтовая инфраструктура (MX, SPF, DKIM, IMAP, SMTP) подтверждает наличие полноценного почтового контура. Однако доля контактных следов относительно невелика — почта не является публично доминирующим сервисом.</w:t>
      </w:r>
      <w:r>
        <w:rPr>
          <w:rFonts w:ascii="Times New Roman" w:hAnsi="Times New Roman" w:eastAsia="Times New Roman" w:cs="Times New Roman"/>
        </w:rPr>
      </w:r>
    </w:p>
    <w:p>
      <w:pPr>
        <w:pStyle w:val="7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Организационно-технологический след (7,9%)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наименее представленная категория среди основных. Включает технологический блог, Habr, open-source репозитории. Низкая доля может объясняться тем, что эти данные относятся к публикациям, а не к инфраструктуре.</w:t>
      </w:r>
      <w:r>
        <w:rPr>
          <w:rFonts w:ascii="Times New Roman" w:hAnsi="Times New Roman" w:eastAsia="Times New Roman" w:cs="Times New Roman"/>
        </w:rPr>
      </w:r>
    </w:p>
    <w:p>
      <w:pPr>
        <w:pStyle w:val="7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Процессный след (7,9%)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мониторинг (Метрика), событийный контур (Субботник). Указывает на процессы, которые организация публично коммуницирует.</w:t>
      </w:r>
      <w:r>
        <w:rPr>
          <w:rFonts w:ascii="Times New Roman" w:hAnsi="Times New Roman" w:eastAsia="Times New Roman" w:cs="Times New Roman"/>
        </w:rPr>
      </w:r>
    </w:p>
    <w:p>
      <w:pPr>
        <w:pStyle w:val="7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Исторический след (7,9%)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устаревшие домены (dzen.yandex.net), перенаправленные URL (career.yandex.ru 404). Подтверждает гипотезу о наличии исторических следов, которые могут искажать картину текущей инфраструктуры.</w:t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9" w:name="Xb8b6efd37c5adbbad4746ed353c3129f0fce8c6"/>
      <w:r>
        <w:rPr>
          <w:rFonts w:ascii="Times New Roman" w:hAnsi="Times New Roman" w:eastAsia="Times New Roman" w:cs="Times New Roman"/>
        </w:rPr>
        <w:t xml:space="preserve">9.2. Качество автоматизации</w:t>
      </w:r>
      <w:bookmarkEnd w:id="29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Автоматизированная классификация продемонстрировала следующие характеристики:</w:t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Метрика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Доля корректных классификаций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66,7% (8 из 12)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Типовые ошибки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Приоритет доменных маркеров, потеря OSS-контекста, смешение исторических/текущих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Улучшение после корректировки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Переработан приоритет правил; добавлена обработка .tech/.ai доменов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Охват автоматизации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100% записей получили автоматическую категорию (7 из 38 — по правилам P1–P6)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0" w:name="X4aa24004df80cfb6008fa8658af6632658787e0"/>
      <w:r>
        <w:rPr>
          <w:rFonts w:ascii="Times New Roman" w:hAnsi="Times New Roman" w:eastAsia="Times New Roman" w:cs="Times New Roman"/>
        </w:rPr>
        <w:t xml:space="preserve">9.3. Проверка исходных гипотез</w:t>
      </w:r>
      <w:bookmarkEnd w:id="30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Гипотеза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Результат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Обоснование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Г1: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Фрагментированный цифровой контур с множеством доменов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✓ Подтверждена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10 уникальных доменов + поддомены в различных категориях; OAuth, Cloud, CDN, Media — все в разных доменах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Г2: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Вакансии и публикации раскрывают технологический стек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✓ Подтверждена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tech.yandex.ru (12+ категорий), github.com/yandex (65K+ звёзд), Habr — подтверждают стек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Г3: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Исторические следы искажают картину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✓ Подтверждена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dzen.yandex.net (архивный домен), career.yandex.ru (HTTP 404) — примеры исторических следов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Г4: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Автоматическая классификация требует ручной корректировки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✓ Подтверждена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33,3% ошибок при автоматической разметке потребовали ручной коррекции правил приоритизации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0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1" w:name="X5b810646e40c7d8cda550569823672ae63e9969"/>
      <w:r>
        <w:rPr>
          <w:rFonts w:ascii="Times New Roman" w:hAnsi="Times New Roman" w:eastAsia="Times New Roman" w:cs="Times New Roman"/>
        </w:rPr>
        <w:t xml:space="preserve">10. Ограничения исследования</w:t>
      </w:r>
      <w:bookmarkEnd w:id="31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Только пассивные данные.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Сбор выполнен исключительно на основе публично доступных данных: DNS, TLS-сертификаты, HTTP-заголовки, публичная документация. Активное сканирование не проводилось.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DNS-паттерны ≠ доказательства.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Некоторые следы (</w:t>
      </w:r>
      <w:r>
        <w:rPr>
          <w:rFonts w:ascii="Times New Roman" w:hAnsi="Times New Roman" w:eastAsia="Times New Roman" w:cs="Times New Roman"/>
        </w:rPr>
        <w:t xml:space="preserve">imap.yandex.ru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smtp.yandex.ru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oauth.yandex.ru</w:t>
      </w:r>
      <w:r>
        <w:rPr>
          <w:rFonts w:ascii="Times New Roman" w:hAnsi="Times New Roman" w:eastAsia="Times New Roman" w:cs="Times New Roman"/>
        </w:rPr>
        <w:t xml:space="preserve">) выведены по DNS-паттерну без HTTP-подтверждения.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Автоматизация не заменяет экспертизу.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33,3% ошибок классификации требуют ручной корректировки. Скрипт может пропускать контекстные нюансы.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Ключевые слова — ограниченная методика.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Автоматизация на основе ключевых слов не учитывает семантику текста. Например, слово «tech» может встречаться в разных контекстах (технологический блог, OSS-домен).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Карьерная страница HTTP 404.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career.yandex.ru недоступен, данные о вакансиях получены через hh.ru, что снижает полноту кадрового анализа.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Исторические следы неполны.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web.archive.org не архивирует все страницы Яндекса; часть устаревших сервисов не обнаружена.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VK Data может быть неполным.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VK (приобрёл Дзен у Яндекса в 2022) публикует меньше технических деталей.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70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2" w:name="X6bba58102c0f68b7e7ac46449cc20f981e3519b"/>
      <w:r>
        <w:rPr>
          <w:rFonts w:ascii="Times New Roman" w:hAnsi="Times New Roman" w:eastAsia="Times New Roman" w:cs="Times New Roman"/>
        </w:rPr>
        <w:t xml:space="preserve">11. Итоговый аналитический вывод</w:t>
      </w:r>
      <w:bookmarkEnd w:id="32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По совокупности открытых публикаций у Яндекса наблюдаются повторяющиеся следы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доменно-документационного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контактного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архитектурного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характера, которые образуют фрагментированный цифровой контур. Автоматизация на основе правил классификатора (P1–P6) позволила быстро выделить и сгруппировать эти следы, однако потребовала ручной корректировки в 33,3% случаев.</w:t>
      </w:r>
      <w:r>
        <w:rPr>
          <w:rFonts w:ascii="Times New Roman" w:hAnsi="Times New Roman" w:eastAsia="Times New Roman" w:cs="Times New Roman"/>
        </w:rPr>
      </w:r>
    </w:p>
    <w:p>
      <w:pPr>
        <w:pStyle w:val="7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Основные результаты: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Архитектурный след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(36,8%) доминирует в структуре артефактов, что подтверждает наличие разветвлённой сервисной архитектуры: OAuth, облако, CDN, API, NEL.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Доменный след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(26,3%) указывает на распределённую структуру: ya.ru, yandex.ru, yandex.com, yandex.net, dzen.ru и другие — не единый домен, а сеть доменов.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Исторические следы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(7,9%) — dzen.yandex.net, career.yandex.ru (404) — подтверждают гипотезу о присутствии устаревших артефактов.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Контактный след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(13,2%) — полноценная почтовая инфраструктура с MX, SPF, DKIM.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Организационно-технологический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(7,9%) 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процессный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(7,9%) следы — наименее представленные, что указывает на необходимость углублённого сбора данных в этой области.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Слабые стороны применённого метода: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Ключевые слова-маркеры не всегда корректно учитывают контекст. Правило P1 (доменное расширение) имеет ложный приоритет над архитектурными правилами.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.tech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.ai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домены теряют OSS-контекст.</w:t>
      </w:r>
      <w:r>
        <w:rPr>
          <w:rFonts w:ascii="Times New Roman" w:hAnsi="Times New Roman" w:eastAsia="Times New Roman" w:cs="Times New Roman"/>
        </w:rPr>
      </w:r>
    </w:p>
    <w:p>
      <w:pPr>
        <w:pStyle w:val="7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Сильные стороны применённого метода: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Автоматизация позволила обработать все 38 записей за единицу времени, выделить 6 категорий следов, обнаружить исторические артефакты и дубли. Ручная верификация 31,6% выборки подтвердила общую валидность классификатора (66,7% корректности).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70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3" w:name="X8110e6596e5211081d232703016224d4ad021e1"/>
      <w:r>
        <w:rPr>
          <w:rFonts w:ascii="Times New Roman" w:hAnsi="Times New Roman" w:eastAsia="Times New Roman" w:cs="Times New Roman"/>
        </w:rPr>
        <w:t xml:space="preserve">12. Ответы на контрольные вопросы</w:t>
      </w:r>
      <w:bookmarkEnd w:id="33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4" w:name="Xa9c256d8af708e425fe06786b0837a34c2e6b2b"/>
      <w:r>
        <w:rPr>
          <w:rFonts w:ascii="Times New Roman" w:hAnsi="Times New Roman" w:eastAsia="Times New Roman" w:cs="Times New Roman"/>
        </w:rPr>
        <w:t xml:space="preserve">1. Почему вы считаете выбранные категории достаточными для вашего объекта исследования?</w:t>
      </w:r>
      <w:bookmarkEnd w:id="34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Шесть ка</w:t>
      </w:r>
      <w:r>
        <w:rPr>
          <w:rFonts w:ascii="Times New Roman" w:hAnsi="Times New Roman" w:eastAsia="Times New Roman" w:cs="Times New Roman"/>
        </w:rPr>
        <w:t xml:space="preserve">тегорий (доменный, контактный, архитектурный, организационно-технологический, процессный, исторический след) охватывают все аспекты цифрового контура: домены, инфраструктуру, коммуникацию, организацию, процессы и историю. Для Яндекса все шесть категорий ре</w:t>
      </w:r>
      <w:r>
        <w:rPr>
          <w:rFonts w:ascii="Times New Roman" w:hAnsi="Times New Roman" w:eastAsia="Times New Roman" w:cs="Times New Roman"/>
        </w:rPr>
        <w:t xml:space="preserve">левантны: доменная фрагментация (ya.ru, yandex.ru, yandex.com), OAuth-контур (архитектурный), почтовая инфраструктура (контактный), технологический блог и OSS (организационно-технологический), Метрика (процессный), исторические домены Дзена (исторический).</w:t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5" w:name="X1d853d04c18deb7bfafb8648b876640d8c64e37"/>
      <w:r>
        <w:rPr>
          <w:rFonts w:ascii="Times New Roman" w:hAnsi="Times New Roman" w:eastAsia="Times New Roman" w:cs="Times New Roman"/>
        </w:rPr>
        <w:t xml:space="preserve">2. Какие типы следов оказались наиболее информативными?</w:t>
      </w:r>
      <w:bookmarkEnd w:id="35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Наиболее информативными оказались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архитектурные следы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(36,8% записей): OAuth-контур, облачная платформа и CDN раскрывают реальную сервисную архитектуру. Также информативны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доменные следы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(26,3%) — они показывают фрагментацию цифрового контура.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Вакансии и OSS-репозитории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(организационно-технологический след) дали наибольшее число структурируемых следов, раскрыв технологический стек.</w:t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6" w:name="X240e6814361ec0e7a9e24c9fe17f82a86dd7930"/>
      <w:r>
        <w:rPr>
          <w:rFonts w:ascii="Times New Roman" w:hAnsi="Times New Roman" w:eastAsia="Times New Roman" w:cs="Times New Roman"/>
        </w:rPr>
        <w:t xml:space="preserve">3. Какие операции вы автоматизировали и почему именно их?</w:t>
      </w:r>
      <w:bookmarkEnd w:id="36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Автоматизированы: (1) классификация по ключевым словам — потому что это повторяющаяся операция для каждой из 38 записей; (2) выделение историчности — потому что маркеры (</w:t>
      </w:r>
      <w:r>
        <w:rPr>
          <w:rFonts w:ascii="Times New Roman" w:hAnsi="Times New Roman" w:eastAsia="Times New Roman" w:cs="Times New Roman"/>
        </w:rPr>
        <w:t xml:space="preserve">archive, 404, redirect) легко обнаруживаются по тексту; (3) определение уровня значимости — потому что это зависит от типа источника и подтверждённости, которые можно алгоритмизировать. Не автоматизирована: семантическая интерпретация (требует экспертизы).</w:t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7" w:name="Xb0add1368829645203a3c97be3e79755d8a8920"/>
      <w:r>
        <w:rPr>
          <w:rFonts w:ascii="Times New Roman" w:hAnsi="Times New Roman" w:eastAsia="Times New Roman" w:cs="Times New Roman"/>
        </w:rPr>
        <w:t xml:space="preserve">4. Как вы проверяли качество автоматической классификации?</w:t>
      </w:r>
      <w:bookmarkEnd w:id="37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Выбрана выборка из 12 записей (31,6% от 38). Каждая запись проверена вручную: категория, п</w:t>
      </w:r>
      <w:r>
        <w:rPr>
          <w:rFonts w:ascii="Times New Roman" w:hAnsi="Times New Roman" w:eastAsia="Times New Roman" w:cs="Times New Roman"/>
        </w:rPr>
        <w:t xml:space="preserve">одкатегория, историчность, подтверждение. Результаты сравнены с автоматическими. Выявлено 4 типа ошибок: ложное срабатывание категории, смешение текущего/исторического, потеря контекста, неверная подкатегория. По итогам — скорректированы приоритеты правил.</w:t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8" w:name="Xa3ef23d4fecbb23862af2fc20da277f61616795"/>
      <w:r>
        <w:rPr>
          <w:rFonts w:ascii="Times New Roman" w:hAnsi="Times New Roman" w:eastAsia="Times New Roman" w:cs="Times New Roman"/>
        </w:rPr>
        <w:t xml:space="preserve">5. Какие ошибки алгоритма были наиболее частыми?</w:t>
      </w:r>
      <w:bookmarkEnd w:id="38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Наиболее частая ошибка 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приоритет доменных маркеров над архитектурными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(P1 vs P3). Домены с расширениями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.com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.tech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.ai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автоматически классифицируются как «Доменный след», хотя функционально это OAuth-эндпоинты и OSS-документация. Вторая ошибка 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потеря OSS-контекста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для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.tech</w:t>
      </w:r>
      <w:r>
        <w:rPr>
          <w:rFonts w:ascii="Times New Roman" w:hAnsi="Times New Roman" w:eastAsia="Times New Roman" w:cs="Times New Roman"/>
        </w:rPr>
        <w:t xml:space="preserve">-доменов: автоматизация не различает технические и не-технические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.tech</w:t>
      </w:r>
      <w:r>
        <w:rPr>
          <w:rFonts w:ascii="Times New Roman" w:hAnsi="Times New Roman" w:eastAsia="Times New Roman" w:cs="Times New Roman"/>
        </w:rPr>
        <w:t xml:space="preserve">-домены.</w:t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9" w:name="Xb859f1c4986a7a0e7c2defc5bf57e9a9bc0ce9b"/>
      <w:r>
        <w:rPr>
          <w:rFonts w:ascii="Times New Roman" w:hAnsi="Times New Roman" w:eastAsia="Times New Roman" w:cs="Times New Roman"/>
        </w:rPr>
        <w:t xml:space="preserve">6. Как вы отделяли текущие следы от исторических?</w:t>
      </w:r>
      <w:bookmarkEnd w:id="39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Исторические следы маркировались по маркерам: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archive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404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redirect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obsolete</w:t>
      </w:r>
      <w:r>
        <w:rPr>
          <w:rFonts w:ascii="Times New Roman" w:hAnsi="Times New Roman" w:eastAsia="Times New Roman" w:cs="Times New Roman"/>
        </w:rPr>
        <w:t xml:space="preserve">. Также — по внешним данным: web.archive.org подтвердил историчность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dzen.yandex.net</w:t>
      </w:r>
      <w:r>
        <w:rPr>
          <w:rFonts w:ascii="Times New Roman" w:hAnsi="Times New Roman" w:eastAsia="Times New Roman" w:cs="Times New Roman"/>
        </w:rPr>
        <w:t xml:space="preserve">. Ручная проверка выявила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career.yandex.ru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как HTTP 404. Текущие следы помечены как «текущий» при отсутствии маркеров и при подтверждении HTTP/DNS в текущих данных.</w:t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40" w:name="X1ce2bddb7bf27ac74cac307848e375fb0daadd6"/>
      <w:r>
        <w:rPr>
          <w:rFonts w:ascii="Times New Roman" w:hAnsi="Times New Roman" w:eastAsia="Times New Roman" w:cs="Times New Roman"/>
        </w:rPr>
        <w:t xml:space="preserve">7. Какие ограничения есть у вашего подхода?</w:t>
      </w:r>
      <w:bookmarkEnd w:id="40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Ключевые огранич</w:t>
      </w:r>
      <w:r>
        <w:rPr>
          <w:rFonts w:ascii="Times New Roman" w:hAnsi="Times New Roman" w:eastAsia="Times New Roman" w:cs="Times New Roman"/>
        </w:rPr>
        <w:t xml:space="preserve">ения: (1) автоматизация на основе ключевых слов не учитывает семантику; (2) 33,3% ошибок классификации требуют ручной корректировки; (3) пассивные данные неполны (DNS-паттерны ≠ подтверждения); (4) career.yandex.ru недоступен; (5) web.archive.org не полон.</w:t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41" w:name="X116f7f1b71f361914a7fc35de999126f2d5efd8"/>
      <w:r>
        <w:rPr>
          <w:rFonts w:ascii="Times New Roman" w:hAnsi="Times New Roman" w:eastAsia="Times New Roman" w:cs="Times New Roman"/>
        </w:rPr>
        <w:t xml:space="preserve">8. Какой практический вывод можно сделать по вашему объекту на основе открытых данных?</w:t>
      </w:r>
      <w:bookmarkEnd w:id="41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На основе открытых данных у Яндекса наблюдается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фрагментированный цифровой контур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с доминирующим архитектурным следом (OAuth, Cloud, CDN), распределённой доменной структурой (не единый домен, а сеть доменов), полноценной почтовой </w:t>
      </w:r>
      <w:r>
        <w:rPr>
          <w:rFonts w:ascii="Times New Roman" w:hAnsi="Times New Roman" w:eastAsia="Times New Roman" w:cs="Times New Roman"/>
        </w:rPr>
        <w:t xml:space="preserve">инфраструктурой и историческими артефактами. Автоматизированная классификация с последующей ручной верификацией позволяет эффективно структурировать массив открытых технических следов, однако требует корректировки приоритетов правил для повышения точности.</w:t>
      </w:r>
      <w:r>
        <w:rPr>
          <w:rFonts w:ascii="Times New Roman" w:hAnsi="Times New Roman" w:eastAsia="Times New Roman" w:cs="Times New Roman"/>
        </w:rPr>
      </w:r>
    </w:p>
    <w:sectPr>
      <w:footerReference w:type="default" r:id="rId9"/>
      <w:footnotePr/>
      <w:endnotePr/>
      <w:type w:val="nextPage"/>
      <w:pgSz w:h="15840" w:orient="portrait" w:w="12240"/>
      <w:pgMar w:top="1134" w:right="850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50102010706020507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6"/>
      <w:pBdr/>
      <w:spacing/>
      <w:ind/>
      <w:jc w:val="center"/>
      <w:rPr/>
    </w:pPr>
    <w:r>
      <w:fldChar w:fldCharType="begin"/>
      <w:instrText xml:space="preserve">PAGE</w:instrTex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4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42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4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9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4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0399ACD6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480" w:left="4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720"/>
        </w:tabs>
        <w:spacing/>
        <w:ind w:hanging="480" w:left="120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1440"/>
        </w:tabs>
        <w:spacing/>
        <w:ind w:hanging="480" w:left="19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160"/>
        </w:tabs>
        <w:spacing/>
        <w:ind w:hanging="480" w:left="26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2880"/>
        </w:tabs>
        <w:spacing/>
        <w:ind w:hanging="480" w:left="336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3600"/>
        </w:tabs>
        <w:spacing/>
        <w:ind w:hanging="480" w:left="40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320"/>
        </w:tabs>
        <w:spacing/>
        <w:ind w:hanging="480" w:left="48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040"/>
        </w:tabs>
        <w:spacing/>
        <w:ind w:hanging="480" w:left="552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5760"/>
        </w:tabs>
        <w:spacing/>
        <w:ind w:hanging="480" w:left="6240"/>
      </w:pPr>
      <w:rPr/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0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3"/>
    <w:next w:val="703"/>
    <w:uiPriority w:val="39"/>
    <w:unhideWhenUsed/>
    <w:pPr>
      <w:pBdr/>
      <w:spacing w:after="100"/>
      <w:ind/>
    </w:pPr>
  </w:style>
  <w:style w:type="paragraph" w:styleId="190">
    <w:name w:val="toc 2"/>
    <w:basedOn w:val="703"/>
    <w:next w:val="703"/>
    <w:uiPriority w:val="39"/>
    <w:unhideWhenUsed/>
    <w:pPr>
      <w:pBdr/>
      <w:spacing w:after="100"/>
      <w:ind w:left="220"/>
    </w:pPr>
  </w:style>
  <w:style w:type="paragraph" w:styleId="191">
    <w:name w:val="toc 3"/>
    <w:basedOn w:val="703"/>
    <w:next w:val="703"/>
    <w:uiPriority w:val="39"/>
    <w:unhideWhenUsed/>
    <w:pPr>
      <w:pBdr/>
      <w:spacing w:after="100"/>
      <w:ind w:left="440"/>
    </w:pPr>
  </w:style>
  <w:style w:type="paragraph" w:styleId="192">
    <w:name w:val="toc 4"/>
    <w:basedOn w:val="703"/>
    <w:next w:val="703"/>
    <w:uiPriority w:val="39"/>
    <w:unhideWhenUsed/>
    <w:pPr>
      <w:pBdr/>
      <w:spacing w:after="100"/>
      <w:ind w:left="660"/>
    </w:pPr>
  </w:style>
  <w:style w:type="paragraph" w:styleId="193">
    <w:name w:val="toc 5"/>
    <w:basedOn w:val="703"/>
    <w:next w:val="703"/>
    <w:uiPriority w:val="39"/>
    <w:unhideWhenUsed/>
    <w:pPr>
      <w:pBdr/>
      <w:spacing w:after="100"/>
      <w:ind w:left="880"/>
    </w:pPr>
  </w:style>
  <w:style w:type="paragraph" w:styleId="194">
    <w:name w:val="toc 6"/>
    <w:basedOn w:val="703"/>
    <w:next w:val="703"/>
    <w:uiPriority w:val="39"/>
    <w:unhideWhenUsed/>
    <w:pPr>
      <w:pBdr/>
      <w:spacing w:after="100"/>
      <w:ind w:left="1100"/>
    </w:pPr>
  </w:style>
  <w:style w:type="paragraph" w:styleId="195">
    <w:name w:val="toc 7"/>
    <w:basedOn w:val="703"/>
    <w:next w:val="703"/>
    <w:uiPriority w:val="39"/>
    <w:unhideWhenUsed/>
    <w:pPr>
      <w:pBdr/>
      <w:spacing w:after="100"/>
      <w:ind w:left="1320"/>
    </w:pPr>
  </w:style>
  <w:style w:type="paragraph" w:styleId="196">
    <w:name w:val="toc 8"/>
    <w:basedOn w:val="703"/>
    <w:next w:val="703"/>
    <w:uiPriority w:val="39"/>
    <w:unhideWhenUsed/>
    <w:pPr>
      <w:pBdr/>
      <w:spacing w:after="100"/>
      <w:ind w:left="1540"/>
    </w:pPr>
  </w:style>
  <w:style w:type="paragraph" w:styleId="197">
    <w:name w:val="toc 9"/>
    <w:basedOn w:val="703"/>
    <w:next w:val="70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3"/>
    <w:next w:val="703"/>
    <w:uiPriority w:val="99"/>
    <w:unhideWhenUsed/>
    <w:pPr>
      <w:pBdr/>
      <w:spacing w:after="0" w:afterAutospacing="0"/>
      <w:ind/>
    </w:pPr>
  </w:style>
  <w:style w:type="paragraph" w:styleId="703" w:default="1">
    <w:name w:val="Normal"/>
    <w:qFormat/>
    <w:pPr>
      <w:pBdr/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704">
    <w:name w:val="Header"/>
    <w:basedOn w:val="703"/>
    <w:link w:val="70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5" w:customStyle="1">
    <w:name w:val="Header Char"/>
    <w:basedOn w:val="717"/>
    <w:link w:val="704"/>
    <w:uiPriority w:val="99"/>
    <w:pPr>
      <w:pBdr/>
      <w:spacing/>
      <w:ind/>
    </w:pPr>
  </w:style>
  <w:style w:type="paragraph" w:styleId="706">
    <w:name w:val="Footer"/>
    <w:basedOn w:val="703"/>
    <w:link w:val="70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7" w:customStyle="1">
    <w:name w:val="Footer Char"/>
    <w:basedOn w:val="717"/>
    <w:link w:val="706"/>
    <w:uiPriority w:val="99"/>
    <w:pPr>
      <w:pBdr/>
      <w:spacing/>
      <w:ind/>
    </w:pPr>
  </w:style>
  <w:style w:type="paragraph" w:styleId="708">
    <w:name w:val="Heading 1"/>
    <w:basedOn w:val="703"/>
    <w:next w:val="703"/>
    <w:link w:val="721"/>
    <w:uiPriority w:val="9"/>
    <w:qFormat/>
    <w:pPr>
      <w:keepNext w:val="true"/>
      <w:keepLines w:val="true"/>
      <w:pBdr/>
      <w:spacing w:after="120" w:before="240" w:line="360" w:lineRule="auto"/>
      <w:ind w:firstLine="0"/>
      <w:jc w:val="left"/>
      <w:outlineLvl w:val="0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709">
    <w:name w:val="Heading 2"/>
    <w:basedOn w:val="703"/>
    <w:next w:val="703"/>
    <w:link w:val="722"/>
    <w:uiPriority w:val="9"/>
    <w:unhideWhenUsed/>
    <w:qFormat/>
    <w:pPr>
      <w:keepNext w:val="true"/>
      <w:keepLines w:val="true"/>
      <w:pBdr/>
      <w:spacing w:after="120" w:before="240" w:line="360" w:lineRule="auto"/>
      <w:ind w:firstLine="0"/>
      <w:jc w:val="left"/>
      <w:outlineLvl w:val="1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710">
    <w:name w:val="Heading 3"/>
    <w:basedOn w:val="703"/>
    <w:next w:val="703"/>
    <w:link w:val="723"/>
    <w:uiPriority w:val="9"/>
    <w:unhideWhenUsed/>
    <w:qFormat/>
    <w:pPr>
      <w:keepNext w:val="true"/>
      <w:keepLines w:val="true"/>
      <w:pBdr/>
      <w:spacing w:after="120" w:before="240" w:line="360" w:lineRule="auto"/>
      <w:ind w:firstLine="0"/>
      <w:jc w:val="left"/>
      <w:outlineLvl w:val="2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</w:rPr>
  </w:style>
  <w:style w:type="paragraph" w:styleId="711">
    <w:name w:val="Heading 4"/>
    <w:basedOn w:val="703"/>
    <w:next w:val="703"/>
    <w:link w:val="751"/>
    <w:uiPriority w:val="9"/>
    <w:semiHidden/>
    <w:unhideWhenUsed/>
    <w:qFormat/>
    <w:pPr>
      <w:keepNext w:val="true"/>
      <w:keepLines w:val="true"/>
      <w:pBdr/>
      <w:spacing w:after="120" w:before="240" w:line="360" w:lineRule="auto"/>
      <w:ind w:firstLine="0"/>
      <w:jc w:val="left"/>
      <w:outlineLvl w:val="3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i/>
      <w:iCs/>
      <w:color w:val="000000"/>
      <w:sz w:val="28"/>
    </w:rPr>
  </w:style>
  <w:style w:type="paragraph" w:styleId="712">
    <w:name w:val="Heading 5"/>
    <w:basedOn w:val="703"/>
    <w:next w:val="703"/>
    <w:link w:val="752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13">
    <w:name w:val="Heading 6"/>
    <w:basedOn w:val="703"/>
    <w:next w:val="703"/>
    <w:link w:val="753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4">
    <w:name w:val="Heading 7"/>
    <w:basedOn w:val="703"/>
    <w:next w:val="703"/>
    <w:link w:val="754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5">
    <w:name w:val="Heading 8"/>
    <w:basedOn w:val="703"/>
    <w:next w:val="703"/>
    <w:link w:val="755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6">
    <w:name w:val="Heading 9"/>
    <w:basedOn w:val="703"/>
    <w:next w:val="703"/>
    <w:link w:val="756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7" w:default="1">
    <w:name w:val="Default Paragraph Font"/>
    <w:uiPriority w:val="1"/>
    <w:semiHidden/>
    <w:unhideWhenUsed/>
    <w:pPr>
      <w:pBdr/>
      <w:spacing/>
      <w:ind/>
    </w:pPr>
  </w:style>
  <w:style w:type="table" w:styleId="71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9" w:default="1">
    <w:name w:val="No List"/>
    <w:uiPriority w:val="99"/>
    <w:semiHidden/>
    <w:unhideWhenUsed/>
    <w:pPr>
      <w:pBdr/>
      <w:spacing/>
      <w:ind/>
    </w:pPr>
  </w:style>
  <w:style w:type="paragraph" w:styleId="720">
    <w:name w:val="No Spacing"/>
    <w:uiPriority w:val="1"/>
    <w:qFormat/>
    <w:pPr>
      <w:pBdr/>
      <w:spacing w:after="0" w:line="240" w:lineRule="auto"/>
      <w:ind/>
    </w:pPr>
  </w:style>
  <w:style w:type="character" w:styleId="721" w:customStyle="1">
    <w:name w:val="Heading 1 Char"/>
    <w:basedOn w:val="717"/>
    <w:link w:val="70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22" w:customStyle="1">
    <w:name w:val="Heading 2 Char"/>
    <w:basedOn w:val="717"/>
    <w:link w:val="70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23" w:customStyle="1">
    <w:name w:val="Heading 3 Char"/>
    <w:basedOn w:val="717"/>
    <w:link w:val="71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4">
    <w:name w:val="Title"/>
    <w:basedOn w:val="703"/>
    <w:next w:val="703"/>
    <w:link w:val="725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5" w:customStyle="1">
    <w:name w:val="Title Char"/>
    <w:basedOn w:val="717"/>
    <w:link w:val="724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6">
    <w:name w:val="Subtitle"/>
    <w:basedOn w:val="703"/>
    <w:next w:val="703"/>
    <w:link w:val="727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7" w:customStyle="1">
    <w:name w:val="Subtitle Char"/>
    <w:basedOn w:val="717"/>
    <w:link w:val="726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8">
    <w:name w:val="List Paragraph"/>
    <w:basedOn w:val="703"/>
    <w:uiPriority w:val="34"/>
    <w:qFormat/>
    <w:pPr>
      <w:pBdr/>
      <w:spacing/>
      <w:ind w:left="720"/>
      <w:contextualSpacing w:val="true"/>
    </w:pPr>
  </w:style>
  <w:style w:type="paragraph" w:styleId="729">
    <w:name w:val="Body Text"/>
    <w:basedOn w:val="703"/>
    <w:link w:val="730"/>
    <w:uiPriority w:val="99"/>
    <w:unhideWhenUsed/>
    <w:pPr>
      <w:pBdr/>
      <w:spacing w:after="120"/>
      <w:ind/>
    </w:pPr>
  </w:style>
  <w:style w:type="character" w:styleId="730" w:customStyle="1">
    <w:name w:val="Body Text Char"/>
    <w:basedOn w:val="717"/>
    <w:link w:val="729"/>
    <w:uiPriority w:val="99"/>
    <w:pPr>
      <w:pBdr/>
      <w:spacing/>
      <w:ind/>
    </w:pPr>
  </w:style>
  <w:style w:type="paragraph" w:styleId="731">
    <w:name w:val="Body Text 2"/>
    <w:basedOn w:val="703"/>
    <w:link w:val="732"/>
    <w:uiPriority w:val="99"/>
    <w:unhideWhenUsed/>
    <w:pPr>
      <w:pBdr/>
      <w:spacing w:after="120" w:line="480" w:lineRule="auto"/>
      <w:ind/>
    </w:pPr>
  </w:style>
  <w:style w:type="character" w:styleId="732" w:customStyle="1">
    <w:name w:val="Body Text 2 Char"/>
    <w:basedOn w:val="717"/>
    <w:link w:val="731"/>
    <w:uiPriority w:val="99"/>
    <w:pPr>
      <w:pBdr/>
      <w:spacing/>
      <w:ind/>
    </w:pPr>
  </w:style>
  <w:style w:type="paragraph" w:styleId="733">
    <w:name w:val="Body Text 3"/>
    <w:basedOn w:val="703"/>
    <w:link w:val="734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4" w:customStyle="1">
    <w:name w:val="Body Text 3 Char"/>
    <w:basedOn w:val="717"/>
    <w:link w:val="733"/>
    <w:uiPriority w:val="99"/>
    <w:pPr>
      <w:pBdr/>
      <w:spacing/>
      <w:ind/>
    </w:pPr>
    <w:rPr>
      <w:sz w:val="16"/>
      <w:szCs w:val="16"/>
    </w:rPr>
  </w:style>
  <w:style w:type="paragraph" w:styleId="735">
    <w:name w:val="List"/>
    <w:basedOn w:val="703"/>
    <w:uiPriority w:val="99"/>
    <w:unhideWhenUsed/>
    <w:pPr>
      <w:pBdr/>
      <w:spacing/>
      <w:ind w:hanging="360" w:left="360"/>
      <w:contextualSpacing w:val="true"/>
    </w:pPr>
  </w:style>
  <w:style w:type="paragraph" w:styleId="736">
    <w:name w:val="List 2"/>
    <w:basedOn w:val="703"/>
    <w:uiPriority w:val="99"/>
    <w:unhideWhenUsed/>
    <w:pPr>
      <w:pBdr/>
      <w:spacing/>
      <w:ind w:hanging="360" w:left="720"/>
      <w:contextualSpacing w:val="true"/>
    </w:pPr>
  </w:style>
  <w:style w:type="paragraph" w:styleId="737">
    <w:name w:val="List 3"/>
    <w:basedOn w:val="703"/>
    <w:uiPriority w:val="99"/>
    <w:unhideWhenUsed/>
    <w:pPr>
      <w:pBdr/>
      <w:spacing/>
      <w:ind w:hanging="360" w:left="1080"/>
      <w:contextualSpacing w:val="true"/>
    </w:pPr>
  </w:style>
  <w:style w:type="paragraph" w:styleId="738">
    <w:name w:val="List Bullet"/>
    <w:basedOn w:val="703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9">
    <w:name w:val="List Bullet 2"/>
    <w:basedOn w:val="703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40">
    <w:name w:val="List Bullet 3"/>
    <w:basedOn w:val="703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41">
    <w:name w:val="List Number"/>
    <w:basedOn w:val="703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42">
    <w:name w:val="List Number 2"/>
    <w:basedOn w:val="703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3">
    <w:name w:val="List Number 3"/>
    <w:basedOn w:val="703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4">
    <w:name w:val="List Continue"/>
    <w:basedOn w:val="703"/>
    <w:uiPriority w:val="99"/>
    <w:unhideWhenUsed/>
    <w:pPr>
      <w:pBdr/>
      <w:spacing w:after="120"/>
      <w:ind w:left="360"/>
      <w:contextualSpacing w:val="true"/>
    </w:pPr>
  </w:style>
  <w:style w:type="paragraph" w:styleId="745">
    <w:name w:val="List Continue 2"/>
    <w:basedOn w:val="703"/>
    <w:uiPriority w:val="99"/>
    <w:unhideWhenUsed/>
    <w:pPr>
      <w:pBdr/>
      <w:spacing w:after="120"/>
      <w:ind w:left="720"/>
      <w:contextualSpacing w:val="true"/>
    </w:pPr>
  </w:style>
  <w:style w:type="paragraph" w:styleId="746">
    <w:name w:val="List Continue 3"/>
    <w:basedOn w:val="703"/>
    <w:uiPriority w:val="99"/>
    <w:unhideWhenUsed/>
    <w:pPr>
      <w:pBdr/>
      <w:spacing w:after="120"/>
      <w:ind w:left="1080"/>
      <w:contextualSpacing w:val="true"/>
    </w:pPr>
  </w:style>
  <w:style w:type="paragraph" w:styleId="747">
    <w:name w:val="macro"/>
    <w:link w:val="748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8" w:customStyle="1">
    <w:name w:val="Macro Text Char"/>
    <w:basedOn w:val="717"/>
    <w:link w:val="747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9">
    <w:name w:val="Quote"/>
    <w:basedOn w:val="703"/>
    <w:next w:val="703"/>
    <w:link w:val="750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50" w:customStyle="1">
    <w:name w:val="Quote Char"/>
    <w:basedOn w:val="717"/>
    <w:link w:val="749"/>
    <w:uiPriority w:val="29"/>
    <w:pPr>
      <w:pBdr/>
      <w:spacing/>
      <w:ind/>
    </w:pPr>
    <w:rPr>
      <w:i/>
      <w:iCs/>
      <w:color w:val="000000" w:themeColor="text1"/>
    </w:rPr>
  </w:style>
  <w:style w:type="character" w:styleId="751" w:customStyle="1">
    <w:name w:val="Heading 4 Char"/>
    <w:basedOn w:val="717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52" w:customStyle="1">
    <w:name w:val="Heading 5 Char"/>
    <w:basedOn w:val="717"/>
    <w:link w:val="71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53" w:customStyle="1">
    <w:name w:val="Heading 6 Char"/>
    <w:basedOn w:val="717"/>
    <w:link w:val="71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4" w:customStyle="1">
    <w:name w:val="Heading 7 Char"/>
    <w:basedOn w:val="717"/>
    <w:link w:val="71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5" w:customStyle="1">
    <w:name w:val="Heading 8 Char"/>
    <w:basedOn w:val="717"/>
    <w:link w:val="71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6" w:customStyle="1">
    <w:name w:val="Heading 9 Char"/>
    <w:basedOn w:val="717"/>
    <w:link w:val="71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7">
    <w:name w:val="Caption"/>
    <w:basedOn w:val="703"/>
    <w:next w:val="703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8">
    <w:name w:val="Strong"/>
    <w:basedOn w:val="717"/>
    <w:uiPriority w:val="22"/>
    <w:qFormat/>
    <w:pPr>
      <w:pBdr/>
      <w:spacing/>
      <w:ind/>
    </w:pPr>
    <w:rPr>
      <w:b/>
      <w:bCs/>
    </w:rPr>
  </w:style>
  <w:style w:type="character" w:styleId="759">
    <w:name w:val="Emphasis"/>
    <w:basedOn w:val="717"/>
    <w:uiPriority w:val="20"/>
    <w:qFormat/>
    <w:pPr>
      <w:pBdr/>
      <w:spacing/>
      <w:ind/>
    </w:pPr>
    <w:rPr>
      <w:i/>
      <w:iCs/>
    </w:rPr>
  </w:style>
  <w:style w:type="paragraph" w:styleId="760">
    <w:name w:val="Intense Quote"/>
    <w:basedOn w:val="703"/>
    <w:next w:val="703"/>
    <w:link w:val="761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61" w:customStyle="1">
    <w:name w:val="Intense Quote Char"/>
    <w:basedOn w:val="717"/>
    <w:link w:val="760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62">
    <w:name w:val="Subtle Emphasis"/>
    <w:basedOn w:val="71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63">
    <w:name w:val="Intense Emphasis"/>
    <w:basedOn w:val="71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4">
    <w:name w:val="Subtle Reference"/>
    <w:basedOn w:val="71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5">
    <w:name w:val="Intense Reference"/>
    <w:basedOn w:val="71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6">
    <w:name w:val="Book Title"/>
    <w:basedOn w:val="71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7">
    <w:name w:val="TOC Heading"/>
    <w:basedOn w:val="708"/>
    <w:next w:val="703"/>
    <w:uiPriority w:val="39"/>
    <w:semiHidden/>
    <w:unhideWhenUsed/>
    <w:qFormat/>
    <w:pPr>
      <w:pBdr/>
      <w:spacing/>
      <w:ind/>
      <w:outlineLvl w:val="9"/>
    </w:pPr>
  </w:style>
  <w:style w:type="table" w:styleId="768">
    <w:name w:val="Table Grid"/>
    <w:basedOn w:val="7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"/>
    <w:basedOn w:val="71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1"/>
    <w:basedOn w:val="71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Shading Accent 2"/>
    <w:basedOn w:val="71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Shading Accent 3"/>
    <w:basedOn w:val="71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Shading Accent 4"/>
    <w:basedOn w:val="71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Shading Accent 5"/>
    <w:basedOn w:val="71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Shading Accent 6"/>
    <w:basedOn w:val="71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"/>
    <w:basedOn w:val="71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1"/>
    <w:basedOn w:val="71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List Accent 2"/>
    <w:basedOn w:val="71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List Accent 3"/>
    <w:basedOn w:val="71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List Accent 4"/>
    <w:basedOn w:val="71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List Accent 5"/>
    <w:basedOn w:val="71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List Accent 6"/>
    <w:basedOn w:val="71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"/>
    <w:basedOn w:val="71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1"/>
    <w:basedOn w:val="71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Grid Accent 2"/>
    <w:basedOn w:val="71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Grid Accent 3"/>
    <w:basedOn w:val="71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ght Grid Accent 4"/>
    <w:basedOn w:val="71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ght Grid Accent 5"/>
    <w:basedOn w:val="71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ght Grid Accent 6"/>
    <w:basedOn w:val="71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"/>
    <w:basedOn w:val="71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1"/>
    <w:basedOn w:val="71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1 Accent 2"/>
    <w:basedOn w:val="71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1 Accent 3"/>
    <w:basedOn w:val="71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1 Accent 4"/>
    <w:basedOn w:val="71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1 Accent 5"/>
    <w:basedOn w:val="71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1 Accent 6"/>
    <w:basedOn w:val="71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"/>
    <w:basedOn w:val="71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1"/>
    <w:basedOn w:val="71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2 Accent 2"/>
    <w:basedOn w:val="71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2 Accent 3"/>
    <w:basedOn w:val="71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Shading 2 Accent 4"/>
    <w:basedOn w:val="71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Shading 2 Accent 5"/>
    <w:basedOn w:val="71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Shading 2 Accent 6"/>
    <w:basedOn w:val="71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"/>
    <w:basedOn w:val="71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1"/>
    <w:basedOn w:val="71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1 Accent 2"/>
    <w:basedOn w:val="71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1 Accent 3"/>
    <w:basedOn w:val="71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1 Accent 4"/>
    <w:basedOn w:val="71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1 Accent 5"/>
    <w:basedOn w:val="71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1 Accent 6"/>
    <w:basedOn w:val="71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"/>
    <w:basedOn w:val="71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1"/>
    <w:basedOn w:val="71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2 Accent 2"/>
    <w:basedOn w:val="71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2 Accent 3"/>
    <w:basedOn w:val="71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List 2 Accent 4"/>
    <w:basedOn w:val="71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List 2 Accent 5"/>
    <w:basedOn w:val="71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List 2 Accent 6"/>
    <w:basedOn w:val="71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"/>
    <w:basedOn w:val="71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1"/>
    <w:basedOn w:val="71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1 Accent 2"/>
    <w:basedOn w:val="71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1 Accent 3"/>
    <w:basedOn w:val="71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1 Accent 4"/>
    <w:basedOn w:val="71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1 Accent 5"/>
    <w:basedOn w:val="71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1 Accent 6"/>
    <w:basedOn w:val="71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"/>
    <w:basedOn w:val="71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1"/>
    <w:basedOn w:val="71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2 Accent 2"/>
    <w:basedOn w:val="71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2 Accent 3"/>
    <w:basedOn w:val="71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2 Accent 4"/>
    <w:basedOn w:val="71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2 Accent 5"/>
    <w:basedOn w:val="71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2 Accent 6"/>
    <w:basedOn w:val="71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"/>
    <w:basedOn w:val="71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1"/>
    <w:basedOn w:val="71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3 Accent 2"/>
    <w:basedOn w:val="71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3 Accent 3"/>
    <w:basedOn w:val="71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Grid 3 Accent 4"/>
    <w:basedOn w:val="71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Grid 3 Accent 5"/>
    <w:basedOn w:val="71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Grid 3 Accent 6"/>
    <w:basedOn w:val="71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"/>
    <w:basedOn w:val="71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1"/>
    <w:basedOn w:val="71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Dark List Accent 2"/>
    <w:basedOn w:val="71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Dark List Accent 3"/>
    <w:basedOn w:val="71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Dark List Accent 4"/>
    <w:basedOn w:val="71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Dark List Accent 5"/>
    <w:basedOn w:val="71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Dark List Accent 6"/>
    <w:basedOn w:val="71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"/>
    <w:basedOn w:val="71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1"/>
    <w:basedOn w:val="71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Shading Accent 2"/>
    <w:basedOn w:val="71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Shading Accent 3"/>
    <w:basedOn w:val="71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Shading Accent 4"/>
    <w:basedOn w:val="71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Shading Accent 5"/>
    <w:basedOn w:val="71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Shading Accent 6"/>
    <w:basedOn w:val="71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"/>
    <w:basedOn w:val="71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1"/>
    <w:basedOn w:val="71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List Accent 2"/>
    <w:basedOn w:val="71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List Accent 3"/>
    <w:basedOn w:val="71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List Accent 4"/>
    <w:basedOn w:val="71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List Accent 5"/>
    <w:basedOn w:val="71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List Accent 6"/>
    <w:basedOn w:val="71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"/>
    <w:basedOn w:val="71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1"/>
    <w:basedOn w:val="71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Grid Accent 2"/>
    <w:basedOn w:val="71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Grid Accent 3"/>
    <w:basedOn w:val="71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Colorful Grid Accent 4"/>
    <w:basedOn w:val="71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Colorful Grid Accent 5"/>
    <w:basedOn w:val="71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Colorful Grid Accent 6"/>
    <w:basedOn w:val="71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7" w:customStyle="1">
    <w:name w:val="Source Code"/>
    <w:basedOn w:val="703"/>
    <w:pPr>
      <w:pBdr/>
      <w:spacing/>
      <w:ind/>
    </w:pPr>
  </w:style>
  <w:style w:type="character" w:styleId="868" w:customStyle="1">
    <w:name w:val="CommentTok"/>
    <w:pPr>
      <w:pBdr/>
      <w:spacing/>
      <w:ind/>
    </w:pPr>
    <w:rPr>
      <w:i/>
      <w:color w:val="60a0b0"/>
    </w:rPr>
  </w:style>
  <w:style w:type="character" w:styleId="869" w:customStyle="1">
    <w:name w:val="KeywordTok"/>
    <w:pPr>
      <w:pBdr/>
      <w:spacing/>
      <w:ind/>
    </w:pPr>
    <w:rPr>
      <w:b/>
      <w:color w:val="007020"/>
    </w:rPr>
  </w:style>
  <w:style w:type="character" w:styleId="870" w:customStyle="1">
    <w:name w:val="NormalTok"/>
    <w:pPr>
      <w:pBdr/>
      <w:spacing/>
      <w:ind/>
    </w:pPr>
  </w:style>
  <w:style w:type="character" w:styleId="871" w:customStyle="1">
    <w:name w:val="OperatorTok"/>
    <w:pPr>
      <w:pBdr/>
      <w:spacing/>
      <w:ind/>
    </w:pPr>
    <w:rPr>
      <w:color w:val="666666"/>
    </w:rPr>
  </w:style>
  <w:style w:type="character" w:styleId="872" w:customStyle="1">
    <w:name w:val="StringTok"/>
    <w:pPr>
      <w:pBdr/>
      <w:spacing/>
      <w:ind/>
    </w:pPr>
    <w:rPr>
      <w:color w:val="4070a0"/>
    </w:rPr>
  </w:style>
  <w:style w:type="character" w:styleId="873" w:customStyle="1">
    <w:name w:val="ControlFlowTok"/>
    <w:pPr>
      <w:pBdr/>
      <w:spacing/>
      <w:ind/>
    </w:pPr>
    <w:rPr>
      <w:b/>
      <w:color w:val="007020"/>
    </w:rPr>
  </w:style>
  <w:style w:type="character" w:styleId="874" w:customStyle="1">
    <w:name w:val="BuiltInTok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hyperlink" Target="https://ya.ru" TargetMode="External"/><Relationship Id="rId12" Type="http://schemas.openxmlformats.org/officeDocument/2006/relationships/hyperlink" Target="https://yandex.ru" TargetMode="External"/><Relationship Id="rId13" Type="http://schemas.openxmlformats.org/officeDocument/2006/relationships/hyperlink" Target="https://oauth.yandex.com" TargetMode="External"/><Relationship Id="rId14" Type="http://schemas.openxmlformats.org/officeDocument/2006/relationships/hyperlink" Target="https://cloud.yandex.ru/operations/yandex-cloud/" TargetMode="External"/><Relationship Id="rId15" Type="http://schemas.openxmlformats.org/officeDocument/2006/relationships/hyperlink" Target="https://developer.yandex.ru" TargetMode="External"/><Relationship Id="rId16" Type="http://schemas.openxmlformats.org/officeDocument/2006/relationships/hyperlink" Target="https://tech.yandex.ru" TargetMode="External"/><Relationship Id="rId17" Type="http://schemas.openxmlformats.org/officeDocument/2006/relationships/hyperlink" Target="https://github.com/yandex" TargetMode="External"/><Relationship Id="rId18" Type="http://schemas.openxmlformats.org/officeDocument/2006/relationships/hyperlink" Target="https://ydb.tech/docs/en/" TargetMode="External"/><Relationship Id="rId19" Type="http://schemas.openxmlformats.org/officeDocument/2006/relationships/hyperlink" Target="https://ytsaurus.tech/docs/en/" TargetMode="External"/><Relationship Id="rId20" Type="http://schemas.openxmlformats.org/officeDocument/2006/relationships/hyperlink" Target="https://diplodoc.tech" TargetMode="External"/><Relationship Id="rId21" Type="http://schemas.openxmlformats.org/officeDocument/2006/relationships/hyperlink" Target="https://catboost.ai" TargetMode="External"/><Relationship Id="rId22" Type="http://schemas.openxmlformats.org/officeDocument/2006/relationships/hyperlink" Target="https://habr.com/ru/company/yandex" TargetMode="External"/><Relationship Id="rId23" Type="http://schemas.openxmlformats.org/officeDocument/2006/relationships/hyperlink" Target="https://hh.ru/employer/yandex" TargetMode="External"/><Relationship Id="rId24" Type="http://schemas.openxmlformats.org/officeDocument/2006/relationships/hyperlink" Target="https://career.yandex.ru" TargetMode="External"/><Relationship Id="rId25" Type="http://schemas.openxmlformats.org/officeDocument/2006/relationships/hyperlink" Target="https://infraevents.yandex.ru" TargetMode="External"/><Relationship Id="rId26" Type="http://schemas.openxmlformats.org/officeDocument/2006/relationships/hyperlink" Target="https://mc.yandex.net" TargetMode="External"/><Relationship Id="rId27" Type="http://schemas.openxmlformats.org/officeDocument/2006/relationships/hyperlink" Target="https://crt.sh" TargetMode="External"/><Relationship Id="rId28" Type="http://schemas.openxmlformats.org/officeDocument/2006/relationships/hyperlink" Target="https://bgp.he.net" TargetMode="External"/><Relationship Id="rId29" Type="http://schemas.openxmlformats.org/officeDocument/2006/relationships/hyperlink" Target="https://web.archive.org" TargetMode="External"/><Relationship Id="rId30" Type="http://schemas.openxmlformats.org/officeDocument/2006/relationships/hyperlink" Target="https://mail.yandex.ru" TargetMode="External"/><Relationship Id="rId31" Type="http://schemas.openxmlformats.org/officeDocument/2006/relationships/hyperlink" Target="https://yandex.ru" TargetMode="External"/><Relationship Id="rId32" Type="http://schemas.openxmlformats.org/officeDocument/2006/relationships/hyperlink" Target="https://ya.ru" TargetMode="External"/><Relationship Id="rId33" Type="http://schemas.openxmlformats.org/officeDocument/2006/relationships/hyperlink" Target="https://oauth.yandex.com" TargetMode="External"/><Relationship Id="rId34" Type="http://schemas.openxmlformats.org/officeDocument/2006/relationships/hyperlink" Target="https://cloud.yandex.net" TargetMode="External"/><Relationship Id="rId35" Type="http://schemas.openxmlformats.org/officeDocument/2006/relationships/hyperlink" Target="https://cloud.yandex.ru/operations/" TargetMode="External"/><Relationship Id="rId36" Type="http://schemas.openxmlformats.org/officeDocument/2006/relationships/hyperlink" Target="https://oauth.yandex.com" TargetMode="External"/><Relationship Id="rId37" Type="http://schemas.openxmlformats.org/officeDocument/2006/relationships/hyperlink" Target="https://mc.yandex.net" TargetMode="External"/><Relationship Id="rId38" Type="http://schemas.openxmlformats.org/officeDocument/2006/relationships/hyperlink" Target="https://tech.yandex.ru" TargetMode="External"/><Relationship Id="rId39" Type="http://schemas.openxmlformats.org/officeDocument/2006/relationships/hyperlink" Target="https://habr.com/ru/company/yandex" TargetMode="External"/><Relationship Id="rId40" Type="http://schemas.openxmlformats.org/officeDocument/2006/relationships/hyperlink" Target="https://infraevents.yandex.ru" TargetMode="External"/><Relationship Id="rId41" Type="http://schemas.openxmlformats.org/officeDocument/2006/relationships/hyperlink" Target="https://ydb.tech/docs/en/" TargetMode="External"/><Relationship Id="rId42" Type="http://schemas.openxmlformats.org/officeDocument/2006/relationships/hyperlink" Target="https://ytsaurus.tech/docs/en/" TargetMode="External"/><Relationship Id="rId43" Type="http://schemas.openxmlformats.org/officeDocument/2006/relationships/hyperlink" Target="https://diplodoc.tech" TargetMode="External"/><Relationship Id="rId44" Type="http://schemas.openxmlformats.org/officeDocument/2006/relationships/hyperlink" Target="https://catboost.ai" TargetMode="External"/><Relationship Id="rId45" Type="http://schemas.openxmlformats.org/officeDocument/2006/relationships/hyperlink" Target="https://github.com/yandex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2026-05-25T11:28:42Z</dcterms:modified>
  <cp:category/>
</cp:coreProperties>
</file>