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3F714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1066800"/>
                <wp:effectExtent l="0" t="0" r="0" b="0"/>
                <wp:docPr id="1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525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00pt;height:84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1BE93B1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 w14:paraId="5D8B83D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C4EB82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</w:t>
      </w:r>
    </w:p>
    <w:p w14:paraId="02FCC96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«МИРЭА – Российский технологический университет»</w:t>
      </w:r>
    </w:p>
    <w:p w14:paraId="36C83915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3A42B658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РТУ МИРЭА</w:t>
      </w:r>
    </w:p>
    <w:p w14:paraId="2C5A2509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194BA6A9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КБ-4 «Интеллектуальные системы информационной безопасности»</w:t>
      </w:r>
    </w:p>
    <w:p w14:paraId="06455373" w14:textId="777777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2C9F2324" w14:textId="777777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7013F70A" w14:textId="777777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48F9281A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198455D3" w14:textId="0FB1CC6F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Практическое задание № 6</w:t>
      </w:r>
    </w:p>
    <w:p w14:paraId="04DD341B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«Системы мониторинга и управления инцидентами информационной безопасности»</w:t>
      </w:r>
    </w:p>
    <w:p w14:paraId="3524A8FB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тема: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Velaciraptor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 w14:paraId="5A736F5C" w14:textId="777777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198415E2" w14:textId="77777777">
      <w:pPr>
        <w:pBdr/>
        <w:spacing w:after="0" w:line="360" w:lineRule="auto"/>
        <w:ind w:left="4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ББМО-01-25</w:t>
      </w:r>
    </w:p>
    <w:p w14:paraId="7B48436F" w14:textId="77777777">
      <w:pPr>
        <w:pBdr/>
        <w:spacing w:after="0" w:line="360" w:lineRule="auto"/>
        <w:ind w:left="4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Мухаметшин Александр Ринатович</w:t>
      </w:r>
      <w:r>
        <w:rPr>
          <w:rFonts w:ascii="Times New Roman" w:hAnsi="Times New Roman" w:cs="Times New Roman"/>
          <w:sz w:val="28"/>
          <w:szCs w:val="28"/>
        </w:rPr>
      </w:r>
    </w:p>
    <w:p w14:paraId="1E4FEC57" w14:textId="77777777">
      <w:pPr>
        <w:pBdr/>
        <w:spacing w:after="0" w:line="360" w:lineRule="auto"/>
        <w:ind w:left="4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7B2A988C" w14:textId="77777777">
      <w:pPr>
        <w:pBdr/>
        <w:spacing w:after="0" w:line="360" w:lineRule="auto"/>
        <w:ind w:left="4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</w:t>
      </w:r>
    </w:p>
    <w:p w14:paraId="2C2B35FC" w14:textId="77777777">
      <w:pPr>
        <w:pBdr/>
        <w:spacing w:after="0" w:line="360" w:lineRule="auto"/>
        <w:ind w:left="440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Кармазин Максим Валерьевич</w:t>
      </w:r>
    </w:p>
    <w:p w14:paraId="10C2D998" w14:textId="77777777"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</w:r>
    </w:p>
    <w:p w14:paraId="1E2255EA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2646C69B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043DDE90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548FDAE8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2026</w:t>
      </w:r>
      <w:r>
        <w:rPr>
          <w:rFonts w:ascii="Times New Roman" w:hAnsi="Times New Roman" w:cs="Times New Roman"/>
          <w:b/>
          <w:bCs/>
          <w:sz w:val="28"/>
        </w:rPr>
      </w:r>
    </w:p>
    <w:p w14:paraId="45EA35F2" w14:textId="77777777">
      <w:pPr>
        <w:pBdr/>
        <w:spacing/>
        <w:ind/>
        <w:rPr/>
      </w:pPr>
      <w:r>
        <w:br w:type="page" w:clear="all"/>
      </w:r>
    </w:p>
    <w:p w14:paraId="22158CD9" w14:textId="5BF12B1A">
      <w:pPr>
        <w:pStyle w:val="671"/>
        <w:pBdr/>
        <w:spacing w:line="360" w:lineRule="auto"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Задание</w:t>
      </w:r>
    </w:p>
    <w:p w14:paraId="455D3FDF" w14:textId="6714BFF8">
      <w:pPr>
        <w:pStyle w:val="671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Изучить возможности и основные моменты администрирования данной системы.</w:t>
      </w:r>
    </w:p>
    <w:p w14:paraId="25682262" w14:textId="77777777">
      <w:pPr>
        <w:pStyle w:val="671"/>
        <w:pBdr/>
        <w:spacing w:line="360" w:lineRule="auto"/>
        <w:ind w:hanging="708"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2) Создать файлы конфигурации для сервера и клиента.</w:t>
      </w:r>
    </w:p>
    <w:p w14:paraId="26FBD14F" w14:textId="77777777">
      <w:pPr>
        <w:pStyle w:val="671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3) Создать пакет для сервера и клиента и установить их. </w:t>
      </w:r>
    </w:p>
    <w:p w14:paraId="25999705" w14:textId="77777777">
      <w:pPr>
        <w:pStyle w:val="671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4) Описать все возможности данной системы.</w:t>
      </w:r>
    </w:p>
    <w:p w14:paraId="1043740F" w14:textId="77777777">
      <w:pPr>
        <w:pStyle w:val="671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5) Запустите поиск артефактов, продемонстрировать обнаружение угроз безопасности.</w:t>
      </w:r>
    </w:p>
    <w:p w14:paraId="06C823BE" w14:textId="77777777">
      <w:pPr>
        <w:pStyle w:val="671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6) Опишите основные типы артефактов. </w:t>
      </w:r>
    </w:p>
    <w:p w14:paraId="470FDDA8" w14:textId="77777777">
      <w:pPr>
        <w:pStyle w:val="671"/>
        <w:pBdr/>
        <w:spacing w:line="36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8) Оформить отчет о проделанной работе. </w:t>
      </w:r>
    </w:p>
    <w:p w14:paraId="18AC8266" w14:textId="74632B91">
      <w:pPr>
        <w:pBdr/>
        <w:spacing/>
        <w:ind/>
        <w:rPr/>
      </w:pPr>
      <w:r>
        <w:br w:type="page" w:clear="all"/>
      </w:r>
    </w:p>
    <w:p w14:paraId="2456644C" w14:textId="04FC88B2">
      <w:pPr>
        <w:pStyle w:val="671"/>
        <w:pBdr/>
        <w:spacing w:line="360" w:lineRule="auto"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Выполнение работы</w:t>
      </w:r>
    </w:p>
    <w:p w14:paraId="45633CFF" w14:textId="052E89D9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Velociraptor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1</w:t>
      </w:r>
    </w:p>
    <w:p w14:paraId="0D7E8853" w14:textId="656B0C11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748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886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667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31.3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D3BA11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01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431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250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34.6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D78E3A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56BAD7E5" w14:textId="75355A23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Установка </w:t>
      </w:r>
    </w:p>
    <w:p w14:paraId="37B3CC5B" w14:textId="2F8AA9B2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33D3764B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5898F45A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server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,.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yaml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 </w:t>
      </w:r>
    </w:p>
    <w:p w14:paraId="0DA7C775" w14:textId="5D43DD62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16398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323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8163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42.83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4ACEEA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5625" cy="11620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462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3095624" cy="1162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3.75pt;height:91.5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465E1740" w14:textId="0B115DA5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Файл конфигурации</w:t>
      </w:r>
    </w:p>
    <w:p w14:paraId="4B26B2D6" w14:textId="5716A004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сервера представлен на рисунке 3.</w:t>
      </w:r>
    </w:p>
    <w:p w14:paraId="4233B3FF" w14:textId="63F8EA05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247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153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792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2.40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C37C87E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3848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661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538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21.14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C5C8D1C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122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8693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351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06.40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1D9B0C4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033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301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300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81.13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</w:p>
    <w:p w14:paraId="4D9986B8" w14:textId="0CA1DD2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Запуск сервера</w:t>
      </w:r>
    </w:p>
    <w:p w14:paraId="5F369FB3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2ED59E13" w14:textId="1A3676F6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 на 192.168.21.128:8889 (предварительно изменили в файле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GUI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API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Frontend</w:t>
      </w:r>
      <w:r>
        <w:rPr>
          <w:rFonts w:ascii="Times New Roman" w:hAnsi="Times New Roman" w:cs="Times New Roman"/>
          <w:sz w:val="28"/>
          <w:szCs w:val="28"/>
        </w:rPr>
        <w:t xml:space="preserve">) представлен на рисунке 4.</w:t>
      </w:r>
    </w:p>
    <w:p w14:paraId="1C019490" w14:textId="367E8852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71060" cy="2730510"/>
                <wp:effectExtent l="0" t="0" r="0" b="0"/>
                <wp:docPr id="10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673611" cy="27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67.80pt;height:215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6A3D48DD" w14:textId="0B412A84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Вход</w:t>
      </w:r>
    </w:p>
    <w:p w14:paraId="1523A84F" w14:textId="4A8A313A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Дешборд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Velociraptor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5.</w:t>
      </w:r>
    </w:p>
    <w:p w14:paraId="5FFF4522" w14:textId="328F6BEB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5742" cy="3276376"/>
                <wp:effectExtent l="0" t="0" r="0" b="0"/>
                <wp:docPr id="1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3701" r="10684" b="0"/>
                        <a:stretch/>
                      </pic:blipFill>
                      <pic:spPr bwMode="auto">
                        <a:xfrm flipH="0" flipV="0">
                          <a:off x="0" y="0"/>
                          <a:ext cx="5305742" cy="3276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7.77pt;height:257.98pt;mso-wrap-distance-left:0.00pt;mso-wrap-distance-top:0.00pt;mso-wrap-distance-right:0.00pt;mso-wrap-distance-bottom:0.00pt;z-index:1;" stroked="false">
                <v:imagedata r:id="rId19" o:title="" croptop="2425f" cropleft="0f" cropbottom="0f" cropright="7002f"/>
                <o:lock v:ext="edit" rotation="t"/>
              </v:shape>
            </w:pict>
          </mc:Fallback>
        </mc:AlternateContent>
      </w:r>
    </w:p>
    <w:p w14:paraId="038F08A0" w14:textId="1CF611F6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Дешборд</w:t>
      </w:r>
    </w:p>
    <w:p w14:paraId="537EF1A2" w14:textId="0E8C909D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74441514" w14:textId="671FE634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тестовый пул пользователей с параллельного сеанса, создано 100 клиентов, пытающихся войти в систему. Команда представлена на рисунке 5.</w:t>
      </w:r>
    </w:p>
    <w:p w14:paraId="32F6ED6C" w14:textId="12D8C59A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67155"/>
                <wp:effectExtent l="0" t="0" r="3175" b="4445"/>
                <wp:docPr id="1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1367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07.6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21215F2B" w14:textId="4DCF4BFB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Создание пользователей</w:t>
      </w:r>
    </w:p>
    <w:p w14:paraId="112DD5DB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Generating new private key – </w:t>
      </w:r>
      <w:r>
        <w:rPr>
          <w:rFonts w:ascii="Times New Roman" w:hAnsi="Times New Roman" w:cs="Times New Roman"/>
          <w:sz w:val="28"/>
          <w:szCs w:val="28"/>
        </w:rPr>
        <w:t xml:space="preserve">создание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новых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71E596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Сервер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7C1DE833" w14:textId="46487C7E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 сервера представлены на рисунке 6. </w:t>
      </w:r>
    </w:p>
    <w:p w14:paraId="16B679A9" w14:textId="65DCB6E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76925"/>
                <wp:effectExtent l="0" t="0" r="3175" b="9525"/>
                <wp:docPr id="13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5876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462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14:paraId="39AFBF25" w14:textId="7B35E4F6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Логи сервера</w:t>
      </w:r>
    </w:p>
    <w:p w14:paraId="21387023" w14:textId="3F87BFD4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Received a post of length 851 from – </w:t>
      </w:r>
      <w:r>
        <w:rPr>
          <w:rFonts w:ascii="Times New Roman" w:hAnsi="Times New Roman" w:cs="Times New Roman"/>
          <w:sz w:val="28"/>
          <w:szCs w:val="28"/>
        </w:rPr>
        <w:t xml:space="preserve">Клиенты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подключаются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9E5FC7" w14:textId="7FE82445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подключения с дешборда представлен на рисунке 7.</w:t>
      </w:r>
    </w:p>
    <w:p w14:paraId="163B1BAC" w14:textId="07C46009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26510" cy="5483225"/>
                <wp:effectExtent l="0" t="0" r="0" b="0"/>
                <wp:docPr id="14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4447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0" t="0" r="18751" b="0"/>
                        <a:stretch/>
                      </pic:blipFill>
                      <pic:spPr bwMode="auto">
                        <a:xfrm flipH="0" flipV="0">
                          <a:off x="0" y="0"/>
                          <a:ext cx="4826509" cy="548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80.04pt;height:431.75pt;mso-wrap-distance-left:0.00pt;mso-wrap-distance-top:0.00pt;mso-wrap-distance-right:0.00pt;mso-wrap-distance-bottom:0.00pt;z-index:1;" stroked="false">
                <v:imagedata r:id="rId22" o:title="" croptop="0f" cropleft="0f" cropbottom="0f" cropright="12289f"/>
                <o:lock v:ext="edit" rotation="t"/>
              </v:shape>
            </w:pict>
          </mc:Fallback>
        </mc:AlternateContent>
      </w:r>
    </w:p>
    <w:p w14:paraId="13A4DB37" w14:textId="1C618AA2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График подключения пользователей </w:t>
      </w:r>
    </w:p>
    <w:p w14:paraId="4275C1E4" w14:textId="3A9C165B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1D34FBDB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11126253" w14:textId="23A855E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Охоты представлен на рисунке 8. </w:t>
      </w:r>
    </w:p>
    <w:p w14:paraId="30CE7085" w14:textId="0BF43C83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3565"/>
                <wp:effectExtent l="0" t="0" r="3175" b="635"/>
                <wp:docPr id="15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3123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45.9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14:paraId="55F7BE45" w14:textId="0D552AA5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Запуск охоты</w:t>
      </w:r>
    </w:p>
    <w:p w14:paraId="6B100CAB" w14:textId="61C2FB0C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w14:paraId="4D807139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1025F02D" w14:textId="383E6A4A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 представлен фрагмент итогового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Excel</w:t>
      </w:r>
      <w:r>
        <w:rPr>
          <w:rFonts w:ascii="Times New Roman" w:hAnsi="Times New Roman" w:cs="Times New Roman"/>
          <w:sz w:val="28"/>
          <w:szCs w:val="28"/>
        </w:rPr>
        <w:t xml:space="preserve"> файл с Охоты </w:t>
      </w:r>
    </w:p>
    <w:p w14:paraId="35D6AF12" w14:textId="025EF99D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49445"/>
                <wp:effectExtent l="0" t="0" r="3175" b="8255"/>
                <wp:docPr id="1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4449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50.3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109ABA74" w14:textId="49BD47DC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Итоговый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Excel </w:t>
      </w:r>
      <w:r>
        <w:rPr>
          <w:rFonts w:ascii="Times New Roman" w:hAnsi="Times New Roman" w:cs="Times New Roman"/>
          <w:sz w:val="28"/>
          <w:szCs w:val="28"/>
        </w:rPr>
        <w:t xml:space="preserve">файл</w:t>
      </w:r>
    </w:p>
    <w:p>
      <w:pPr>
        <w:pBdr/>
        <w:spacing w:after="120" w:before="24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возможностей системы Velociraptor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Velociraptor — это платформа с открытым исходным кодом для цифровой криминалистики и реагирования на инциденты информационной безопасности (DFIR — Digital Forensics and Incident Response), развиваемая компанией Rapid7. Система построена по архитектуре «сервер — клиенты»: центральный сервер управляет множеством агентов (клиентов), установленных на конечных точках, и взаимодействует с ними по защищённому протоколу HTTPS. Один и тот же исполняемый файл может работать как в роли сервера, так и в роли клиента — режим определяется аргументами командной строки и файлом конфигурации.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основным возможностям системы относятся следующие.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1) Сбор криминалистических артефактов. </w:t>
      </w:r>
      <w:r>
        <w:rPr>
          <w:rFonts w:ascii="Times New Roman" w:hAnsi="Times New Roman" w:cs="Times New Roman"/>
          <w:sz w:val="28"/>
          <w:szCs w:val="28"/>
        </w:rPr>
        <w:t xml:space="preserve">Система выполняет удалённый сбор данных с конечных точек под управлением Windows, Linux и macOS: сведений о процессах, файлах, сетевых соединениях, журналах событий, элементах автозагрузки, задачах планировщика, истории команд пользователей и других источниках, значимых для расследования.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Массовые охоты (Hunts). </w:t>
      </w:r>
      <w:r>
        <w:rPr>
          <w:rFonts w:ascii="Times New Roman" w:hAnsi="Times New Roman" w:cs="Times New Roman"/>
          <w:sz w:val="28"/>
          <w:szCs w:val="28"/>
        </w:rPr>
        <w:t xml:space="preserve">Охота позволяет одновременно запустить выбранный артефакт на сотнях и тысячах машин для централизованного поиска индикаторов компрометации (IOC) по всему парку конечных точек и быстрого выявления заражённых хостов.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3) Язык запросов VQL. </w:t>
      </w:r>
      <w:r>
        <w:rPr>
          <w:rFonts w:ascii="Times New Roman" w:hAnsi="Times New Roman" w:cs="Times New Roman"/>
          <w:sz w:val="28"/>
          <w:szCs w:val="28"/>
        </w:rPr>
        <w:t xml:space="preserve">Velociraptor Query Language — это SQL-подобный язык, на котором описаны все артефакты системы. Он позволяет специалисту гибко определять, какие именно данные собирать и анализировать, а также создавать собственные артефакты под конкретные задачи расследования.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4) Непрерывный мониторинг в реальном времени. </w:t>
      </w:r>
      <w:r>
        <w:rPr>
          <w:rFonts w:ascii="Times New Roman" w:hAnsi="Times New Roman" w:cs="Times New Roman"/>
          <w:sz w:val="28"/>
          <w:szCs w:val="28"/>
        </w:rPr>
        <w:t xml:space="preserve">Артефакты событийного типа обеспечивают постоянное наблюдение за активностью конечных точек — запуском новых процессов, изменением файлов, сетевыми подключениями — и позволяют реагировать на подозрительные события по мере их возникновения.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5) Виртуальная файловая система (VFS). </w:t>
      </w:r>
      <w:r>
        <w:rPr>
          <w:rFonts w:ascii="Times New Roman" w:hAnsi="Times New Roman" w:cs="Times New Roman"/>
          <w:sz w:val="28"/>
          <w:szCs w:val="28"/>
        </w:rPr>
        <w:t xml:space="preserve">Веб-интерфейс предоставляет браузер файловой системы удалённого хоста с возможностью просмотра содержимого каталогов, предпросмотра файлов и работы с шестнадцатеричным представлением данных.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6) Интерактивная оболочка. </w:t>
      </w:r>
      <w:r>
        <w:rPr>
          <w:rFonts w:ascii="Times New Roman" w:hAnsi="Times New Roman" w:cs="Times New Roman"/>
          <w:sz w:val="28"/>
          <w:szCs w:val="28"/>
        </w:rPr>
        <w:t xml:space="preserve">Система позволяет в интерактивном режиме выполнять команды на удалённой машине непосредственно из веб-интерфейса сервера.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7) YARA-сканирование. </w:t>
      </w:r>
      <w:r>
        <w:rPr>
          <w:rFonts w:ascii="Times New Roman" w:hAnsi="Times New Roman" w:cs="Times New Roman"/>
          <w:sz w:val="28"/>
          <w:szCs w:val="28"/>
        </w:rPr>
        <w:t xml:space="preserve">Поддерживается сканирование оперативной памяти и файлов конечных точек с помощью правил YARA для обнаружения известного вредоносного программного обеспечения.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8) Поддержка Sigma-правил. </w:t>
      </w:r>
      <w:r>
        <w:rPr>
          <w:rFonts w:ascii="Times New Roman" w:hAnsi="Times New Roman" w:cs="Times New Roman"/>
          <w:sz w:val="28"/>
          <w:szCs w:val="28"/>
        </w:rPr>
        <w:t xml:space="preserve">Velociraptor умеет применять индустриальные правила обнаружения в формате Sigma, что расширяет возможности выявления угроз по типовым шаблонам подозрительной активности.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9) Блокноты (Notebooks). </w:t>
      </w:r>
      <w:r>
        <w:rPr>
          <w:rFonts w:ascii="Times New Roman" w:hAnsi="Times New Roman" w:cs="Times New Roman"/>
          <w:sz w:val="28"/>
          <w:szCs w:val="28"/>
        </w:rPr>
        <w:t xml:space="preserve">Интерактивные блокноты дают возможность анализировать собранные данные с помощью запросов VQL, строить таблицы и визуализации непосредственно в интерфейсе системы.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10) Автономный сбор данных (Offline-коллектор). </w:t>
      </w:r>
      <w:r>
        <w:rPr>
          <w:rFonts w:ascii="Times New Roman" w:hAnsi="Times New Roman" w:cs="Times New Roman"/>
          <w:sz w:val="28"/>
          <w:szCs w:val="28"/>
        </w:rPr>
        <w:t xml:space="preserve">Система позволяет собирать криминалистические данные с изолированных машин, не подключённых к серверу и не имеющих постоянно установленного агента.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11) Управление установочными пакетами. </w:t>
      </w:r>
      <w:r>
        <w:rPr>
          <w:rFonts w:ascii="Times New Roman" w:hAnsi="Times New Roman" w:cs="Times New Roman"/>
          <w:sz w:val="28"/>
          <w:szCs w:val="28"/>
        </w:rPr>
        <w:t xml:space="preserve">Сервер способен автоматически формировать установочные пакеты для клиентов (deb- и rpm-пакеты для Linux, MSI-пакеты для Windows) со встроенной конфигурацией, что упрощает массовое развёртывание агентов.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12) Масштабируемость и кроссплатформенность. </w:t>
      </w:r>
      <w:r>
        <w:rPr>
          <w:rFonts w:ascii="Times New Roman" w:hAnsi="Times New Roman" w:cs="Times New Roman"/>
          <w:sz w:val="28"/>
          <w:szCs w:val="28"/>
        </w:rPr>
        <w:t xml:space="preserve">Сервер с объёмом оперативной памяти порядка 8 ГБ способен обслуживать более тысячи клиентов; при этом используется единый бинарный файл для разных операционных систем, что упрощает администрирование.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13) Экспорт результатов. </w:t>
      </w:r>
      <w:r>
        <w:rPr>
          <w:rFonts w:ascii="Times New Roman" w:hAnsi="Times New Roman" w:cs="Times New Roman"/>
          <w:sz w:val="28"/>
          <w:szCs w:val="28"/>
        </w:rPr>
        <w:t xml:space="preserve">Итоги сборов и охот доступны для выгрузки во внешние форматы (в том числе в виде файлов электронных таблиц) для дальнейшего анализа и составления отчётности.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Velociraptor объединяет функции мониторинга, обнаружения угроз, расследования инцидентов и реагирования на них, что позволяет использовать систему как полноценный инструмент обеспечения информационной безопасности (по своему назначению она близка к решениям класса EDR/DFIR).</w:t>
      </w:r>
    </w:p>
    <w:p>
      <w:pPr>
        <w:pBdr/>
        <w:spacing w:after="120" w:before="24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основных типов артефактов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Артефакт в Velociraptor — это описанный в формате YAML переиспользуемый «рецепт» сбора или анализа данных, внутри которого содержатся запросы на языке VQL. Каждый артефакт имеет имя, текстовое описание, набор параметров, один или несколько источников данных с VQL-запросами, предусловие выполнения и, при необходимости, шаблоны отчётов. Артефакты являются основным рабочим элементом системы: именно их специалист запускает на конечных точках в ходе сбора данных и охот.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месту и режиму выполнения выделяют следующие основные типы артефактов.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1) Клиентские артефакты (Client Artifacts). </w:t>
      </w:r>
      <w:r>
        <w:rPr>
          <w:rFonts w:ascii="Times New Roman" w:hAnsi="Times New Roman" w:cs="Times New Roman"/>
          <w:sz w:val="28"/>
          <w:szCs w:val="28"/>
        </w:rPr>
        <w:t xml:space="preserve">Выполняются непосредственно на конечной точке и собирают с неё данные. В зависимости от операционной системы они делятся на кроссплатформенные (группа Generic, например Generic.Client.Info), специфичные для Windows (группа Windows — реестр, журналы событий, файлы prefetch и другие), специфичные для Linux (группа Linux — сведения о системе, поиск файлов, сетевая активность, обнаружение аномалий) и специфичные для macOS (группа MacOS).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Серверные артефакты (Server Artifacts). </w:t>
      </w:r>
      <w:r>
        <w:rPr>
          <w:rFonts w:ascii="Times New Roman" w:hAnsi="Times New Roman" w:cs="Times New Roman"/>
          <w:sz w:val="28"/>
          <w:szCs w:val="28"/>
        </w:rPr>
        <w:t xml:space="preserve">Выполняются на самом сервере Velociraptor (группа Server). К ним относятся артефакты импорта дополнительных артефактов, формирования установочных пакетов для клиентов, обслуживания и администрирования сервера.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3) Событийные (мониторинговые) артефакты (Event Artifacts). </w:t>
      </w:r>
      <w:r>
        <w:rPr>
          <w:rFonts w:ascii="Times New Roman" w:hAnsi="Times New Roman" w:cs="Times New Roman"/>
          <w:sz w:val="28"/>
          <w:szCs w:val="28"/>
        </w:rPr>
        <w:t xml:space="preserve">Работают непрерывно и отслеживают события в реальном времени. Различают клиентские событийные артефакты (Client Event), ведущие мониторинг конечной точки — запуск процессов, изменение файлов, сетевые соединения, и серверные событийные артефакты (Server Event), отслеживающие события на стороне сервера.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функциональному назначению артефакты дополнительно принято разделять на следующие категории.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1) Артефакты сбора (Collection). </w:t>
      </w:r>
      <w:r>
        <w:rPr>
          <w:rFonts w:ascii="Times New Roman" w:hAnsi="Times New Roman" w:cs="Times New Roman"/>
          <w:sz w:val="28"/>
          <w:szCs w:val="28"/>
        </w:rPr>
        <w:t xml:space="preserve">Узкоспециализированные артефакты, извлекающие конкретные данные из определённого источника на конечной точке.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Артефакты обнаружения (Detection). </w:t>
      </w:r>
      <w:r>
        <w:rPr>
          <w:rFonts w:ascii="Times New Roman" w:hAnsi="Times New Roman" w:cs="Times New Roman"/>
          <w:sz w:val="28"/>
          <w:szCs w:val="28"/>
        </w:rPr>
        <w:t xml:space="preserve">Артефакты, предназначенные для выявления признаков компрометации — индикаторов IOC, срабатываний правил Sigma и YARA, подозрительных элементов автозагрузки и закрепления вредоносного ПО.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3) Артефакты для охот (Hunt). </w:t>
      </w:r>
      <w:r>
        <w:rPr>
          <w:rFonts w:ascii="Times New Roman" w:hAnsi="Times New Roman" w:cs="Times New Roman"/>
          <w:sz w:val="28"/>
          <w:szCs w:val="28"/>
        </w:rPr>
        <w:t xml:space="preserve">Артефакты, рассчитанные на массовый запуск сразу по большому числу машин в рамках охоты с целью поиска угроз в масштабах всей сети.</w:t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встроенных артефактов, которых в системе несколько сотен, Velociraptor поддерживает подключение артефактов из внешних проектов (Sigma, Triage, Registry Hunter, SQLite Hunter, Artifact Exchange и других), а также создание собственных артефактов на языке VQL под конкретные задачи расследования.</w:t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Mono CJK SC">
    <w:panose1 w:val="05040102010807070707"/>
  </w:font>
  <w:font w:name="Liberation Mono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132A9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ae3f3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37ec9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9bee4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9bee4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b4d1ec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b4d1ec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9e2f3" w:themeFill="accent1" w:themeFillTint="34"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cc3e6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472c4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3e6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3e6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0dcf0" w:themeFill="accent1" w:themeFillTint="40"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6e6f4" w:themeFill="accent5" w:themeFillTint="40"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4d3ec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37ec9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eebf6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5b9bd5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 w:line="256" w:lineRule="auto"/>
      <w:ind w:left="720"/>
      <w:contextualSpacing w:val="true"/>
    </w:pPr>
  </w:style>
  <w:style w:type="paragraph" w:styleId="671" w:customStyle="1">
    <w:name w:val="Текст в заданном формате"/>
    <w:basedOn w:val="666"/>
    <w:qFormat/>
    <w:pPr>
      <w:widowControl w:val="false"/>
      <w:pBdr/>
      <w:spacing w:after="0" w:line="240" w:lineRule="auto"/>
      <w:ind/>
    </w:pPr>
    <w:rPr>
      <w:rFonts w:ascii="Liberation Mono" w:hAnsi="Liberation Mono" w:eastAsia="Noto Sans Mono CJK SC" w:cs="Liberation Mono"/>
      <w:sz w:val="20"/>
      <w:szCs w:val="20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Шувалов</dc:creator>
  <cp:keywords/>
  <dc:description/>
  <cp:revision>3</cp:revision>
  <dcterms:created xsi:type="dcterms:W3CDTF">2026-05-22T16:45:00Z</dcterms:created>
  <dcterms:modified xsi:type="dcterms:W3CDTF">2026-05-23T10:03:59Z</dcterms:modified>
</cp:coreProperties>
</file>