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УДК 004.056.53</w:t>
      </w:r>
      <w:r/>
    </w:p>
    <w:p>
      <w:pPr>
        <w:pBdr/>
        <w:spacing/>
        <w:ind/>
        <w:rPr/>
      </w:pPr>
      <w:r/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АНАЛИЗ АЛГОРИТМОВ МАШИННОГО ОБУЧЕНИЯ,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ИСПОЛЬЗУЕМЫХ В СИСТЕМАХ ОБНАРУЖЕНИЯ ВТОРЖЕНИЙ</w:t>
      </w:r>
      <w:r/>
    </w:p>
    <w:p>
      <w:pPr>
        <w:pBdr/>
        <w:spacing/>
        <w:ind/>
        <w:rPr/>
      </w:pPr>
      <w:r/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Мухаметшин Александр Ринатович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студент, РТУ МИРЭА, факультет ИКБ, направление 10.04.01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Москва, Россия</w:t>
      </w:r>
      <w:r/>
    </w:p>
    <w:p>
      <w:pPr>
        <w:pBdr/>
        <w:spacing/>
        <w:ind/>
        <w:rPr/>
      </w:pPr>
      <w:r/>
      <w:r/>
    </w:p>
    <w:p>
      <w:pPr>
        <w:pBdr/>
        <w:spacing w:after="0" w:before="0" w:line="360" w:lineRule="auto"/>
        <w:ind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i w:val="0"/>
          <w:sz w:val="24"/>
          <w:szCs w:val="20"/>
        </w:rPr>
        <w:t xml:space="preserve">Аннотация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0"/>
        </w:rPr>
        <w:t xml:space="preserve">. В статье рассматривается эволюция систем обнаружения вторжений (СОВ) от классических сигнатурных методов до современных решений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0"/>
        </w:rPr>
        <w:t xml:space="preserve">на основе машинного обучения и искусственного интеллекта. Определены ключевые компоненты СОВ, применяющие алгоритмы ИИ, описаны основные модели и технологии, проанализированы их преимущества и ограничения. Установлено, что оптимальной является гибридная ар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0"/>
        </w:rPr>
        <w:t xml:space="preserve">хитектура, сочетающая сигнатурные методы с адаптивными алгоритмами машинного обучения. Наиболее перспективными направлениями развития интеллектуальных СОВ признаны трансформерные архитектуры, федеративное обучение и методы обнаружения аномалий без учителя.</w:t>
      </w:r>
      <w:r>
        <w:rPr>
          <w:sz w:val="20"/>
          <w:szCs w:val="20"/>
        </w:rPr>
      </w:r>
    </w:p>
    <w:p>
      <w:pPr>
        <w:pBdr/>
        <w:spacing w:after="0" w:before="0" w:line="360" w:lineRule="auto"/>
        <w:ind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i w:val="0"/>
          <w:sz w:val="24"/>
          <w:szCs w:val="20"/>
        </w:rPr>
        <w:t xml:space="preserve">Ключевые слова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0"/>
        </w:rPr>
        <w:t xml:space="preserve">: система обнаружения вторжений, машинное обучение, искусственный интеллект, нейронные сети, кибербезопасность, сетевые аномалии, классификация трафика, глубокое обучение, федеративное обучение, UEBA.</w:t>
      </w:r>
      <w:r>
        <w:rPr>
          <w:sz w:val="20"/>
          <w:szCs w:val="20"/>
        </w:rPr>
      </w:r>
      <w:r/>
      <w:r/>
      <w:r>
        <w:rPr>
          <w:sz w:val="20"/>
          <w:szCs w:val="20"/>
        </w:rPr>
      </w:r>
    </w:p>
    <w:p>
      <w:pPr>
        <w:pBdr/>
        <w:spacing w:after="60" w:before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1. ИСТОРИЯ РАЗВИТИЯ СИСТЕМ ОБНАРУЖЕНИЯ ВТОРЖЕНИЙ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Системы обнаружения вторжений (СОВ, IDS — Intrusion Detection Systems) — это программные или программно-аппаратные комплексы для автоматического выявления несанкционирова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нного доступа, злоупотреблений привилегиями и иных угроз конфиденциальности, целостности и доступности информации. За более чем четыре десятилетия они прошли путь от простых инструментов аудита до интеллектуальных платформ обнаружения сложных целевых атак.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Историю СОВ принято отсчитывать с 1980 года, когда Джеймс Андерсон опубликовал технический доклад «Computer Security Threat Monitoring and Surveillance» для ВВС США, впервые систематически описав угрозы со стороны внутр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енних злоумышленников и предложив мониторинг аудит-журналов операционных систем [1]. В 1987 году Дороти Деннинг в статье «An Intrusion-Detection Model» предложила формальную статистическую модель, в которой поведение субъектов описывалось набором профилей,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а отклонение от профиля интерпретировалось как потенциальное вторжение [2]. Деннинг ввела принципиальное разграничение между обнаружением злоупотреблений (misuse detection) и обнаружением аномалий (anomaly detection), сохраняющее актуальность по сей день.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На протяжении 1990-х годов СОВ перешли из академи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ческой сферы в коммерческую. В 1992 году в Калифорнийском университете в Дейвисе была создана DIDS (Distributed Intrusion Detection System) — одна из первых распределённых СОВ. В 1998 году Мартин Рош выпустил систему Snort, ставшую де-факто стандартом сигн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атурного обнаружения вторжений и активно применяемую до сих пор [4]. Сигнатурный подход обеспечивает высокую точность при обнаружении известных угроз, однако принципиально неспособен выявлять атаки нулевого дня и требует непрерывного обновления баз правил.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 начала 2010-х годов производительность вычислительных сист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ем достигла уровня, позволяющего применять нейросетевые методы классификации в режиме реального времени. Современные СОВ используют глубокое обучение: рекуррентные нейронные сети для анализа временных последовательностей, сверточные сети для классификации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трафика по признакам из сырых байтов пакетов, а также автоэнкодеры и генеративно-состязательные сети для выявления аномалий. С 2020-х годов активно исследуется применение трансформерных архитектур для анализа журналов безопасности и корреляции событий [7].</w:t>
      </w:r>
      <w:r/>
    </w:p>
    <w:p>
      <w:pPr>
        <w:pBdr/>
        <w:spacing w:after="0" w:before="0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Архитектурно СОВ разделились на два основных класса: NIDS (Network-based IDS), анализи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рующие сетевой трафик, и HIDS (Host-based IDS), анализирующие события на защищаемом узле. Дальнейшим развитием стали платформы NDR (Network Detection and Response) и XDR (Extended Detection and Response), интегрирующие телеметрию из разнородных источников.</w:t>
      </w:r>
      <w:r/>
    </w:p>
    <w:p w14:paraId="68F5E52B"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</w:p>
    <w:p>
      <w:pPr>
        <w:pBdr/>
        <w:spacing w:after="60" w:before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2. ПРИМЕНЕНИЕ ИСКУССТВЕННОГО ИНТЕЛЛЕКТА В СИСТЕМАХ ОБНАРУЖЕНИЯ ВТОРЖЕНИЙ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Искусственный интеллект в СОВ реализуется на нескольких функциональных уровнях, охватывающих полный жизненный цикл обнаружения угроз — от сбора и предобработки данных до принятия решений о реагировании.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Первый уровень — анализ и классификация сетевого трафика. Модели МО обучаются на специализированных датасетах: широко используются KDD Cup 99 и его улучшенная версия NSL-KDD, а также современные наборы CICIDS2017 и CICIDS2018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Канадского института кибербезопасности, содержащие реалистичные сценарии атак [3]. Обученная модель классифицирует трафик в режиме реального времени, выявляя DoS/DDoS-атаки, сканирование портов, перебор паролей, эксфильтрацию данных и иные категории угроз.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Второй уровень — поведенческий анализ пользователей и сущностей (UEBA, User and Entity Behavior Analytics). Системы ИИ формируют базовые поведенческие профил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и для каждого пользователя, процесса или устройства — рабочие часы, используемые ресурсы, объём передаваемых данных, географические локации входа. Любое статистически значимое отклонение от базовой линии генерирует сигнал тревоги. UEBA эффективен при обнар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ужении компрометации учётных записей, инсайдерских угроз и горизонтального перемещения злоумышленника (lateral movement), при которых сигнатурные системы, как правило, не срабатывают. Промышленные реализации: Splunk UBA, Microsoft Sentinel, IBM QRadar UBA.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Третий уровень — корреляция событий и приоритизация инцидентов на платформах SIEM (Security Information and Event Management). МО находит скрытые корреляции между событиями и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з межсетевых экранов, прокси-серверов, антивирусных средств и системных журналов, формирует цепочки атак и присваивает инцидентам оценки риска. Применение ИИ в SIEM позволяет снизить число алертов, требующих ручной обработки аналитиками SOC, на 40–60% [5].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Четвёртый уровень — автоматическое реагиро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вание на инциденты (SOAR, Security Orchestration, Automation and Response). Интеллектуальные агенты на основе предопределённых плейбуков принимают решения об изоляции скомпрометированных хостов, блокировке подозрительных IP-адресов и завершении вредоносных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процессов. Автоматизация критична при высокоскоростных атаках (DDoS, распространение червей), когда время реакции оператора недопустимо велико. Среди коммерческих SOAR-платформ с элементами ИИ выделяются Palo Alto Cortex XSOAR, IBM Resilient, Splunk SOAR.</w:t>
      </w:r>
      <w:r/>
    </w:p>
    <w:p>
      <w:pPr>
        <w:pBdr/>
        <w:spacing w:after="0" w:before="0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Современные платфо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рмы XDR объединяют все четыре уровня в единую экосистему, обеспечивая сквозную видимость угроз от сетевого периметра до конечных точек и облачной инфраструктуры. На рисунке 1 показана концептуальная схема применения ИИ на различных уровнях современной СОВ.</w:t>
      </w:r>
      <w:r/>
    </w:p>
    <w:p w14:paraId="78D75C14">
      <w:pPr>
        <w:pBdr/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10338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1157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7111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31033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244.36pt;mso-wrap-distance-left:0.00pt;mso-wrap-distance-top:0.00pt;mso-wrap-distance-right:0.00pt;mso-wrap-distance-bottom:0.00pt;rotation:0;z-index:1;" stroked="false">
                <v:imagedata r:id="rId11" o:title="" croptop="4660f" cropleft="0f" cropbottom="0f" cropright="0f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Рисунок 1</w:t>
      </w:r>
      <w:r/>
    </w:p>
    <w:p>
      <w:pPr>
        <w:pBdr/>
        <w:spacing/>
        <w:ind/>
        <w:rPr/>
      </w:pPr>
      <w:r/>
      <w:r/>
    </w:p>
    <w:p>
      <w:pPr>
        <w:pBdr/>
        <w:spacing w:after="60" w:before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3. ПРИНЦИПЫ ИСПОЛЬЗОВАНИЯ ИИ: МОДЕЛИ И ТЕХНОЛОГИИ</w:t>
      </w:r>
      <w:r/>
    </w:p>
    <w:p>
      <w:pPr>
        <w:pBdr/>
        <w:spacing w:after="60" w:before="120" w:line="360" w:lineRule="auto"/>
        <w:ind w:right="0" w:firstLine="709" w:left="0"/>
        <w:jc w:val="left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3.1. Классические алгоритмы машинного обучения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Метод случайного леса (Random Forest, RF) — один из наиболее широко применяемых ансамблевых алгоритмов в задачах классификации сетевых атак. Алгоритм строит множество деревьев решений на случайных подвыборках данных; итоговое предсказание форми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руется голосованием деревьев. Случайный лес устойчив к переобучению, эффективно работает с высокоразмерными пространствами признаков и отличается интерпретируемостью — возможностью оценить вклад каждого признака, что важно для расследования инцидентов [3].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Алгоритмы градиентного бустинга — XGBoost и LightGBM — последовательно строят деревья р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ешений, каждое из которых корректирует ошибки предыдущих. Они показывают высокие результаты при работе с несбалансированными данными, характерными для задач обнаружения редких типов атак. На датасете CICIDS2017 XGBoost достигает точности классификации свыш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е 99% при приемлемом уровне ложных срабатываний [5]. Метод опорных векторов (SVM) применяется в задачах бинарной классификации, однако плохо масштабируется на большие объёмы данных, что ограничивает его практическое использование в высоконагруженных сетях.</w:t>
      </w:r>
      <w:r/>
    </w:p>
    <w:p>
      <w:pPr>
        <w:pBdr/>
        <w:spacing w:after="60" w:before="120" w:line="360" w:lineRule="auto"/>
        <w:ind w:right="0" w:firstLine="709" w:left="0"/>
        <w:jc w:val="left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3.2. Методы глубокого обучения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Рекуррентные нейронные сети (LSTM, GRU) специально разработаны для работы с последовательными данным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и и хорошо подходят для анализа временных рядов сетевых событий. LSTM способна выявлять многоэтапные атаки, разнесённые во времени — разведку, эксплуатацию уязвимости и эксфильтрацию данных, — удерживая информацию о ранних событиях при анализе поздних [5].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Сверточные нейронные сети (CNN) адаптированы для анализа сетевых пакетов путём представления заголовков и полезной нагрузки в виде двумерных матриц. CNN автоматически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извлекают иерархические признаки из сырых байтов, не требуя ручного конструирования признаков. Гибридные архитектуры CNN-LSTM совмещают пространственное и временное моделирование, демонстрируя высокую эффективность при классификации зашифрованного трафика.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Автоэнкодеры — нейронные сети, обучаемые сжимать входные данные в скрытое представление и восстанавливать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их обратно. При обучении исключительно на нормальном трафике аномальные образцы восстанавливаются с высокой ошибкой, служащей индикатором угрозы. Этот подход относится к классу обучения без учителя и особенно ценен при отсутствии размеченных примеров атак.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Трансформерные архитектуры и большие языковые модели стали объектом интенсивного исс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ледования в кибербезопасности. Механизм самовнимания (self-attention) позволяет трансформеру учитывать контекстные зависимости между произвольно удалёнными событиями, не ограниченный рекуррентным механизмом LSTM. Модели типа BERT и GPT адаптируются для ана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лиза журналов безопасности, тематического моделирования угроз и корреляции алертов [7]. К 2024–2025 годам ряд производителей СЗИ анонсировал интеграцию LLM-агентов в платформы SIEM и XDR для автоматического формирования аналитических отчётов по инцидентам.</w:t>
      </w:r>
      <w:r/>
    </w:p>
    <w:p>
      <w:pPr>
        <w:pBdr/>
        <w:spacing w:after="60" w:before="120" w:line="360" w:lineRule="auto"/>
        <w:ind w:right="0" w:firstLine="709" w:left="0"/>
        <w:jc w:val="left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3.3. Федеративное обучение и обучение с подкреплением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Федеративное обучение (Federated Learning, FL) — парадигма распределённого МО, при которой каждый участник обучает локаль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ную модель на собственных данных без их передачи на центральный сервер; туда направляются лишь обновлённые веса. Применительно к СОВ FL позволяет организациям обмениваться знаниями об угрозах без раскрытия чувствительных сетевых данных и без нарушения треб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ований законодательства о персональных данных (GDPR, ФЗ-152). Стандарт обмена индикаторами угроз TAXII (Trusted Automated eXchange of Indicator Information) рассматривается как перспективный механизм коллективной защиты на основе федеративного подхода [7].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Обучение с под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креплением (Reinforcement Learning, RL) применяется для адаптивной настройки СОВ: агент RL получает вознаграждение за корректное обнаружение угрозы и штраф за ложное срабатывание, постепенно вырабатывая оптимальную политику управления порогами обнаружения.</w:t>
      </w:r>
      <w:r/>
    </w:p>
    <w:p>
      <w:pPr>
        <w:pBdr/>
        <w:spacing w:after="60" w:before="120" w:line="360" w:lineRule="auto"/>
        <w:ind w:right="0" w:firstLine="709" w:left="0"/>
        <w:jc w:val="left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3.4. Технологический стек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Для потоковой обработки телеметрии применяются брокеры сообщений Apache Kafka и потоковые процессоры Apache Flink / Spark Streaming, обеспечивающие обработку миллионов событий в секунд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у при задержке в единицы миллисекунд. Для построения и обучения нейронных сетей используются фреймворки TensorFlow и PyTorch с поддержкой GPU/TPU-ускорения. Промышленная эксплуатация моделей (MLOps) организована на платформах MLflow, Kubeflow, Seldon Core.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Среди специализированных коммерческих решений с ИИ выделяются: Darktrace (Великобритания) — система на основе алгоритмов unsupervised learning для по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строения «образа нормы» сети; Vectra AI (США) — платформа NDR с нейросетевым обнаружением поведения атакующего на всех фазах kill chain; Cisco Encrypted Traffic Analytics — система анализа метаданных зашифрованного трафика с применением глубокого обучения.</w:t>
      </w:r>
      <w:r/>
    </w:p>
    <w:p>
      <w:pPr>
        <w:pBdr/>
        <w:spacing/>
        <w:ind/>
        <w:rPr/>
      </w:pPr>
      <w:r/>
      <w:r/>
    </w:p>
    <w:p>
      <w:pPr>
        <w:pBdr/>
        <w:spacing w:after="60" w:before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4. СИЛЬНЫЕ И СЛАБЫЕ СТОРОНЫ ИСПОЛЬЗОВАНИЯ ИИ В СОВ</w:t>
      </w:r>
      <w:r/>
    </w:p>
    <w:p>
      <w:pPr>
        <w:pBdr/>
        <w:spacing w:after="60" w:before="120" w:line="360" w:lineRule="auto"/>
        <w:ind w:right="0" w:firstLine="709" w:left="0"/>
        <w:jc w:val="left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4.1. Преимущества применения методов ИИ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Высокая адаптивность к новым угрозам.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 отличие от сигнатурных систем, модели МО способны обобщать знания и вы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являть ранее неизвестные угрозы, включая атаки нулевого дня, по поведенческим характеристикам. Современные ансамблевые методы и нейронные сети обнаруживают новые семейства вредоносного ПО с точностью 85–92% даже при отсутствии соответствующих сигнатур [3].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Масштабируемость и обработка больших объёмов данных.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Алгоритмы МО на платформах с GPU-ускорением и распределённой обработкой способны анализировать терабиты трафика в сутки, что недостижимо для систем ручного анализа. Это критически важно для защиты крупных корпоративных сетей и дата-центров.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Снижение нагрузки на аналитиков SOC.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По данным IBM Cost of a Data Breach Report 2024, организации, применяющие ИИ и автоматизацию, в среднем на ~98 дней быстрее идентифицируют и локализуют утечки данных по сравнению с теми, кто не использует эти технологии [8].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Многоуровневый анализ и выявление сложных атак.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Модели ИИ коррел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ируют события из разнородных источников (сеть, конечные точки, облако) и восстанавливают полную цепочку атаки, включая ранние стадии разведки и закрепления. Это особенно важно при защите от APT-угроз, действующих скрытно на протяжении недель и месяцев [6].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Работа с зашифрованным трафиком.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По данным Google Transparency Report, свыше 90% веб-трафика передаётся по протоколу HTTPS. Традиционные системы глубокой инспекции пак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етов (DPI) не могут анализировать зашифрованное содержимое без расшифровки. Алгоритмы МО, оперирующие метаданными трафика (длина пакетов, межпакетные интервалы, размер сессий), классифицируют угрозы в зашифрованных потоках без раскрытия конфиденциальности.</w:t>
      </w:r>
      <w:r/>
    </w:p>
    <w:p>
      <w:pPr>
        <w:pBdr/>
        <w:spacing w:after="60" w:before="120" w:line="360" w:lineRule="auto"/>
        <w:ind w:right="0" w:firstLine="709" w:left="0"/>
        <w:jc w:val="left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4.2. Ограничения и риски применения методов ИИ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Зависимость от качества обучающих данных.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Качество предсказаний модели непосредственно определяется качеством обучающей выборки. Датасет KDD Cup 99, по-прежнем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у широко используемый в академических исследованиях, содержит трафик 1998 года и не отражает современные векторы атак. Смещение в данных приводит к систематическим ошибкам, снижению полноты при обнаружении редких атак и росту числа ложных срабатываний [3].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Уязвимость к состязательным атакам (adversarial attacks).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Злоумышленники, осведомлённые о принципах работы модели, могут це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ленаправленно модифицировать вредоносный трафик таким образом, чтобы обойти детектор. Атаки на модели МО делятся на атаки на фазу вывода (evasion) и на фазу обучения (poisoning, backdoor), представляя серьёзную угрозу надёжности ИИ-систем безопасности [7].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Высокая вычислительная ресурсоёмкость.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бучение и эксплуатация сложных нейронных сетей, особенно трансформерных архитектур, требуют значительных аппаратных ресурсов. Это создаёт барьеры для организаций с ограниченным бюджетом и затрудняет развёртывание на встраиваемых или изолированных системах.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Недостаточная интерпретируемость («чёрный ящик»).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Модели глубокого обучения не позволяют объяснить, почему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конкретный поток классифицирован как атака. Это затрудняет верификацию срабатываний и их включение в аналитические отчёты. Методы объяснимого ИИ (XAI) — SHAP и LIME — частично решают проблему, однако их применение в реальных СОВ остаётся ограниченным [5].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Дрейф концепции (concept drift).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Характер сетевого трафика непрерывно меняется с появлением новых прил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ожений и протоколов. Модель, обученная на исторических данных, со временем деградирует. Для противодействия необходимы механизмы непрерывного переобучения и мониторинга качества модели в продуктивной среде, что существенно усложняет эксплуатацию ИИ-систем.</w:t>
      </w:r>
      <w:r/>
    </w:p>
    <w:p>
      <w:pPr>
        <w:pBdr/>
        <w:spacing w:after="0" w:before="0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На рисунке 2 представлена сравнительная таблица преимуществ и ограничений применения методов ИИ в сопоставлении с классическим сигнатурным подходом.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4230AE4E"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Оптимальной стратегией в реальных развёртываниях признаётся гибридная архитектура, сочетающая детерминированные сигнатур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ные правила для обнаружения известных угроз с адаптивными алгоритмами МО для выявления аномалий и новых атак. Такой подход обеспечивает баланс между точностью обнаружения, производительностью, интерпретируемостью результатов и устойчивостью к манипуляциям.</w:t>
      </w:r>
      <w:r/>
      <w:r/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  <w:r/>
    </w:p>
    <w:p w14:paraId="7428B812">
      <w:pPr>
        <w:pBdr/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439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2793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8888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3043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239.68pt;mso-wrap-distance-left:0.00pt;mso-wrap-distance-top:0.00pt;mso-wrap-distance-right:0.00pt;mso-wrap-distance-bottom:0.00pt;rotation:0;z-index:1;" stroked="false">
                <v:imagedata r:id="rId12" o:title="" croptop="5825f" cropleft="0f" cropbottom="0f" cropright="0f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8"/>
          <w:highlight w:val="none"/>
        </w:rPr>
      </w:r>
    </w:p>
    <w:p>
      <w:pPr>
        <w:pBdr/>
        <w:spacing w:after="0" w:before="0" w:line="360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Рисунок 2</w:t>
      </w:r>
      <w:r/>
      <w:r/>
      <w:r/>
      <w:r/>
    </w:p>
    <w:p w14:paraId="78174827">
      <w:pPr>
        <w:pBdr/>
        <w:spacing w:after="0" w:before="0" w:line="360" w:lineRule="auto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60" w:before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ЗАКЛЮЧЕНИЕ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Проведённый анализ показывает, что развитие СОВ неразрыв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но связано с прогрессом в области ИИ и МО. Алгоритмы МО применяются на всех ключевых уровнях СОВ: классификации трафика, поведенческом анализе пользователей (UEBA), корреляции событий в SIEM и автоматическом реагировании в рамках SOAR. Среди рассмотренных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подходов наибольшую практическую эффективность демонстрируют ансамблевые методы (Random Forest, XGBoost) за счёт высокой точности и интерпретируемости, а также рекуррентные сети (LSTM) за счёт способности анализировать временные последовательности событий.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Наиболее перспективными направлениями дальнейших исследований являются: трансформерные архитектуры и LLM-агенты для автоматизированного анализа журналов безопасности; федеративно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е обучение как механизм коллективной защиты без раскрытия конфиденциальных данных; методы обнаружения аномалий без учителя на основе автоэнкодеров и GAN для выявления угроз нулевого дня; методы объяснимого ИИ (XAI) для повышения интерпретируемости решений.</w:t>
      </w:r>
      <w:r/>
    </w:p>
    <w:p>
      <w:pPr>
        <w:pBdr/>
        <w:spacing w:after="0" w:before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Для преодоления выявленных ограничений необходимы: создание актуальных датасетов, отражающих современный ландшафт угроз; разработка методов устойчивого обучения, противостоящих состязательным воздействиям; совершенствование механизмов непрерыв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ного переобучения; снижение вычислительной стоимости инференса нейронных сетей для ресурсоограниченных платформ. Результаты исследования могут служить основой для принятия проектных решений при разработке и внедрении СЗИ в организациях различного масштаба.</w:t>
      </w:r>
      <w:r/>
    </w:p>
    <w:p>
      <w:pPr>
        <w:pBdr/>
        <w:spacing/>
        <w:ind/>
        <w:rPr/>
      </w:pPr>
      <w:r/>
      <w:r/>
    </w:p>
    <w:p>
      <w:pPr>
        <w:pBdr/>
        <w:spacing w:after="60" w:before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СПИСОК ЛИТЕРАТУРЫ</w:t>
      </w:r>
      <w:r/>
    </w:p>
    <w:p>
      <w:pPr>
        <w:pBdr/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1.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Anderson J.P. </w:t>
      </w: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Computer Security Threat Monitoring and Surveillance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— Technical Report, James P. Anderson Co., Fort Washington, PA, 1980. — 56 p.</w:t>
      </w:r>
      <w:r/>
    </w:p>
    <w:p>
      <w:pPr>
        <w:pBdr/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2.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Denning D.E. An Intrusion-Detection Model // </w:t>
      </w: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IEEE Transactions on Software Engineering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— 1987. — Vol. SE-13, No. 2. — P. 222–232. DOI: 10.1109/TSE.1987.232894.</w:t>
      </w:r>
      <w:r/>
    </w:p>
    <w:p>
      <w:pPr>
        <w:pBdr/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3.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Zhou Y., Cheng G., Jiang S. Building an efficient intrusion detection system based on feature selection and ensemble classifier // </w:t>
      </w: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Computer Networks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— 2020. — Vol. 174. — Art. 107247. DOI: 10.1016/j.comnet.2020.107247.</w:t>
      </w:r>
      <w:r/>
    </w:p>
    <w:p>
      <w:pPr>
        <w:pBdr/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4.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Сердюк В.А. </w:t>
      </w: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Организация и технологии защиты информации: обнаружение и предотвращение информационных атак в автоматизированных системах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— М.: Издательский дом ВШЭ, 2018. — 432 с.</w:t>
      </w:r>
      <w:r/>
    </w:p>
    <w:p>
      <w:pPr>
        <w:pBdr/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5.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Mirhoseini M., Sami A., Yazdani M. Intrusion Detection Using Deep Neural Networks // </w:t>
      </w: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Computers &amp; Security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— 2021. — Vol. 105. — Art. 102225. DOI: 10.1016/j.cose.2021.102225.</w:t>
      </w:r>
      <w:r/>
    </w:p>
    <w:p>
      <w:pPr>
        <w:pBdr/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6.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Зегжда Д.П., Ивашко А.М. </w:t>
      </w: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Основы безопасности информационных систем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— М.: Горячая линия — Телеком, 2020. — 452 с.</w:t>
      </w:r>
      <w:r/>
    </w:p>
    <w:p>
      <w:pPr>
        <w:pBdr/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7.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Tahir H., Tahir R., McDonald-Maier K. On the Head of a Pin: Cybersecurity and Machine Learning // </w:t>
      </w: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IEEE Access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— 2023. — Vol. 11. — P. 21450–21472. DOI: 10.1109/ACCESS.2023.3244574.</w:t>
      </w:r>
      <w:r/>
    </w:p>
    <w:p>
      <w:pPr>
        <w:pBdr/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8.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IBM Security. </w:t>
      </w: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Cost of a Data Breach Report 2024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— IBM Corporation, 2024. — 87 p. [Электронный ресурс]. URL: https://www.ibm.com/reports/data-breach (дата обращения: 01.05.2026).</w:t>
      </w:r>
      <w:r/>
    </w:p>
    <w:p>
      <w:pPr>
        <w:pBdr/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9.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MITRE Corporation. </w:t>
      </w: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ATT&amp;CK Framework, version 15.1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— The MITRE Corporation, 2024. [Электронный ресурс]. URL: https://attack.mitre.org (дата обращения: 01.05.2026).</w:t>
      </w:r>
      <w:r/>
    </w:p>
    <w:p>
      <w:pPr>
        <w:pBdr/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10.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Sharafaldin I., Lashkari A.H., Ghorbani A.A. Toward Generating a New Intrusion Detection Dataset and Intrusion Traffic Characterization // </w:t>
      </w: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Proc. 4th ICISSP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— 2018. — P. 108–116. DOI: 10.5220/0006639801080116.</w:t>
      </w:r>
      <w:r/>
    </w:p>
    <w:p>
      <w:pPr>
        <w:pBdr/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11.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Гудфеллоу Я., Бенджио И., Курвилль А. </w:t>
      </w: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Глубокое обучение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/ пер. с англ. — М.: ДМК Пресс, 2018. — 652 с.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567" w:bottom="1134" w:left="1701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F5D1A07">
    <w:pPr>
      <w:pStyle w:val="691"/>
      <w:pBdr/>
      <w:spacing/>
      <w:ind/>
      <w:jc w:val="center"/>
      <w:rPr>
        <w:rFonts w:ascii="Times New Roman" w:hAnsi="Times New Roman" w:cs="Times New Roman"/>
      </w:rPr>
    </w:pPr>
    <w:fldSimple w:instr="PAGE \* MERGEFORMAT">
      <w:r>
        <w:rPr>
          <w:rFonts w:ascii="Times New Roman" w:hAnsi="Times New Roman" w:eastAsia="Times New Roman" w:cs="Times New Roman"/>
        </w:rPr>
        <w:t xml:space="preserve">1</w:t>
      </w:r>
    </w:fldSimple>
    <w:r>
      <w:rPr>
        <w:rFonts w:ascii="Times New Roman" w:hAnsi="Times New Roman" w:eastAsia="Times New Roman" w:cs="Times New Roman"/>
      </w:rPr>
    </w:r>
    <w:r>
      <w:rPr>
        <w:rFonts w:ascii="Times New Roman" w:hAnsi="Times New Roman" w:eastAsia="Times New Roman" w:cs="Times New Roman"/>
      </w:rPr>
    </w:r>
  </w:p>
  <w:p w14:paraId="6BA865C4">
    <w:pPr>
      <w:pStyle w:val="691"/>
      <w:pBdr/>
      <w:spacing/>
      <w:ind/>
      <w:rPr>
        <w:rFonts w:ascii="Times New Roman" w:hAnsi="Times New Roman" w:cs="Times New Roman"/>
      </w:rPr>
    </w:pPr>
    <w:r>
      <w:rPr>
        <w:rFonts w:ascii="Times New Roman" w:hAnsi="Times New Roman" w:eastAsia="Times New Roman" w:cs="Times New Roman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2026-05-06T14:05:20Z</dcterms:modified>
  <cp:category/>
</cp:coreProperties>
</file>