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BB18B9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eastAsia="Times New Roman" w:cs="Times New Roman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52500" cy="1066800"/>
                <wp:effectExtent l="0" t="0" r="0" b="0"/>
                <wp:docPr id="1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95250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5.00pt;height:84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8B04A98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МИНОБРНАУКИ РОССИИ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E2A9DCF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3F4D9F3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высшего образования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35A319E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«МИРЭА – Российский технологический университет»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62E5B47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B70ADAC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РТУ МИРЭА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CC39B7D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Институт Кибербезопасности и цифровых технологий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730FBED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КБ-4 «Интеллектуальные системы информационной безопасности»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D3D940F" w14:textId="77777777">
      <w:pPr>
        <w:pBdr/>
        <w:spacing w:after="0" w:line="360" w:lineRule="auto"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E65B894" w14:textId="77777777">
      <w:pPr>
        <w:pBdr/>
        <w:spacing w:after="0" w:line="360" w:lineRule="auto"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F66B0EC" w14:textId="77777777">
      <w:pPr>
        <w:pBdr/>
        <w:spacing w:after="0" w:line="360" w:lineRule="auto"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19E3F8D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EF8DAC4" w14:textId="50EC8FCB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Практическое задание №1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BED632C" w14:textId="3937A2D8">
      <w:pPr>
        <w:pBdr/>
        <w:spacing w:after="0" w:line="360" w:lineRule="auto"/>
        <w:ind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по дисциплине</w:t>
      </w:r>
      <w:r>
        <w:rPr>
          <w:rFonts w:cs="Times New Roman"/>
          <w:szCs w:val="28"/>
        </w:rPr>
        <w:t xml:space="preserve">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«</w:t>
      </w:r>
      <w:r>
        <w:rPr>
          <w:rFonts w:cs="Times New Roman"/>
          <w:color w:val="000000" w:themeColor="text1"/>
          <w:szCs w:val="28"/>
        </w:rPr>
        <w:t xml:space="preserve">Системы мониторинга и управления инцидентами информационной безопасности</w:t>
      </w:r>
      <w:r>
        <w:rPr>
          <w:rFonts w:cs="Times New Roman"/>
          <w:color w:val="000000" w:themeColor="text1"/>
          <w:szCs w:val="28"/>
        </w:rPr>
        <w:t xml:space="preserve">»</w:t>
      </w:r>
      <w:r>
        <w:rPr>
          <w:rFonts w:cs="Times New Roman"/>
          <w:color w:val="000000" w:themeColor="text1"/>
          <w:szCs w:val="28"/>
        </w:rPr>
      </w:r>
      <w:r>
        <w:rPr>
          <w:rFonts w:cs="Times New Roman"/>
          <w:color w:val="000000" w:themeColor="text1"/>
          <w:szCs w:val="28"/>
        </w:rPr>
      </w:r>
    </w:p>
    <w:p w14:paraId="0D028440" w14:textId="2590A5DC">
      <w:pPr>
        <w:pBdr/>
        <w:spacing w:after="0" w:line="360" w:lineRule="auto"/>
        <w:ind/>
        <w:jc w:val="center"/>
        <w:rPr>
          <w:rFonts w:cs="Times New Roman"/>
          <w:b w:val="0"/>
          <w:bCs w:val="0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тема</w:t>
      </w:r>
      <w:r>
        <w:rPr>
          <w:rFonts w:cs="Times New Roman"/>
          <w:color w:val="000000" w:themeColor="text1"/>
          <w:szCs w:val="28"/>
        </w:rPr>
        <w:t xml:space="preserve">:</w:t>
      </w:r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b w:val="0"/>
          <w:bCs w:val="0"/>
          <w:color w:val="000000" w:themeColor="text1"/>
          <w:szCs w:val="28"/>
        </w:rPr>
        <w:t xml:space="preserve">«</w:t>
      </w:r>
      <w:r>
        <w:rPr>
          <w:rFonts w:cs="Times New Roman"/>
          <w:b w:val="0"/>
          <w:bCs w:val="0"/>
          <w:sz w:val="32"/>
          <w:szCs w:val="32"/>
          <w:lang w:val="en-US"/>
        </w:rPr>
        <w:t xml:space="preserve">OSSEC</w:t>
      </w:r>
      <w:r>
        <w:rPr>
          <w:rFonts w:cs="Times New Roman"/>
          <w:b w:val="0"/>
          <w:bCs w:val="0"/>
          <w:sz w:val="32"/>
          <w:szCs w:val="32"/>
        </w:rPr>
        <w:t xml:space="preserve"> </w:t>
      </w:r>
      <w:r>
        <w:rPr>
          <w:rFonts w:cs="Times New Roman"/>
          <w:b w:val="0"/>
          <w:bCs w:val="0"/>
          <w:sz w:val="32"/>
          <w:szCs w:val="32"/>
          <w:lang w:val="en-US"/>
        </w:rPr>
        <w:t xml:space="preserve">Wazuh</w:t>
      </w:r>
      <w:r>
        <w:rPr>
          <w:rFonts w:cs="Times New Roman"/>
          <w:b w:val="0"/>
          <w:bCs w:val="0"/>
          <w:color w:val="000000" w:themeColor="text1"/>
          <w:szCs w:val="28"/>
        </w:rPr>
        <w:t xml:space="preserve">»</w:t>
      </w:r>
      <w:r>
        <w:rPr>
          <w:rFonts w:cs="Times New Roman"/>
          <w:b w:val="0"/>
          <w:bCs w:val="0"/>
          <w:szCs w:val="28"/>
        </w:rPr>
      </w:r>
      <w:r>
        <w:rPr>
          <w:rFonts w:cs="Times New Roman"/>
          <w:b w:val="0"/>
          <w:bCs w:val="0"/>
          <w:szCs w:val="28"/>
        </w:rPr>
      </w:r>
    </w:p>
    <w:p w14:paraId="34984911" w14:textId="77777777">
      <w:pPr>
        <w:pBdr/>
        <w:spacing w:after="0" w:line="360" w:lineRule="auto"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137E565" w14:textId="77777777">
      <w:pPr>
        <w:pBdr/>
        <w:spacing w:after="0" w:line="360" w:lineRule="auto"/>
        <w:ind w:left="560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Выполнил: студент группы ББМО-01-25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86833D2" w14:textId="764C2E9C">
      <w:pPr>
        <w:pBdr/>
        <w:spacing w:after="0" w:line="360" w:lineRule="auto"/>
        <w:ind w:left="5600"/>
        <w:rPr>
          <w:rFonts w:cs="Times New Roman"/>
          <w:i/>
          <w:iCs/>
          <w:szCs w:val="28"/>
          <w:u w:val="single"/>
        </w:rPr>
      </w:pPr>
      <w:r>
        <w:rPr>
          <w:rFonts w:cs="Times New Roman"/>
          <w:i/>
          <w:iCs/>
          <w:szCs w:val="28"/>
          <w:u w:val="single"/>
        </w:rPr>
        <w:t xml:space="preserve">Мухаметшин Александр Ринатович</w:t>
      </w:r>
      <w:r>
        <w:rPr>
          <w:rFonts w:cs="Times New Roman"/>
          <w:i/>
          <w:iCs/>
          <w:szCs w:val="28"/>
          <w:u w:val="single"/>
        </w:rPr>
      </w:r>
      <w:r>
        <w:rPr>
          <w:rFonts w:cs="Times New Roman"/>
          <w:i/>
          <w:iCs/>
          <w:szCs w:val="28"/>
          <w:u w:val="single"/>
        </w:rPr>
      </w:r>
    </w:p>
    <w:p w14:paraId="00990138" w14:textId="77777777">
      <w:pPr>
        <w:pBdr/>
        <w:spacing w:after="0" w:line="360" w:lineRule="auto"/>
        <w:ind w:left="560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8D07379" w14:textId="77777777">
      <w:pPr>
        <w:pBdr/>
        <w:spacing w:after="0" w:line="360" w:lineRule="auto"/>
        <w:ind w:left="560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FEAB04A" w14:textId="3076AD2B">
      <w:pPr>
        <w:pBdr/>
        <w:spacing w:after="0" w:line="360" w:lineRule="auto"/>
        <w:ind w:left="5600"/>
        <w:rPr>
          <w:rFonts w:cs="Times New Roman"/>
          <w:i/>
          <w:iCs/>
          <w:szCs w:val="28"/>
          <w:u w:val="single"/>
          <w:lang w:eastAsia="zh-CN"/>
        </w:rPr>
      </w:pPr>
      <w:r>
        <w:rPr>
          <w:rFonts w:cs="Times New Roman"/>
          <w:i/>
          <w:iCs/>
          <w:szCs w:val="28"/>
          <w:u w:val="single"/>
          <w:lang w:eastAsia="zh-CN"/>
        </w:rPr>
        <w:t xml:space="preserve">Кармазин Максим Валерьевич</w:t>
      </w:r>
      <w:r>
        <w:rPr>
          <w:rFonts w:cs="Times New Roman"/>
          <w:i/>
          <w:iCs/>
          <w:szCs w:val="28"/>
          <w:u w:val="single"/>
          <w:lang w:eastAsia="zh-CN"/>
        </w:rPr>
      </w:r>
      <w:r>
        <w:rPr>
          <w:rFonts w:cs="Times New Roman"/>
          <w:i/>
          <w:iCs/>
          <w:szCs w:val="28"/>
          <w:u w:val="single"/>
          <w:lang w:eastAsia="zh-CN"/>
        </w:rPr>
      </w:r>
    </w:p>
    <w:p w14:paraId="2979E93A" w14:textId="77777777">
      <w:pPr>
        <w:pBdr/>
        <w:spacing w:after="0" w:line="360" w:lineRule="auto"/>
        <w:ind/>
        <w:rPr>
          <w:rFonts w:cs="Times New Roman"/>
          <w:szCs w:val="28"/>
          <w:lang w:eastAsia="zh-CN"/>
        </w:rPr>
      </w:pPr>
      <w:r>
        <w:rPr>
          <w:rFonts w:cs="Times New Roman"/>
          <w:szCs w:val="28"/>
          <w:lang w:eastAsia="zh-CN"/>
        </w:rPr>
      </w:r>
      <w:r>
        <w:rPr>
          <w:rFonts w:cs="Times New Roman"/>
          <w:szCs w:val="28"/>
          <w:lang w:eastAsia="zh-CN"/>
        </w:rPr>
      </w:r>
      <w:r>
        <w:rPr>
          <w:rFonts w:cs="Times New Roman"/>
          <w:szCs w:val="28"/>
          <w:lang w:eastAsia="zh-CN"/>
        </w:rPr>
      </w:r>
    </w:p>
    <w:p w14:paraId="44F52C3D" w14:textId="77777777">
      <w:pPr>
        <w:pBdr/>
        <w:spacing w:after="0" w:line="360" w:lineRule="auto"/>
        <w:ind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F12EB2D" w14:textId="77777777">
      <w:pPr>
        <w:pBdr/>
        <w:spacing w:after="0" w:line="360" w:lineRule="auto"/>
        <w:ind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79DF1D8" w14:textId="2B8008F3">
      <w:pPr>
        <w:pBdr/>
        <w:spacing w:after="0"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szCs w:val="28"/>
        </w:rPr>
        <w:t xml:space="preserve">Москва, 202</w:t>
      </w:r>
      <w:r>
        <w:rPr>
          <w:rFonts w:cs="Times New Roman"/>
          <w:szCs w:val="28"/>
        </w:rPr>
        <w:t xml:space="preserve">6</w:t>
      </w: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 w14:paraId="7E21D5EF" w14:textId="5374B46F">
      <w:pPr>
        <w:pStyle w:val="880"/>
        <w:pBdr/>
        <w:spacing/>
        <w:ind w:right="0" w:firstLine="709" w:left="0"/>
        <w:rPr>
          <w:szCs w:val="28"/>
        </w:rPr>
      </w:pPr>
      <w:r>
        <w:rPr>
          <w:szCs w:val="28"/>
        </w:rPr>
        <w:t xml:space="preserve">Цели: </w:t>
      </w:r>
      <w:r>
        <w:rPr>
          <w:szCs w:val="28"/>
        </w:rPr>
      </w:r>
      <w:r>
        <w:rPr>
          <w:szCs w:val="28"/>
        </w:rPr>
      </w:r>
    </w:p>
    <w:p w14:paraId="2211162C" w14:textId="77777777">
      <w:pPr>
        <w:pBdr/>
        <w:spacing/>
        <w:ind w:right="0" w:firstLine="709" w:left="0"/>
        <w:rPr/>
      </w:pPr>
      <w:r>
        <w:t xml:space="preserve">Основной целью данной работы является получение практических навыков развертывания, настройки и администрирования системы мониторинга информационной безопасности </w:t>
      </w:r>
      <w:r>
        <w:rPr>
          <w:b/>
          <w:bCs/>
        </w:rPr>
        <w:t xml:space="preserve">Wazuh</w:t>
      </w:r>
      <w:r>
        <w:t xml:space="preserve">.</w:t>
      </w:r>
      <w:r/>
    </w:p>
    <w:p w14:paraId="048C6197" w14:textId="77777777">
      <w:pPr>
        <w:pBdr/>
        <w:spacing/>
        <w:ind w:right="0" w:firstLine="709" w:left="0"/>
        <w:rPr/>
      </w:pPr>
      <w:r>
        <w:t xml:space="preserve">В ходе выполнения планируется достичь следующих результатов:</w:t>
      </w:r>
      <w:r/>
    </w:p>
    <w:p w14:paraId="18889BE6" w14:textId="77777777">
      <w:pPr>
        <w:pBdr/>
        <w:spacing/>
        <w:ind w:right="0" w:firstLine="709" w:left="0"/>
        <w:rPr/>
      </w:pPr>
      <w:r>
        <w:t xml:space="preserve">Освоение процесса установки ключевых компонентов архитектуры SIEM-системы.</w:t>
      </w:r>
      <w:r/>
    </w:p>
    <w:p w14:paraId="4BD18951" w14:textId="77777777">
      <w:pPr>
        <w:pBdr/>
        <w:spacing/>
        <w:ind w:right="0" w:firstLine="709" w:left="0"/>
        <w:rPr/>
      </w:pPr>
      <w:r>
        <w:t xml:space="preserve">Понимание механизмов взаимодействия между агентами и центральным сервером управления.</w:t>
      </w:r>
      <w:r/>
    </w:p>
    <w:p w14:paraId="408DBC32" w14:textId="77777777">
      <w:pPr>
        <w:pBdr/>
        <w:spacing/>
        <w:ind w:right="0" w:firstLine="709" w:left="0"/>
        <w:rPr/>
      </w:pPr>
      <w:r>
        <w:t xml:space="preserve">Изучение методов обнаружения аномальной активности и анализа событий безопасности через веб-интерфейс.</w:t>
      </w:r>
      <w:r/>
      <w:r/>
      <w:r/>
      <w:r/>
    </w:p>
    <w:p w14:paraId="29493DB5" w14:textId="3736F2FD">
      <w:pPr>
        <w:pStyle w:val="880"/>
        <w:pBdr/>
        <w:spacing/>
        <w:ind w:right="0" w:firstLine="709" w:left="0"/>
        <w:rPr/>
      </w:pPr>
      <w:r>
        <w:t xml:space="preserve">Практическая часть:</w:t>
      </w:r>
      <w:r/>
    </w:p>
    <w:p w14:paraId="1EFF6F56" w14:textId="77777777">
      <w:pPr>
        <w:pBdr/>
        <w:spacing/>
        <w:ind w:right="0" w:firstLine="709" w:left="0"/>
        <w:rPr>
          <w:highlight w:val="none"/>
          <w:lang w:val="en-US"/>
        </w:rPr>
      </w:pPr>
      <w:r>
        <w:t xml:space="preserve">Получили доступ к виртуальной машине с файлами, необходимыми для установки </w:t>
      </w:r>
      <w:r>
        <w:rPr>
          <w:lang w:val="en-US"/>
        </w:rPr>
        <w:t xml:space="preserve">wazuh</w:t>
      </w:r>
      <w:r>
        <w:rPr>
          <w:highlight w:val="none"/>
          <w:lang w:val="en-US"/>
        </w:rPr>
      </w:r>
    </w:p>
    <w:p w14:paraId="045AABF1">
      <w:pPr>
        <w:pBdr/>
        <w:spacing/>
        <w:ind/>
        <w:rPr/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414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522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441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13.50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7FCE0042" w14:textId="45F63B6B">
      <w:pPr>
        <w:pBdr/>
        <w:spacing/>
        <w:ind w:right="0" w:firstLine="709" w:left="0"/>
        <w:rPr>
          <w:highlight w:val="none"/>
        </w:rPr>
      </w:pPr>
      <w:r>
        <w:t xml:space="preserve">Изменение файла </w:t>
      </w:r>
      <w:r>
        <w:rPr>
          <w:b/>
          <w:bCs/>
          <w:lang w:val="en-US"/>
        </w:rPr>
        <w:t xml:space="preserve">config</w:t>
      </w:r>
      <w:r>
        <w:rPr>
          <w:b/>
          <w:bCs/>
        </w:rPr>
        <w:t xml:space="preserve">.</w:t>
      </w:r>
      <w:r>
        <w:rPr>
          <w:b/>
          <w:bCs/>
          <w:lang w:val="en-US"/>
        </w:rPr>
        <w:t xml:space="preserve">yaml</w:t>
      </w:r>
      <w:r>
        <w:rPr>
          <w:b/>
          <w:bCs/>
        </w:rPr>
        <w:t xml:space="preserve"> </w:t>
      </w:r>
      <w:r>
        <w:t xml:space="preserve">для последующего успешного запуска скрипта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1B42902D" w14:textId="2C30CC6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74771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051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000625" cy="747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3.75pt;height:588.75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95F575E">
      <w:pPr>
        <w:pBdr/>
        <w:spacing/>
        <w:ind w:right="0" w:firstLine="709" w:left="0"/>
        <w:rPr>
          <w:highlight w:val="none"/>
        </w:rPr>
      </w:pPr>
      <w:r>
        <w:rPr>
          <w:highlight w:val="none"/>
        </w:rPr>
        <w:t xml:space="preserve">Генерируем сертификаты для дальнейшей работы на основе нашего конфига.</w:t>
      </w:r>
      <w:r>
        <w:rPr>
          <w:highlight w:val="none"/>
        </w:rPr>
      </w:r>
      <w:r>
        <w:rPr>
          <w:highlight w:val="none"/>
        </w:rPr>
      </w:r>
    </w:p>
    <w:p w14:paraId="56928D4D" w14:textId="77777777">
      <w:pPr>
        <w:pBdr/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4840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780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848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24.28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7EA067D">
      <w:pPr>
        <w:pBdr/>
        <w:spacing/>
        <w:ind w:right="0" w:firstLine="709" w:left="0"/>
        <w:rPr>
          <w:highlight w:val="none"/>
        </w:rPr>
      </w:pPr>
      <w:r>
        <w:rPr>
          <w:highlight w:val="none"/>
        </w:rPr>
        <w:t xml:space="preserve">Необходимо установить некоторые библиотеки для индексера</w:t>
      </w:r>
      <w:r>
        <w:rPr>
          <w:highlight w:val="none"/>
        </w:rPr>
      </w:r>
    </w:p>
    <w:p w14:paraId="015B7A53">
      <w:pPr>
        <w:pBdr/>
        <w:spacing/>
        <w:ind w:right="0"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6741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132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567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02.16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3318C63" w14:textId="7258710F">
      <w:pPr>
        <w:pBdr/>
        <w:spacing/>
        <w:ind w:right="0" w:firstLine="709" w:left="0"/>
        <w:rPr>
          <w:rFonts w:eastAsia="Times New Roman" w:asciiTheme="majorHAnsi" w:hAnsiTheme="majorHAnsi" w:cstheme="majorHAnsi"/>
          <w:sz w:val="22"/>
          <w:szCs w:val="22"/>
          <w:highlight w:val="none"/>
        </w:rPr>
      </w:pPr>
      <w:r>
        <w:t xml:space="preserve">Далее устанавливаем </w:t>
      </w:r>
      <w:r>
        <w:rPr>
          <w:lang w:val="en-US"/>
        </w:rPr>
        <w:t xml:space="preserve">indexer</w:t>
      </w:r>
      <w:r>
        <w:t xml:space="preserve"> </w:t>
      </w:r>
      <w:r>
        <w:t xml:space="preserve">с помощью команды </w:t>
      </w:r>
      <w:r>
        <w:rPr>
          <w:rFonts w:eastAsia="Times New Roman" w:asciiTheme="majorHAnsi" w:hAnsiTheme="majorHAnsi" w:cstheme="majorHAnsi"/>
          <w:sz w:val="22"/>
          <w:lang w:val="en-US"/>
        </w:rPr>
        <w:t xml:space="preserve">bash</w:t>
      </w:r>
      <w:r>
        <w:rPr>
          <w:rFonts w:eastAsia="Times New Roman" w:asciiTheme="majorHAnsi" w:hAnsiTheme="majorHAnsi" w:cstheme="majorHAnsi"/>
          <w:sz w:val="22"/>
        </w:rPr>
        <w:t xml:space="preserve"> </w:t>
      </w:r>
      <w:r>
        <w:rPr>
          <w:rFonts w:eastAsia="Times New Roman" w:asciiTheme="majorHAnsi" w:hAnsiTheme="majorHAnsi" w:cstheme="majorHAnsi"/>
          <w:sz w:val="22"/>
          <w:lang w:val="en-US"/>
        </w:rPr>
        <w:t xml:space="preserve">wazuh</w:t>
      </w:r>
      <w:r>
        <w:rPr>
          <w:rFonts w:eastAsia="Times New Roman" w:asciiTheme="majorHAnsi" w:hAnsiTheme="majorHAnsi" w:cstheme="majorHAnsi"/>
          <w:sz w:val="22"/>
        </w:rPr>
        <w:t xml:space="preserve">-</w:t>
      </w:r>
      <w:r>
        <w:rPr>
          <w:rFonts w:eastAsia="Times New Roman" w:asciiTheme="majorHAnsi" w:hAnsiTheme="majorHAnsi" w:cstheme="majorHAnsi"/>
          <w:sz w:val="22"/>
          <w:lang w:val="en-US"/>
        </w:rPr>
        <w:t xml:space="preserve">install</w:t>
      </w:r>
      <w:r>
        <w:rPr>
          <w:rFonts w:eastAsia="Times New Roman" w:asciiTheme="majorHAnsi" w:hAnsiTheme="majorHAnsi" w:cstheme="majorHAnsi"/>
          <w:sz w:val="22"/>
        </w:rPr>
        <w:t xml:space="preserve">.</w:t>
      </w:r>
      <w:r>
        <w:rPr>
          <w:rFonts w:eastAsia="Times New Roman" w:asciiTheme="majorHAnsi" w:hAnsiTheme="majorHAnsi" w:cstheme="majorHAnsi"/>
          <w:sz w:val="22"/>
          <w:lang w:val="en-US"/>
        </w:rPr>
        <w:t xml:space="preserve">sh</w:t>
      </w:r>
      <w:r>
        <w:rPr>
          <w:rFonts w:eastAsia="Times New Roman" w:asciiTheme="majorHAnsi" w:hAnsiTheme="majorHAnsi" w:cstheme="majorHAnsi"/>
          <w:sz w:val="22"/>
        </w:rPr>
        <w:t xml:space="preserve"> --</w:t>
      </w:r>
      <w:r>
        <w:rPr>
          <w:rFonts w:eastAsia="Times New Roman" w:asciiTheme="majorHAnsi" w:hAnsiTheme="majorHAnsi" w:cstheme="majorHAnsi"/>
          <w:sz w:val="22"/>
          <w:lang w:val="en-US"/>
        </w:rPr>
        <w:t xml:space="preserve">offline</w:t>
      </w:r>
      <w:r>
        <w:rPr>
          <w:rFonts w:eastAsia="Times New Roman" w:asciiTheme="majorHAnsi" w:hAnsiTheme="majorHAnsi" w:cstheme="majorHAnsi"/>
          <w:sz w:val="22"/>
        </w:rPr>
        <w:t xml:space="preserve">-</w:t>
      </w:r>
      <w:r>
        <w:rPr>
          <w:rFonts w:eastAsia="Times New Roman" w:asciiTheme="majorHAnsi" w:hAnsiTheme="majorHAnsi" w:cstheme="majorHAnsi"/>
          <w:sz w:val="22"/>
          <w:lang w:val="en-US"/>
        </w:rPr>
        <w:t xml:space="preserve">installation</w:t>
      </w:r>
      <w:r>
        <w:rPr>
          <w:rFonts w:eastAsia="Times New Roman" w:asciiTheme="majorHAnsi" w:hAnsiTheme="majorHAnsi" w:cstheme="majorHAnsi"/>
          <w:sz w:val="22"/>
        </w:rPr>
        <w:t xml:space="preserve"> --</w:t>
      </w:r>
      <w:r>
        <w:rPr>
          <w:rFonts w:eastAsia="Times New Roman" w:asciiTheme="majorHAnsi" w:hAnsiTheme="majorHAnsi" w:cstheme="majorHAnsi"/>
          <w:sz w:val="22"/>
          <w:lang w:val="en-US"/>
        </w:rPr>
        <w:t xml:space="preserve">wazuh</w:t>
      </w:r>
      <w:r>
        <w:rPr>
          <w:rFonts w:eastAsia="Times New Roman" w:asciiTheme="majorHAnsi" w:hAnsiTheme="majorHAnsi" w:cstheme="majorHAnsi"/>
          <w:sz w:val="22"/>
        </w:rPr>
        <w:t xml:space="preserve">-</w:t>
      </w:r>
      <w:r>
        <w:rPr>
          <w:rFonts w:eastAsia="Times New Roman" w:asciiTheme="majorHAnsi" w:hAnsiTheme="majorHAnsi" w:cstheme="majorHAnsi"/>
          <w:sz w:val="22"/>
          <w:lang w:val="en-US"/>
        </w:rPr>
        <w:t xml:space="preserve">indexer</w:t>
      </w:r>
      <w:r>
        <w:rPr>
          <w:rFonts w:eastAsia="Times New Roman" w:asciiTheme="majorHAnsi" w:hAnsiTheme="majorHAnsi" w:cstheme="majorHAnsi"/>
          <w:sz w:val="22"/>
        </w:rPr>
        <w:t xml:space="preserve"> </w:t>
      </w:r>
      <w:r>
        <w:rPr>
          <w:rFonts w:eastAsia="Times New Roman" w:asciiTheme="majorHAnsi" w:hAnsiTheme="majorHAnsi" w:cstheme="majorHAnsi"/>
          <w:sz w:val="22"/>
          <w:lang w:val="en-US"/>
        </w:rPr>
        <w:t xml:space="preserve">node</w:t>
      </w:r>
      <w:r>
        <w:rPr>
          <w:rFonts w:eastAsia="Times New Roman" w:asciiTheme="majorHAnsi" w:hAnsiTheme="majorHAnsi" w:cstheme="majorHAnsi"/>
          <w:sz w:val="22"/>
        </w:rPr>
        <w:t xml:space="preserve">-</w:t>
      </w:r>
      <w:r>
        <w:rPr>
          <w:rFonts w:eastAsia="Times New Roman" w:asciiTheme="majorHAnsi" w:hAnsiTheme="majorHAnsi" w:cstheme="majorHAnsi"/>
          <w:sz w:val="22"/>
        </w:rPr>
        <w:t xml:space="preserve">1</w:t>
      </w:r>
      <w:r>
        <w:rPr>
          <w:rFonts w:eastAsia="Times New Roman" w:asciiTheme="majorHAnsi" w:hAnsiTheme="majorHAnsi" w:cstheme="majorHAnsi"/>
          <w:sz w:val="22"/>
        </w:rPr>
        <w:t xml:space="preserve"> </w:t>
      </w:r>
      <w:r>
        <w:rPr>
          <w:rFonts w:eastAsia="Times New Roman" w:asciiTheme="majorHAnsi" w:hAnsiTheme="majorHAnsi" w:cstheme="majorHAnsi"/>
          <w:sz w:val="22"/>
        </w:rPr>
        <w:t xml:space="preserve">:</w:t>
      </w:r>
      <w:r>
        <w:rPr>
          <w:rFonts w:eastAsia="Times New Roman" w:asciiTheme="majorHAnsi" w:hAnsiTheme="majorHAnsi" w:cstheme="majorHAnsi"/>
          <w:sz w:val="22"/>
        </w:rPr>
      </w:r>
      <w:r>
        <w:rPr>
          <w:rFonts w:eastAsia="Times New Roman" w:asciiTheme="majorHAnsi" w:hAnsiTheme="majorHAnsi" w:cstheme="majorHAnsi"/>
          <w:sz w:val="22"/>
          <w:szCs w:val="22"/>
          <w:highlight w:val="none"/>
        </w:rPr>
      </w:r>
      <w:r>
        <w:rPr>
          <w:rFonts w:eastAsia="Times New Roman" w:asciiTheme="majorHAnsi" w:hAnsiTheme="majorHAnsi" w:cstheme="majorHAnsi"/>
          <w:sz w:val="22"/>
          <w:highlight w:val="none"/>
        </w:rPr>
      </w:r>
      <w:r>
        <w:rPr>
          <w:rFonts w:eastAsia="Times New Roman" w:asciiTheme="majorHAnsi" w:hAnsiTheme="majorHAnsi" w:cstheme="majorHAnsi"/>
          <w:sz w:val="22"/>
          <w:highlight w:val="none"/>
        </w:rPr>
      </w:r>
      <w:r>
        <w:rPr>
          <w:rFonts w:eastAsia="Times New Roman" w:asciiTheme="majorHAnsi" w:hAnsiTheme="majorHAnsi" w:cstheme="majorHAnsi"/>
          <w:sz w:val="22"/>
          <w:szCs w:val="22"/>
        </w:rPr>
      </w:r>
      <w:r>
        <w:rPr>
          <w:rFonts w:eastAsia="Times New Roman" w:asciiTheme="majorHAnsi" w:hAnsiTheme="majorHAnsi" w:cstheme="majorHAnsi"/>
          <w:sz w:val="22"/>
          <w:szCs w:val="22"/>
          <w:highlight w:val="none"/>
        </w:rPr>
      </w:r>
    </w:p>
    <w:p w14:paraId="7E11843D" w14:textId="46C97A10">
      <w:pPr>
        <w:pBdr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6852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198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668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10.12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</w:p>
    <w:p w14:paraId="7CA8B5D9" w14:textId="122A0D99">
      <w:pPr>
        <w:pBdr/>
        <w:spacing/>
        <w:ind w:right="0" w:firstLine="709" w:left="0"/>
        <w:rPr/>
      </w:pPr>
      <w:r>
        <w:t xml:space="preserve">Затем запускаем кластер:</w:t>
      </w:r>
      <w:r/>
    </w:p>
    <w:p w14:paraId="5898935E" w14:textId="11595023">
      <w:pPr>
        <w:pBdr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6872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5487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368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86.51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/>
      <w:r/>
    </w:p>
    <w:p w14:paraId="3998990C" w14:textId="06BD8D11">
      <w:pPr>
        <w:pBdr/>
        <w:spacing w:after="100" w:afterAutospacing="1" w:before="100" w:beforeAutospacing="1" w:line="240" w:lineRule="auto"/>
        <w:ind w:right="0" w:firstLine="709" w:left="0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 xml:space="preserve">После </w:t>
      </w:r>
      <w:r>
        <w:rPr>
          <w:rFonts w:eastAsia="Times New Roman" w:cs="Times New Roman"/>
        </w:rPr>
        <w:t xml:space="preserve">установки </w:t>
      </w:r>
      <w:r>
        <w:rPr>
          <w:rFonts w:eastAsia="Times New Roman" w:cs="Times New Roman"/>
          <w:lang w:val="en-US"/>
        </w:rPr>
        <w:t xml:space="preserve">Wazuh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 xml:space="preserve">Indexer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в директории запуска скрипта, появится архив, в котором лежат пароли от системных пользователей. </w:t>
      </w:r>
      <w:r>
        <w:rPr>
          <w:rFonts w:eastAsia="Times New Roman" w:cs="Times New Roman"/>
        </w:rPr>
        <w:t xml:space="preserve">Проверяем их</w:t>
      </w:r>
      <w:r>
        <w:rPr>
          <w:rFonts w:eastAsia="Times New Roman" w:cs="Times New Roman"/>
          <w:lang w:val="en-US"/>
        </w:rPr>
        <w:t xml:space="preserve">.</w:t>
      </w:r>
      <w:r>
        <w:rPr>
          <w:rFonts w:eastAsia="Times New Roman" w:cs="Times New Roman"/>
          <w:lang w:val="en-US"/>
        </w:rPr>
      </w:r>
      <w:r>
        <w:rPr>
          <w:rFonts w:eastAsia="Times New Roman" w:cs="Times New Roman"/>
          <w:lang w:val="en-US"/>
        </w:rPr>
      </w:r>
    </w:p>
    <w:p w14:paraId="140D43DF" w14:textId="77777777">
      <w:pPr>
        <w:pBdr/>
        <w:spacing w:after="100" w:afterAutospacing="1" w:before="100" w:beforeAutospacing="1" w:line="240" w:lineRule="auto"/>
        <w:ind w:right="0" w:firstLine="709" w:left="0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t xml:space="preserve">Ч</w:t>
      </w:r>
      <w:r>
        <w:rPr>
          <w:rFonts w:eastAsia="Times New Roman" w:cs="Times New Roman"/>
        </w:rPr>
        <w:t xml:space="preserve">тобы </w:t>
      </w:r>
      <w:r>
        <w:rPr>
          <w:rFonts w:eastAsia="Times New Roman" w:cs="Times New Roman"/>
        </w:rPr>
        <w:t xml:space="preserve">проверить</w:t>
      </w:r>
      <w:r>
        <w:rPr>
          <w:rFonts w:eastAsia="Times New Roman" w:cs="Times New Roman"/>
        </w:rPr>
        <w:t xml:space="preserve">, что установка прошла успешно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кластер инициализирован, обратимся к </w:t>
      </w:r>
      <w:r>
        <w:rPr>
          <w:rFonts w:eastAsia="Times New Roman" w:cs="Times New Roman"/>
          <w:b/>
          <w:bCs/>
          <w:lang w:val="en-US"/>
        </w:rPr>
        <w:t xml:space="preserve">Wazuh</w:t>
      </w:r>
      <w:r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  <w:b/>
          <w:bCs/>
          <w:lang w:val="en-US"/>
        </w:rPr>
        <w:t xml:space="preserve">indexer</w:t>
      </w:r>
      <w:r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через</w:t>
      </w:r>
      <w:r>
        <w:rPr>
          <w:rFonts w:eastAsia="Times New Roman" w:cs="Times New Roman"/>
        </w:rPr>
        <w:t xml:space="preserve"> команду </w:t>
      </w:r>
      <w:r>
        <w:rPr>
          <w:rFonts w:eastAsia="Times New Roman" w:cs="Times New Roman"/>
          <w:b/>
          <w:bCs/>
          <w:lang w:val="en-US"/>
        </w:rPr>
        <w:t xml:space="preserve">Curl</w:t>
      </w:r>
      <w:r>
        <w:rPr>
          <w:rFonts w:eastAsia="Times New Roman" w:cs="Times New Roman"/>
          <w:b/>
          <w:bCs/>
        </w:rPr>
        <w:t xml:space="preserve">:</w:t>
      </w:r>
      <w:r>
        <w:rPr>
          <w:rFonts w:eastAsia="Times New Roman" w:cs="Times New Roman"/>
          <w:b/>
          <w:bCs/>
        </w:rPr>
      </w:r>
      <w:r>
        <w:rPr>
          <w:rFonts w:eastAsia="Times New Roman" w:cs="Times New Roman"/>
          <w:b/>
          <w:bCs/>
        </w:rPr>
      </w:r>
    </w:p>
    <w:p w14:paraId="21DF7160" w14:textId="77777777">
      <w:pPr>
        <w:pBdr/>
        <w:spacing w:after="100" w:afterAutospacing="1" w:before="100" w:beforeAutospacing="1" w:line="240" w:lineRule="auto"/>
        <w:ind w:right="0" w:firstLine="0" w:left="0"/>
        <w:rPr>
          <w:rFonts w:eastAsia="Times New Roman" w:cs="Times New Roman"/>
        </w:rPr>
      </w:pPr>
      <w:r>
        <w:rPr>
          <w:rFonts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255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4012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725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57.13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17D3B815" w14:textId="309A2D4D">
      <w:pPr>
        <w:pBdr/>
        <w:spacing w:after="100" w:afterAutospacing="1" w:before="100" w:beforeAutospacing="1" w:line="240" w:lineRule="auto"/>
        <w:ind w:right="0" w:firstLine="0" w:left="0"/>
        <w:rPr>
          <w:rFonts w:eastAsia="Times New Roman" w:cs="Times New Roman"/>
        </w:rPr>
      </w:pPr>
      <w:r>
        <w:rPr>
          <w:rFonts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9964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2316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399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88.95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03D1025F" w14:textId="7365A6E1">
      <w:pPr>
        <w:pBdr/>
        <w:spacing w:after="100" w:afterAutospacing="1" w:before="100" w:beforeAutospacing="1" w:line="240" w:lineRule="auto"/>
        <w:ind w:right="0" w:firstLine="709" w:left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з</w:t>
      </w:r>
      <w:r>
        <w:rPr>
          <w:rFonts w:eastAsia="Times New Roman" w:cs="Times New Roman"/>
        </w:rPr>
        <w:t xml:space="preserve">апус</w:t>
      </w:r>
      <w:r>
        <w:rPr>
          <w:rFonts w:eastAsia="Times New Roman" w:cs="Times New Roman"/>
        </w:rPr>
        <w:t xml:space="preserve">каем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скрипт установки с флагом</w:t>
      </w:r>
      <w:r>
        <w:rPr>
          <w:rFonts w:eastAsia="Times New Roman" w:cs="Times New Roman"/>
        </w:rPr>
        <w:t xml:space="preserve"> с --</w:t>
      </w:r>
      <w:r>
        <w:rPr>
          <w:rFonts w:eastAsia="Times New Roman" w:cs="Times New Roman"/>
        </w:rPr>
        <w:t xml:space="preserve">offline-installation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чтобы выполнить офлайн-</w:t>
      </w:r>
      <w:r>
        <w:rPr>
          <w:rFonts w:eastAsia="Times New Roman" w:cs="Times New Roman"/>
        </w:rPr>
        <w:t xml:space="preserve">развертывание,</w:t>
      </w:r>
      <w:r>
        <w:rPr>
          <w:rFonts w:eastAsia="Times New Roman" w:cs="Times New Roman"/>
        </w:rPr>
        <w:t xml:space="preserve"> опцию --</w:t>
      </w:r>
      <w:r>
        <w:rPr>
          <w:rFonts w:eastAsia="Times New Roman" w:cs="Times New Roman"/>
        </w:rPr>
        <w:t xml:space="preserve">wazuh-server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с указанием имени узла для установки сервера </w:t>
      </w:r>
      <w:r>
        <w:rPr>
          <w:rFonts w:eastAsia="Times New Roman" w:cs="Times New Roman"/>
        </w:rPr>
        <w:t xml:space="preserve">Wazuh</w:t>
      </w:r>
      <w:r>
        <w:rPr>
          <w:rFonts w:eastAsia="Times New Roman" w:cs="Times New Roman"/>
        </w:rPr>
        <w:t xml:space="preserve">:</w: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11CB4B67" w14:textId="169F9A90">
      <w:pPr>
        <w:pBdr/>
        <w:spacing w:after="100" w:afterAutospacing="1" w:before="100" w:beforeAutospacing="1" w:line="240" w:lineRule="auto"/>
        <w:ind w:right="0" w:firstLine="0" w:left="0"/>
        <w:rPr>
          <w:rFonts w:eastAsia="Times New Roman" w:cs="Times New Roman"/>
        </w:rPr>
      </w:pPr>
      <w:r>
        <w:rPr>
          <w:rFonts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6675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0998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5667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80.85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36759B3B" w14:textId="3569EC0D">
      <w:pPr>
        <w:pBdr/>
        <w:spacing w:after="100" w:afterAutospacing="1" w:before="100" w:beforeAutospacing="1" w:line="240" w:lineRule="auto"/>
        <w:ind w:right="0" w:firstLine="709" w:left="0"/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</w:rPr>
        <w:t xml:space="preserve">То же самое проделываем и для </w:t>
      </w:r>
      <w:r>
        <w:rPr>
          <w:rFonts w:eastAsia="Times New Roman" w:cs="Times New Roman"/>
          <w:b/>
          <w:bCs/>
          <w:lang w:val="en-US"/>
        </w:rPr>
        <w:t xml:space="preserve">Wazuh</w:t>
      </w:r>
      <w:r>
        <w:rPr>
          <w:rFonts w:eastAsia="Times New Roman" w:cs="Times New Roman"/>
          <w:b/>
          <w:bCs/>
        </w:rPr>
        <w:t xml:space="preserve">-</w:t>
      </w:r>
      <w:r>
        <w:rPr>
          <w:rFonts w:eastAsia="Times New Roman" w:cs="Times New Roman"/>
          <w:b/>
          <w:bCs/>
          <w:lang w:val="en-US"/>
        </w:rPr>
        <w:t xml:space="preserve">dashboard</w:t>
      </w:r>
      <w:r>
        <w:rPr>
          <w:rFonts w:eastAsia="Times New Roman" w:cs="Times New Roman"/>
          <w:b/>
          <w:bCs/>
        </w:rPr>
        <w:t xml:space="preserve">:</w:t>
      </w:r>
      <w:r>
        <w:rPr>
          <w:rFonts w:eastAsia="Times New Roman" w:cs="Times New Roman"/>
          <w:b/>
          <w:bCs/>
          <w:lang w:val="en-US"/>
        </w:rPr>
      </w:r>
      <w:r>
        <w:rPr>
          <w:rFonts w:eastAsia="Times New Roman" w:cs="Times New Roman"/>
          <w:b/>
          <w:bCs/>
          <w:lang w:val="en-US"/>
        </w:rPr>
      </w:r>
    </w:p>
    <w:p w14:paraId="139E1582" w14:textId="470C88B4">
      <w:pPr>
        <w:pBdr/>
        <w:spacing w:after="100" w:afterAutospacing="1" w:before="100" w:beforeAutospacing="1" w:line="240" w:lineRule="auto"/>
        <w:ind w:right="0" w:firstLine="0" w:left="0"/>
        <w:rPr>
          <w:rFonts w:eastAsia="Times New Roman" w:cs="Times New Roman"/>
        </w:rPr>
      </w:pPr>
      <w:r>
        <w:rPr>
          <w:rFonts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9887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284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298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59.75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17F01878" w14:textId="77777777">
      <w:pPr>
        <w:pBdr/>
        <w:spacing w:after="100" w:afterAutospacing="1" w:before="100" w:beforeAutospacing="1" w:line="240" w:lineRule="auto"/>
        <w:ind w:right="0" w:firstLine="709" w:left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того, как помощник завершит установку, на выходе появятся учетные данные для доступа и сообщение, подтверждающее, что установка прошла успешно.</w: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5A7B5F1C" w14:textId="77777777">
      <w:pPr>
        <w:pBdr/>
        <w:spacing w:after="100" w:afterAutospacing="1" w:before="100" w:beforeAutospacing="1" w:line="240" w:lineRule="auto"/>
        <w:ind w:right="0" w:firstLine="709" w:left="0"/>
        <w:rPr>
          <w:rFonts w:eastAsia="Times New Roman" w:cs="Times New Roman"/>
          <w:highlight w:val="none"/>
          <w:lang w:val="en-US"/>
        </w:rPr>
      </w:pPr>
      <w:r>
        <w:rPr>
          <w:rFonts w:eastAsia="Times New Roman" w:cs="Times New Roman"/>
          <w:lang w:val="ru-RU"/>
        </w:rPr>
        <w:t xml:space="preserve">Получили доступ к админ панели </w:t>
      </w:r>
      <w:r>
        <w:rPr>
          <w:rFonts w:eastAsia="Times New Roman" w:cs="Times New Roman"/>
          <w:lang w:val="en-US"/>
        </w:rPr>
        <w:t xml:space="preserve">wazuh</w:t>
      </w:r>
      <w:r>
        <w:rPr>
          <w:rFonts w:eastAsia="Times New Roman" w:cs="Times New Roman"/>
          <w:lang w:val="en-US"/>
        </w:rPr>
      </w:r>
      <w:r>
        <w:rPr>
          <w:rFonts w:eastAsia="Times New Roman" w:cs="Times New Roman"/>
          <w:highlight w:val="none"/>
          <w:lang w:val="en-US"/>
        </w:rPr>
      </w:r>
    </w:p>
    <w:p w14:paraId="291005B1">
      <w:pPr>
        <w:pBdr/>
        <w:spacing w:after="100" w:afterAutospacing="1" w:before="100" w:beforeAutospacing="1" w:line="240" w:lineRule="auto"/>
        <w:ind w:right="0" w:firstLine="0" w:left="0"/>
        <w:rPr>
          <w:rFonts w:eastAsia="Times New Roman" w:cs="Times New Roman"/>
          <w:lang w:val="en-US"/>
        </w:rPr>
      </w:pPr>
      <w:r>
        <w:rPr>
          <w:rFonts w:eastAsia="Times New Roman" w:cs="Times New Roman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9648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1192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596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25.71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  <w:highlight w:val="none"/>
          <w:lang w:val="en-US"/>
        </w:rPr>
      </w:r>
      <w:r>
        <w:rPr>
          <w:rFonts w:eastAsia="Times New Roman" w:cs="Times New Roman"/>
          <w:lang w:val="en-US"/>
        </w:rPr>
      </w:r>
    </w:p>
    <w:p w14:paraId="4E4E4C52" w14:textId="77777777">
      <w:pPr>
        <w:pBdr/>
        <w:spacing w:after="100" w:afterAutospacing="1" w:before="100" w:beforeAutospacing="1" w:line="240" w:lineRule="auto"/>
        <w:ind w:right="0" w:firstLine="709" w:left="0"/>
        <w:rPr>
          <w:rFonts w:eastAsia="Times New Roman" w:cs="Times New Roman"/>
          <w:b/>
          <w:bCs/>
          <w:highlight w:val="none"/>
        </w:rPr>
      </w:pPr>
      <w:r>
        <w:rPr>
          <w:rFonts w:eastAsia="Times New Roman" w:cs="Times New Roman"/>
        </w:rPr>
        <w:t xml:space="preserve">На другой виртуальной машине проверяем работу </w:t>
      </w:r>
      <w:r>
        <w:rPr>
          <w:rFonts w:eastAsia="Times New Roman" w:cs="Times New Roman"/>
          <w:b/>
          <w:bCs/>
          <w:lang w:val="en-US"/>
        </w:rPr>
        <w:t xml:space="preserve">Wazuh</w:t>
      </w:r>
      <w:r>
        <w:rPr>
          <w:rFonts w:eastAsia="Times New Roman" w:cs="Times New Roman"/>
          <w:b/>
          <w:bCs/>
        </w:rPr>
        <w:t xml:space="preserve">-</w:t>
      </w:r>
      <w:r>
        <w:rPr>
          <w:rFonts w:eastAsia="Times New Roman" w:cs="Times New Roman"/>
          <w:b/>
          <w:bCs/>
          <w:lang w:val="en-US"/>
        </w:rPr>
        <w:t xml:space="preserve">agent</w:t>
      </w:r>
      <w:r>
        <w:rPr>
          <w:rFonts w:eastAsia="Times New Roman" w:cs="Times New Roman"/>
          <w:b/>
          <w:bCs/>
        </w:rPr>
        <w:t xml:space="preserve">:</w:t>
      </w:r>
      <w:r>
        <w:rPr>
          <w:rFonts w:eastAsia="Times New Roman" w:cs="Times New Roman"/>
          <w:b/>
          <w:bCs/>
        </w:rPr>
      </w:r>
      <w:r>
        <w:rPr>
          <w:rFonts w:eastAsia="Times New Roman" w:cs="Times New Roman"/>
          <w:b/>
          <w:bCs/>
          <w:highlight w:val="none"/>
        </w:rPr>
      </w:r>
    </w:p>
    <w:p w14:paraId="75CB803D">
      <w:pPr>
        <w:pBdr/>
        <w:spacing w:after="100" w:afterAutospacing="1" w:before="100" w:beforeAutospacing="1" w:line="240" w:lineRule="auto"/>
        <w:ind w:right="0" w:firstLine="0" w:left="0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4125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494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741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15.85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  <w:b/>
          <w:bCs/>
          <w:highlight w:val="none"/>
        </w:rPr>
      </w:r>
      <w:r>
        <w:rPr>
          <w:rFonts w:eastAsia="Times New Roman" w:cs="Times New Roman"/>
          <w:b/>
          <w:bCs/>
        </w:rPr>
      </w:r>
    </w:p>
    <w:p w14:paraId="7596B9C9" w14:textId="5536C419">
      <w:pPr>
        <w:pBdr/>
        <w:spacing w:after="100" w:afterAutospacing="1" w:before="100" w:beforeAutospacing="1" w:line="240" w:lineRule="auto"/>
        <w:ind w:right="0" w:firstLine="0" w:left="0"/>
        <w:rPr>
          <w:rFonts w:eastAsia="Times New Roman" w:cs="Times New Roman"/>
        </w:rPr>
      </w:pPr>
      <w:r>
        <w:rPr>
          <w:rFonts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3939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3080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839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02.31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  <w:lang w:val="en-US"/>
        </w:rPr>
      </w:r>
      <w:r>
        <w:rPr>
          <w:rFonts w:eastAsia="Times New Roman" w:cs="Times New Roman"/>
          <w:lang w:val="en-US"/>
        </w:rPr>
      </w:r>
      <w:r>
        <w:rPr>
          <w:rFonts w:eastAsia="Times New Roman" w:cs="Times New Roman"/>
          <w:lang w:val="en-US"/>
        </w:rPr>
      </w:r>
      <w:r>
        <w:rPr>
          <w:rFonts w:eastAsia="Times New Roman" w:cs="Times New Roman"/>
        </w:rPr>
      </w:r>
    </w:p>
    <w:p w14:paraId="262D4735" w14:textId="55EC1022">
      <w:pPr>
        <w:pBdr/>
        <w:spacing w:after="100" w:afterAutospacing="1" w:before="100" w:beforeAutospacing="1" w:line="240" w:lineRule="auto"/>
        <w:ind w:right="0" w:firstLine="709" w:left="0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t xml:space="preserve">Далее с помощью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 xml:space="preserve">web</w:t>
      </w:r>
      <w:r>
        <w:rPr>
          <w:rFonts w:eastAsia="Times New Roman" w:cs="Times New Roman"/>
        </w:rPr>
        <w:t xml:space="preserve">-</w:t>
      </w:r>
      <w:r>
        <w:rPr>
          <w:rFonts w:eastAsia="Times New Roman" w:cs="Times New Roman"/>
        </w:rPr>
        <w:t xml:space="preserve">интерфейса проверяем что наш агент подключен к серверу: </w:t>
      </w:r>
      <w:r>
        <w:rPr>
          <w:rFonts w:eastAsia="Times New Roman" w:cs="Times New Roman"/>
          <w:b/>
          <w:bCs/>
        </w:rPr>
      </w:r>
      <w:r>
        <w:rPr>
          <w:rFonts w:eastAsia="Times New Roman" w:cs="Times New Roman"/>
          <w:b/>
          <w:bCs/>
        </w:rPr>
      </w:r>
    </w:p>
    <w:p w14:paraId="0BADEB78" w14:textId="01323841">
      <w:pPr>
        <w:pBdr/>
        <w:spacing w:after="100" w:afterAutospacing="1" w:before="100" w:beforeAutospacing="1" w:line="240" w:lineRule="auto"/>
        <w:ind w:right="0" w:firstLine="0" w:left="0"/>
        <w:rPr>
          <w:rFonts w:eastAsia="Times New Roman" w:cs="Times New Roman"/>
        </w:rPr>
      </w:pPr>
      <w:r>
        <w:rPr>
          <w:rFonts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0191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9957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301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81.25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7C0816C8" w14:textId="77777777">
      <w:pPr>
        <w:pBdr/>
        <w:spacing w:after="100" w:afterAutospacing="1" w:before="100" w:beforeAutospacing="1" w:line="240" w:lineRule="auto"/>
        <w:ind w:right="0" w:firstLine="0" w:left="0"/>
        <w:rPr>
          <w:rFonts w:eastAsia="Times New Roman" w:cs="Times New Roman"/>
          <w:highlight w:val="none"/>
        </w:rPr>
      </w:pPr>
      <w:r>
        <w:rPr>
          <w:rFonts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0442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1904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804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20.82pt;mso-wrap-distance-left:0.00pt;mso-wrap-distance-top:0.00pt;mso-wrap-distance-right:0.00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</w:rPr>
      </w:r>
      <w:r>
        <w:rPr>
          <w:rFonts w:eastAsia="Times New Roman" w:cs="Times New Roman"/>
          <w:highlight w:val="none"/>
        </w:rPr>
      </w:r>
    </w:p>
    <w:p w14:paraId="0729E056">
      <w:pPr>
        <w:pBdr/>
        <w:spacing w:after="100" w:afterAutospacing="1" w:before="100" w:beforeAutospacing="1" w:line="240" w:lineRule="auto"/>
        <w:ind w:right="0" w:firstLine="0" w:left="0"/>
        <w:rPr>
          <w:rFonts w:eastAsia="Times New Roman" w:cs="Times New Roman"/>
        </w:rPr>
      </w:pPr>
      <w:r>
        <w:rPr>
          <w:rFonts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1624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5641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516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119.39pt;mso-wrap-distance-left:0.00pt;mso-wrap-distance-top:0.00pt;mso-wrap-distance-right:0.00pt;mso-wrap-distance-bottom:0.00pt;rotation:0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  <w:highlight w:val="none"/>
        </w:rPr>
      </w:r>
      <w:r>
        <w:rPr>
          <w:rFonts w:eastAsia="Times New Roman" w:cs="Times New Roman"/>
        </w:rPr>
      </w:r>
    </w:p>
    <w:p w14:paraId="527DD8D6" w14:textId="1094CA11">
      <w:pPr>
        <w:pBdr/>
        <w:spacing w:after="100" w:afterAutospacing="1" w:before="100" w:beforeAutospacing="1" w:line="240" w:lineRule="auto"/>
        <w:ind w:right="0" w:firstLine="709" w:left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Всё в порядке, можно </w:t>
      </w:r>
      <w:r>
        <w:rPr>
          <w:rFonts w:eastAsia="Times New Roman" w:cs="Times New Roman"/>
        </w:rPr>
        <w:t xml:space="preserve">сэмитировать</w:t>
      </w:r>
      <w:r>
        <w:rPr>
          <w:rFonts w:eastAsia="Times New Roman" w:cs="Times New Roman"/>
        </w:rPr>
        <w:t xml:space="preserve"> подозрительную активность на агенте, и проверить срабатывание системы оповещения:</w: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48CD2085" w14:textId="50150BE5">
      <w:pPr>
        <w:pBdr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1546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6694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9154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229.56pt;mso-wrap-distance-left:0.00pt;mso-wrap-distance-top:0.00pt;mso-wrap-distance-right:0.00pt;mso-wrap-distance-bottom:0.00pt;rotation:0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 w14:paraId="234217D2" w14:textId="77777777">
      <w:pPr>
        <w:pBdr/>
        <w:spacing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1597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3096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rot="0" flipH="0" flipV="0">
                          <a:off x="0" y="0"/>
                          <a:ext cx="5940423" cy="2715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213.86pt;mso-wrap-distance-left:0.00pt;mso-wrap-distance-top:0.00pt;mso-wrap-distance-right:0.00pt;mso-wrap-distance-bottom:0.00pt;rotation:0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</w:p>
    <w:p w14:paraId="7FC1C041" w14:textId="2440F010">
      <w:pPr>
        <w:pStyle w:val="880"/>
        <w:pBdr/>
        <w:spacing/>
        <w:ind w:right="0" w:firstLine="709" w:left="0"/>
        <w:rPr/>
      </w:pPr>
      <w:r>
        <w:t xml:space="preserve">Заключение:</w:t>
      </w:r>
      <w:r/>
    </w:p>
    <w:p w14:paraId="5B005D58" w14:textId="77777777">
      <w:pPr>
        <w:pBdr/>
        <w:spacing/>
        <w:ind w:right="0" w:firstLine="709" w:left="0"/>
        <w:rPr/>
      </w:pPr>
      <w:r>
        <w:rPr>
          <w:b/>
          <w:bCs/>
        </w:rPr>
        <w:t xml:space="preserve">Инфраструктура:</w:t>
      </w:r>
      <w:r>
        <w:t xml:space="preserve"> Реализована полная серверная архитектура, включающая </w:t>
      </w:r>
      <w:r>
        <w:rPr>
          <w:b/>
          <w:bCs/>
        </w:rPr>
        <w:t xml:space="preserve">Indexer</w:t>
      </w:r>
      <w:r>
        <w:t xml:space="preserve">, </w:t>
      </w:r>
      <w:r>
        <w:rPr>
          <w:b/>
          <w:bCs/>
        </w:rPr>
        <w:t xml:space="preserve">Manager</w:t>
      </w:r>
      <w:r>
        <w:t xml:space="preserve"> и </w:t>
      </w:r>
      <w:r>
        <w:rPr>
          <w:b/>
          <w:bCs/>
        </w:rPr>
        <w:t xml:space="preserve">Dashboard</w:t>
      </w:r>
      <w:r>
        <w:t xml:space="preserve">.</w:t>
      </w:r>
      <w:r/>
    </w:p>
    <w:p w14:paraId="3809DE46" w14:textId="77777777">
      <w:pPr>
        <w:pBdr/>
        <w:spacing/>
        <w:ind w:right="0" w:firstLine="709" w:left="0"/>
        <w:rPr/>
      </w:pPr>
      <w:r>
        <w:rPr>
          <w:b/>
          <w:bCs/>
        </w:rPr>
        <w:t xml:space="preserve">Мониторинг:</w:t>
      </w:r>
      <w:r>
        <w:t xml:space="preserve"> Установлен и подключен агент, что позволило настроить сбор данных с конечного хоста.</w:t>
      </w:r>
      <w:r/>
    </w:p>
    <w:p w14:paraId="6DA0ED15" w14:textId="77777777">
      <w:pPr>
        <w:pBdr/>
        <w:spacing/>
        <w:ind w:right="0" w:firstLine="709" w:left="0"/>
        <w:rPr/>
      </w:pPr>
      <w:r>
        <w:rPr>
          <w:b/>
          <w:bCs/>
        </w:rPr>
        <w:t xml:space="preserve">Практический анализ:</w:t>
      </w:r>
      <w:r>
        <w:t xml:space="preserve"> Моделирование аномальной активности подтвердило эффективность системы в обнаружении угроз и визуализации </w:t>
      </w:r>
      <w:r>
        <w:t xml:space="preserve">алертов</w:t>
      </w:r>
      <w:r>
        <w:t xml:space="preserve"> через веб-интерфейс.</w:t>
      </w:r>
      <w:r/>
    </w:p>
    <w:p w14:paraId="51B42DAC" w14:textId="77777777">
      <w:pPr>
        <w:pBdr/>
        <w:spacing/>
        <w:ind w:right="0" w:firstLine="709" w:left="0"/>
        <w:rPr/>
      </w:pPr>
      <w:r>
        <w:rPr>
          <w:b/>
          <w:bCs/>
        </w:rPr>
        <w:t xml:space="preserve">Администрирование:</w:t>
      </w:r>
      <w:r>
        <w:t xml:space="preserve"> Изучены конфигурационные файлы и методы оценки опасности событий для гибкой настройки безопасности.</w:t>
      </w:r>
      <w:r/>
    </w:p>
    <w:p w14:paraId="084900D2" w14:textId="5AEA1DBB">
      <w:pPr>
        <w:pBdr/>
        <w:spacing w:after="0"/>
        <w:ind w:right="0" w:firstLine="709" w:left="0"/>
        <w:rPr/>
      </w:pPr>
      <w:r>
        <w:t xml:space="preserve">Работа подтвердила значимость </w:t>
      </w:r>
      <w:r>
        <w:t xml:space="preserve">Wazuh</w:t>
      </w:r>
      <w:r>
        <w:t xml:space="preserve"> как комплексного инструмента для анализа аспект</w:t>
      </w:r>
      <w:r>
        <w:t xml:space="preserve">ов</w:t>
      </w:r>
      <w:r>
        <w:t xml:space="preserve"> безопасности и оперативного реагирования на инциденты.</w:t>
      </w:r>
      <w:r/>
      <w:r/>
      <w:r/>
      <w:r/>
    </w:p>
    <w:p w14:paraId="0E341654" w14:textId="79B3F475">
      <w:pPr>
        <w:pStyle w:val="880"/>
        <w:pBdr/>
        <w:spacing w:before="0"/>
        <w:ind w:right="0" w:firstLine="709" w:left="0"/>
        <w:rPr/>
      </w:pPr>
      <w:r>
        <w:t xml:space="preserve">Ответы на контрольные вопросы:</w:t>
      </w:r>
      <w:r/>
      <w:r/>
      <w:r/>
      <w:r/>
    </w:p>
    <w:p w14:paraId="20B73B09" w14:textId="0FB6DC69">
      <w:pPr>
        <w:pBdr/>
        <w:spacing/>
        <w:ind w:right="0" w:firstLine="709" w:left="0"/>
        <w:rPr/>
      </w:pPr>
      <w:r>
        <w:rPr>
          <w:b/>
          <w:bCs/>
        </w:rPr>
        <w:t xml:space="preserve">Основные файлы настроек: </w:t>
      </w:r>
      <w:r>
        <w:t xml:space="preserve">В данном случае основные настройки </w:t>
      </w:r>
      <w:r>
        <w:rPr>
          <w:lang w:val="en-US"/>
        </w:rPr>
        <w:t xml:space="preserve">Wazuh</w:t>
      </w:r>
      <w:r>
        <w:t xml:space="preserve">-</w:t>
      </w:r>
      <w:r>
        <w:rPr>
          <w:lang w:val="en-US"/>
        </w:rPr>
        <w:t xml:space="preserve">manager</w:t>
      </w:r>
      <w:r>
        <w:t xml:space="preserve"> </w:t>
      </w:r>
      <w:r>
        <w:t xml:space="preserve">и </w:t>
      </w:r>
      <w:r>
        <w:rPr>
          <w:lang w:val="en-US"/>
        </w:rPr>
        <w:t xml:space="preserve">Wazuh</w:t>
      </w:r>
      <w:r>
        <w:t xml:space="preserve">-</w:t>
      </w:r>
      <w:r>
        <w:rPr>
          <w:lang w:val="en-US"/>
        </w:rPr>
        <w:t xml:space="preserve">agent</w:t>
      </w:r>
      <w:r>
        <w:t xml:space="preserve"> </w:t>
      </w:r>
      <w:r>
        <w:t xml:space="preserve">находятся в файле </w:t>
      </w:r>
      <w:r>
        <w:rPr>
          <w:lang w:val="en-US"/>
        </w:rPr>
        <w:t xml:space="preserve">config</w:t>
      </w:r>
      <w:r>
        <w:t xml:space="preserve">.</w:t>
      </w:r>
      <w:r>
        <w:rPr>
          <w:lang w:val="en-US"/>
        </w:rPr>
        <w:t xml:space="preserve">yaml</w:t>
      </w:r>
      <w:r>
        <w:t xml:space="preserve"> но без вспомогательного скрипта файл обычно находится по этому пути: </w:t>
      </w:r>
      <w:r>
        <w:t xml:space="preserve">/</w:t>
      </w:r>
      <w:r>
        <w:t xml:space="preserve">var</w:t>
      </w:r>
      <w:r>
        <w:t xml:space="preserve">/</w:t>
      </w:r>
      <w:r>
        <w:t xml:space="preserve">ossec</w:t>
      </w:r>
      <w:r>
        <w:t xml:space="preserve">/</w:t>
      </w:r>
      <w:r>
        <w:t xml:space="preserve">etc</w:t>
      </w:r>
      <w:r>
        <w:t xml:space="preserve">/</w:t>
      </w:r>
      <w:r>
        <w:t xml:space="preserve">ossec.conf</w:t>
      </w:r>
      <w:r>
        <w:t xml:space="preserve">.</w:t>
      </w:r>
      <w:r/>
    </w:p>
    <w:p w14:paraId="23B1BCEA" w14:textId="35B94C77">
      <w:pPr>
        <w:pBdr/>
        <w:spacing/>
        <w:ind w:right="0" w:firstLine="709" w:left="0"/>
        <w:rPr/>
      </w:pPr>
      <w:r>
        <w:t xml:space="preserve"> </w:t>
      </w:r>
      <w:r>
        <w:rPr>
          <w:b/>
          <w:bCs/>
        </w:rPr>
        <w:t xml:space="preserve">Генерация паролей:</w:t>
      </w:r>
      <w:r>
        <w:t xml:space="preserve"> Пароли для внутренних пользователей и клиентов (API/</w:t>
      </w:r>
      <w:r>
        <w:t xml:space="preserve">Dashboard</w:t>
      </w:r>
      <w:r>
        <w:t xml:space="preserve">) генерируются и управляются с помощью скрипта wazuh-passwords-tool.sh или настраиваются в файле </w:t>
      </w:r>
      <w:r>
        <w:t xml:space="preserve">indexer_auth.yml</w:t>
      </w:r>
      <w:r>
        <w:t xml:space="preserve">.</w:t>
      </w:r>
      <w:r/>
    </w:p>
    <w:p w14:paraId="74A92696" w14:textId="3DE59D8B">
      <w:pPr>
        <w:pBdr/>
        <w:spacing/>
        <w:ind w:right="0" w:firstLine="709" w:left="0"/>
        <w:rPr/>
      </w:pPr>
      <w:r>
        <w:rPr>
          <w:b/>
          <w:bCs/>
        </w:rPr>
        <w:t xml:space="preserve">Файлы правил:</w:t>
      </w:r>
      <w:r>
        <w:t xml:space="preserve"> Правила оценки опасности событий находятся в директории /</w:t>
      </w:r>
      <w:r>
        <w:t xml:space="preserve">var</w:t>
      </w:r>
      <w:r>
        <w:t xml:space="preserve">/</w:t>
      </w:r>
      <w:r>
        <w:t xml:space="preserve">ossec</w:t>
      </w:r>
      <w:r>
        <w:t xml:space="preserve">/</w:t>
      </w:r>
      <w:r>
        <w:t xml:space="preserve">ruleset</w:t>
      </w:r>
      <w:r>
        <w:t xml:space="preserve">/</w:t>
      </w:r>
      <w:r>
        <w:t xml:space="preserve">rules</w:t>
      </w:r>
      <w:r>
        <w:t xml:space="preserve">/ (стандартные) и /</w:t>
      </w:r>
      <w:r>
        <w:t xml:space="preserve">var</w:t>
      </w:r>
      <w:r>
        <w:t xml:space="preserve">/</w:t>
      </w:r>
      <w:r>
        <w:t xml:space="preserve">ossec</w:t>
      </w:r>
      <w:r>
        <w:t xml:space="preserve">/</w:t>
      </w:r>
      <w:r>
        <w:t xml:space="preserve">etc</w:t>
      </w:r>
      <w:r>
        <w:t xml:space="preserve">/</w:t>
      </w:r>
      <w:r>
        <w:t xml:space="preserve">rules</w:t>
      </w:r>
      <w:r>
        <w:t xml:space="preserve">/ (пользовательские).</w:t>
      </w:r>
      <w:r/>
    </w:p>
    <w:p w14:paraId="183A3092" w14:textId="761B95C0">
      <w:pPr>
        <w:pBdr/>
        <w:spacing/>
        <w:ind w:right="0" w:firstLine="709" w:left="0"/>
        <w:rPr/>
      </w:pPr>
      <w:r>
        <w:rPr>
          <w:b/>
          <w:bCs/>
        </w:rPr>
        <w:t xml:space="preserve">Аспекты безопасности:</w:t>
      </w:r>
      <w:r>
        <w:t xml:space="preserve"> Программный комплекс анализирует лог-файлы, целостность системных файлов (FIM), активные процессы, инвентаризацию системы, конфигурации (SCA) и выявляет руткиты или вредоносное ПО.</w:t>
      </w:r>
      <w:r/>
    </w:p>
    <w:p w14:paraId="0B66100F" w14:textId="32F9C0F4">
      <w:pPr>
        <w:pBdr/>
        <w:spacing/>
        <w:ind w:right="0" w:firstLine="709" w:left="0"/>
        <w:rPr/>
      </w:pPr>
      <w:r>
        <w:t xml:space="preserve">Функционал компонентов:</w:t>
      </w:r>
      <w:r/>
    </w:p>
    <w:p w14:paraId="6582B9B5" w14:textId="77777777">
      <w:pPr>
        <w:pBdr/>
        <w:spacing/>
        <w:ind w:right="0" w:firstLine="709" w:left="0"/>
        <w:rPr/>
      </w:pPr>
      <w:r>
        <w:rPr>
          <w:b/>
          <w:bCs/>
        </w:rPr>
        <w:t xml:space="preserve">Wazuh</w:t>
      </w:r>
      <w:r>
        <w:rPr>
          <w:b/>
          <w:bCs/>
        </w:rPr>
        <w:t xml:space="preserve"> Manager</w:t>
      </w:r>
      <w:r>
        <w:rPr>
          <w:b/>
          <w:bCs/>
        </w:rPr>
        <w:t xml:space="preserve">:</w:t>
      </w:r>
      <w:r>
        <w:t xml:space="preserve"> Анализирует</w:t>
      </w:r>
      <w:r>
        <w:t xml:space="preserve"> данные от агентов, управляет правилами и генерирует </w:t>
      </w:r>
      <w:r>
        <w:t xml:space="preserve">алерты</w:t>
      </w:r>
      <w:r>
        <w:t xml:space="preserve">.</w:t>
      </w:r>
      <w:r/>
    </w:p>
    <w:p w14:paraId="631B3FAD" w14:textId="77777777">
      <w:pPr>
        <w:pBdr/>
        <w:spacing/>
        <w:ind w:right="0" w:firstLine="709" w:left="0"/>
        <w:rPr/>
      </w:pPr>
      <w:r>
        <w:rPr>
          <w:b/>
          <w:bCs/>
        </w:rPr>
        <w:t xml:space="preserve">Wazuh</w:t>
      </w:r>
      <w:r>
        <w:rPr>
          <w:b/>
          <w:bCs/>
        </w:rPr>
        <w:t xml:space="preserve"> </w:t>
      </w:r>
      <w:r>
        <w:rPr>
          <w:b/>
          <w:bCs/>
        </w:rPr>
        <w:t xml:space="preserve">Indexer</w:t>
      </w:r>
      <w:r>
        <w:rPr>
          <w:b/>
          <w:bCs/>
        </w:rPr>
        <w:t xml:space="preserve">:</w:t>
      </w:r>
      <w:r>
        <w:t xml:space="preserve"> Полнотекстовый поисковый движок для индексации и хранения данных.</w:t>
      </w:r>
      <w:r/>
    </w:p>
    <w:p w14:paraId="2766B168" w14:textId="77777777">
      <w:pPr>
        <w:pBdr/>
        <w:spacing/>
        <w:ind w:right="0" w:firstLine="709" w:left="0"/>
        <w:rPr/>
      </w:pPr>
      <w:r>
        <w:rPr>
          <w:b/>
          <w:bCs/>
        </w:rPr>
        <w:t xml:space="preserve">Wazuh</w:t>
      </w:r>
      <w:r>
        <w:rPr>
          <w:b/>
          <w:bCs/>
        </w:rPr>
        <w:t xml:space="preserve"> </w:t>
      </w:r>
      <w:r>
        <w:rPr>
          <w:b/>
          <w:bCs/>
        </w:rPr>
        <w:t xml:space="preserve">Dashboard</w:t>
      </w:r>
      <w:r>
        <w:rPr>
          <w:b/>
          <w:bCs/>
        </w:rPr>
        <w:t xml:space="preserve">:</w:t>
      </w:r>
      <w:r>
        <w:t xml:space="preserve"> Веб-интерфейс для визуализации событий и управления системой.</w:t>
      </w:r>
      <w:r/>
    </w:p>
    <w:p w14:paraId="5DAB201C" w14:textId="77777777">
      <w:pPr>
        <w:pBdr/>
        <w:spacing/>
        <w:ind w:right="0" w:firstLine="709" w:left="0"/>
        <w:rPr/>
      </w:pPr>
      <w:r>
        <w:rPr>
          <w:b/>
          <w:bCs/>
        </w:rPr>
        <w:t xml:space="preserve">Wazuh</w:t>
      </w:r>
      <w:r>
        <w:rPr>
          <w:b/>
          <w:bCs/>
        </w:rPr>
        <w:t xml:space="preserve"> Agent:</w:t>
      </w:r>
      <w:r>
        <w:t xml:space="preserve"> Маловесное ПО на хосте для сбора логов и мониторинга состояния.</w:t>
      </w:r>
      <w:r/>
      <w:r/>
      <w:r/>
      <w:r/>
    </w:p>
    <w:p w14:paraId="795B52CC" w14:textId="5A3B458C">
      <w:pPr>
        <w:pBdr/>
        <w:spacing/>
        <w:ind w:right="0" w:firstLine="709" w:left="0"/>
        <w:rPr/>
      </w:pPr>
      <w:r>
        <w:t xml:space="preserve">Утилиты администрирования (серверные):</w:t>
      </w:r>
      <w:r/>
    </w:p>
    <w:p w14:paraId="3F8450EC" w14:textId="77777777">
      <w:pPr>
        <w:pBdr/>
        <w:spacing/>
        <w:ind w:right="0" w:firstLine="709" w:left="0"/>
        <w:rPr/>
      </w:pPr>
      <w:r>
        <w:t xml:space="preserve">agent_control</w:t>
      </w:r>
      <w:r>
        <w:t xml:space="preserve">: Управление активными агентами и запуск сканирований.</w:t>
      </w:r>
      <w:r/>
    </w:p>
    <w:p w14:paraId="52214E77" w14:textId="77777777">
      <w:pPr>
        <w:pBdr/>
        <w:spacing/>
        <w:ind w:right="0" w:firstLine="709" w:left="0"/>
        <w:rPr/>
      </w:pPr>
      <w:r>
        <w:t xml:space="preserve">manage_agents</w:t>
      </w:r>
      <w:r>
        <w:t xml:space="preserve">: Добавление, удаление и импорт ключей агентов.</w:t>
      </w:r>
      <w:r/>
    </w:p>
    <w:p w14:paraId="62CC182D" w14:textId="77777777">
      <w:pPr>
        <w:pBdr/>
        <w:spacing/>
        <w:ind w:right="0" w:firstLine="709" w:left="0"/>
        <w:rPr/>
      </w:pPr>
      <w:r>
        <w:t xml:space="preserve">list_agents</w:t>
      </w:r>
      <w:r>
        <w:t xml:space="preserve">: Вывод списка подключенных агентов и их статусов.</w:t>
      </w:r>
      <w:r/>
    </w:p>
    <w:p w14:paraId="21B82408" w14:textId="77777777">
      <w:pPr>
        <w:pBdr/>
        <w:spacing/>
        <w:ind/>
        <w:rPr/>
      </w:pPr>
      <w:r/>
      <w:r/>
    </w:p>
    <w:p w14:paraId="31E86079" w14:textId="77777777">
      <w:pPr>
        <w:pBdr/>
        <w:spacing/>
        <w:ind/>
        <w:rPr/>
      </w:pPr>
      <w:r/>
      <w:r/>
    </w:p>
    <w:sectPr>
      <w:footnotePr/>
      <w:endnotePr/>
      <w:type w:val="nextPage"/>
      <w:pgSz w:h="16840" w:orient="portrait" w:w="11907"/>
      <w:pgMar w:top="1135" w:right="567" w:bottom="1134" w:left="1701" w:header="720" w:footer="72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816C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5E238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39A102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75FE55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5">
    <w:name w:val="Heading 1 Char"/>
    <w:basedOn w:val="889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9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9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9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9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9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9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9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9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Title Char"/>
    <w:basedOn w:val="889"/>
    <w:link w:val="9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Subtitle Char"/>
    <w:basedOn w:val="889"/>
    <w:link w:val="9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6">
    <w:name w:val="Quote Char"/>
    <w:basedOn w:val="889"/>
    <w:link w:val="90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7">
    <w:name w:val="Intense Quote Char"/>
    <w:basedOn w:val="889"/>
    <w:link w:val="90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8">
    <w:name w:val="No Spacing"/>
    <w:basedOn w:val="879"/>
    <w:uiPriority w:val="1"/>
    <w:qFormat/>
    <w:pPr>
      <w:pBdr/>
      <w:spacing w:after="0" w:line="240" w:lineRule="auto"/>
      <w:ind/>
    </w:pPr>
  </w:style>
  <w:style w:type="character" w:styleId="849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1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52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3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4">
    <w:name w:val="Header"/>
    <w:basedOn w:val="879"/>
    <w:link w:val="8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5">
    <w:name w:val="Header Char"/>
    <w:basedOn w:val="889"/>
    <w:link w:val="854"/>
    <w:uiPriority w:val="99"/>
    <w:pPr>
      <w:pBdr/>
      <w:spacing/>
      <w:ind/>
    </w:pPr>
  </w:style>
  <w:style w:type="paragraph" w:styleId="856">
    <w:name w:val="Footer"/>
    <w:basedOn w:val="879"/>
    <w:link w:val="85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7">
    <w:name w:val="Footer Char"/>
    <w:basedOn w:val="889"/>
    <w:link w:val="856"/>
    <w:uiPriority w:val="99"/>
    <w:pPr>
      <w:pBdr/>
      <w:spacing/>
      <w:ind/>
    </w:pPr>
  </w:style>
  <w:style w:type="paragraph" w:styleId="858">
    <w:name w:val="Caption"/>
    <w:basedOn w:val="879"/>
    <w:next w:val="8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9">
    <w:name w:val="footnote text"/>
    <w:basedOn w:val="879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Footnote Text Char"/>
    <w:basedOn w:val="889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62">
    <w:name w:val="endnote text"/>
    <w:basedOn w:val="879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Endnote Text Char"/>
    <w:basedOn w:val="889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65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6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7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8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69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0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1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2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3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4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5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6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77">
    <w:name w:val="TOC Heading"/>
    <w:uiPriority w:val="39"/>
    <w:unhideWhenUsed/>
    <w:pPr>
      <w:pBdr/>
      <w:spacing/>
      <w:ind/>
    </w:p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qFormat/>
    <w:pPr>
      <w:pBdr/>
      <w:spacing w:after="200" w:line="276" w:lineRule="auto"/>
      <w:ind/>
    </w:pPr>
    <w:rPr>
      <w:rFonts w:ascii="Times New Roman" w:hAnsi="Times New Roman"/>
      <w:sz w:val="28"/>
      <w14:ligatures w14:val="none"/>
    </w:rPr>
  </w:style>
  <w:style w:type="paragraph" w:styleId="880">
    <w:name w:val="Heading 1"/>
    <w:basedOn w:val="879"/>
    <w:next w:val="879"/>
    <w:link w:val="89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881">
    <w:name w:val="Heading 2"/>
    <w:basedOn w:val="879"/>
    <w:next w:val="879"/>
    <w:link w:val="89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82">
    <w:name w:val="Heading 3"/>
    <w:basedOn w:val="879"/>
    <w:next w:val="879"/>
    <w:link w:val="89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paragraph" w:styleId="883">
    <w:name w:val="Heading 4"/>
    <w:basedOn w:val="879"/>
    <w:next w:val="879"/>
    <w:link w:val="89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884">
    <w:name w:val="Heading 5"/>
    <w:basedOn w:val="879"/>
    <w:next w:val="879"/>
    <w:link w:val="89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885">
    <w:name w:val="Heading 6"/>
    <w:basedOn w:val="879"/>
    <w:next w:val="879"/>
    <w:link w:val="89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886">
    <w:name w:val="Heading 7"/>
    <w:basedOn w:val="879"/>
    <w:next w:val="879"/>
    <w:link w:val="89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87">
    <w:name w:val="Heading 8"/>
    <w:basedOn w:val="879"/>
    <w:next w:val="879"/>
    <w:link w:val="89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888">
    <w:name w:val="Heading 9"/>
    <w:basedOn w:val="879"/>
    <w:next w:val="879"/>
    <w:link w:val="90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889" w:default="1">
    <w:name w:val="Default Paragraph Font"/>
    <w:uiPriority w:val="1"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character" w:styleId="892" w:customStyle="1">
    <w:name w:val="Заголовок 1 Знак"/>
    <w:basedOn w:val="889"/>
    <w:link w:val="880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40"/>
      <w14:ligatures w14:val="none"/>
    </w:rPr>
  </w:style>
  <w:style w:type="character" w:styleId="893" w:customStyle="1">
    <w:name w:val="Заголовок 2 Знак"/>
    <w:basedOn w:val="889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94" w:customStyle="1">
    <w:name w:val="Заголовок 3 Знак"/>
    <w:basedOn w:val="889"/>
    <w:link w:val="882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95" w:customStyle="1">
    <w:name w:val="Заголовок 4 Знак"/>
    <w:basedOn w:val="889"/>
    <w:link w:val="883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  <w:sz w:val="28"/>
    </w:rPr>
  </w:style>
  <w:style w:type="character" w:styleId="896" w:customStyle="1">
    <w:name w:val="Заголовок 5 Знак"/>
    <w:basedOn w:val="889"/>
    <w:link w:val="884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</w:rPr>
  </w:style>
  <w:style w:type="character" w:styleId="897" w:customStyle="1">
    <w:name w:val="Заголовок 6 Знак"/>
    <w:basedOn w:val="889"/>
    <w:link w:val="88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</w:rPr>
  </w:style>
  <w:style w:type="character" w:styleId="898" w:customStyle="1">
    <w:name w:val="Заголовок 7 Знак"/>
    <w:basedOn w:val="889"/>
    <w:link w:val="88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</w:rPr>
  </w:style>
  <w:style w:type="character" w:styleId="899" w:customStyle="1">
    <w:name w:val="Заголовок 8 Знак"/>
    <w:basedOn w:val="889"/>
    <w:link w:val="88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</w:rPr>
  </w:style>
  <w:style w:type="character" w:styleId="900" w:customStyle="1">
    <w:name w:val="Заголовок 9 Знак"/>
    <w:basedOn w:val="889"/>
    <w:link w:val="88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</w:rPr>
  </w:style>
  <w:style w:type="paragraph" w:styleId="901">
    <w:name w:val="Title"/>
    <w:basedOn w:val="879"/>
    <w:next w:val="879"/>
    <w:link w:val="90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2" w:customStyle="1">
    <w:name w:val="Заголовок Знак"/>
    <w:basedOn w:val="889"/>
    <w:link w:val="90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3">
    <w:name w:val="Subtitle"/>
    <w:basedOn w:val="879"/>
    <w:next w:val="879"/>
    <w:link w:val="904"/>
    <w:uiPriority w:val="11"/>
    <w:qFormat/>
    <w:pPr>
      <w:numPr>
        <w:ilvl w:val="1"/>
      </w:num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904" w:customStyle="1">
    <w:name w:val="Подзаголовок Знак"/>
    <w:basedOn w:val="889"/>
    <w:link w:val="90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5">
    <w:name w:val="Quote"/>
    <w:basedOn w:val="879"/>
    <w:next w:val="879"/>
    <w:link w:val="90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6" w:customStyle="1">
    <w:name w:val="Цитата 2 Знак"/>
    <w:basedOn w:val="889"/>
    <w:link w:val="905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paragraph" w:styleId="907">
    <w:name w:val="List Paragraph"/>
    <w:basedOn w:val="879"/>
    <w:uiPriority w:val="34"/>
    <w:qFormat/>
    <w:pPr>
      <w:pBdr/>
      <w:spacing/>
      <w:ind w:left="720"/>
      <w:contextualSpacing w:val="true"/>
    </w:pPr>
  </w:style>
  <w:style w:type="character" w:styleId="908">
    <w:name w:val="Intense Emphasis"/>
    <w:basedOn w:val="889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09">
    <w:name w:val="Intense Quote"/>
    <w:basedOn w:val="879"/>
    <w:next w:val="879"/>
    <w:link w:val="910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10" w:customStyle="1">
    <w:name w:val="Выделенная цитата Знак"/>
    <w:basedOn w:val="889"/>
    <w:link w:val="909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styleId="911">
    <w:name w:val="Intense Reference"/>
    <w:basedOn w:val="889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Kupriyanov</dc:creator>
  <cp:keywords/>
  <dc:description/>
  <cp:revision>3</cp:revision>
  <dcterms:created xsi:type="dcterms:W3CDTF">2026-03-06T20:48:00Z</dcterms:created>
  <dcterms:modified xsi:type="dcterms:W3CDTF">2026-03-07T06:16:54Z</dcterms:modified>
</cp:coreProperties>
</file>