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margin" w:tblpXSpec="center" w:vertAnchor="page" w:tblpY="286" w:leftFromText="180" w:topFromText="0" w:rightFromText="180" w:bottomFromText="160"/>
        <w:tblW w:w="9360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>
        <w:trPr>
          <w:cantSplit/>
          <w:trHeight w:val="184"/>
        </w:trPr>
        <w:tc>
          <w:tcPr>
            <w:tcBorders/>
            <w:tcW w:w="2599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br w:type="page" w:clear="all"/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1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         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2810" cy="1007110"/>
                      <wp:effectExtent l="0" t="0" r="2540" b="254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8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2810" cy="1007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30pt;height:79.30pt;mso-wrap-distance-left:0.00pt;mso-wrap-distance-top:0.00pt;mso-wrap-distance-right:0.00pt;mso-wrap-distance-bottom:0.00pt;z-index:1;" stroked="f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/>
            <w:tcW w:w="35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554"/>
        </w:trPr>
        <w:tc>
          <w:tcPr>
            <w:gridSpan w:val="3"/>
            <w:tcBorders/>
            <w:tcW w:w="93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2"/>
              </w:rPr>
            </w:pPr>
            <w:r>
              <w:t xml:space="preserve">МИНОБРНАУКИ РОССИИ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>
          <w:cantSplit/>
          <w:trHeight w:val="18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18" w:space="0"/>
              <w:right w:val="none" w:color="000000" w:sz="4" w:space="0"/>
            </w:tcBorders>
            <w:tcW w:w="93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высшего образования</w:t>
            </w:r>
            <w:r/>
          </w:p>
          <w:p>
            <w:pPr>
              <w:pBdr/>
              <w:spacing/>
              <w:ind/>
              <w:jc w:val="center"/>
              <w:rPr>
                <w:sz w:val="22"/>
              </w:rPr>
            </w:pPr>
            <w:r>
              <w:t xml:space="preserve">«</w:t>
            </w:r>
            <w:r>
              <w:rPr>
                <w:szCs w:val="24"/>
              </w:rPr>
              <w:t xml:space="preserve">МИРЭА</w:t>
            </w:r>
            <w:r>
              <w:t xml:space="preserve"> </w:t>
            </w:r>
            <w:r>
              <w:rPr>
                <w:rStyle w:val="869"/>
                <w:b/>
                <w:sz w:val="24"/>
                <w:szCs w:val="24"/>
              </w:rPr>
              <w:t xml:space="preserve">– </w:t>
            </w:r>
            <w:r>
              <w:t xml:space="preserve">Российский технологический университет»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t xml:space="preserve">РТУ МИРЭА</w:t>
            </w:r>
            <w:r/>
          </w:p>
        </w:tc>
      </w:tr>
    </w:tbl>
    <w:p>
      <w:pPr>
        <w:pStyle w:val="868"/>
        <w:pBdr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 xml:space="preserve">Институт Информационных технологий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Инструментального и прикладного программного обеспечения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ПРАКТИЧЕСКАЯ РАБОТА №1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дисциплине «</w:t>
      </w:r>
      <w:r>
        <w:rPr>
          <w:sz w:val="28"/>
          <w:szCs w:val="28"/>
        </w:rPr>
        <w:t xml:space="preserve">Технологии виртуализации клиент-серверных приложений</w:t>
      </w:r>
      <w:r>
        <w:rPr>
          <w:sz w:val="28"/>
        </w:rPr>
        <w:t xml:space="preserve">»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hanging="3540" w:left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</w:t>
      </w:r>
      <w:r>
        <w:rPr>
          <w:sz w:val="28"/>
        </w:rPr>
        <w:t xml:space="preserve">20</w:t>
      </w:r>
      <w:r>
        <w:rPr>
          <w:sz w:val="28"/>
        </w:rPr>
        <w:t xml:space="preserve">-21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>
        <w:rPr>
          <w:sz w:val="28"/>
        </w:rPr>
        <w:t xml:space="preserve">        </w:t>
      </w:r>
      <w:r>
        <w:rPr>
          <w:sz w:val="28"/>
        </w:rPr>
        <w:t xml:space="preserve">Мухаметшин</w:t>
      </w:r>
      <w:r>
        <w:rPr>
          <w:sz w:val="28"/>
        </w:rPr>
        <w:t xml:space="preserve"> </w:t>
      </w:r>
      <w:r>
        <w:rPr>
          <w:sz w:val="28"/>
        </w:rPr>
        <w:t xml:space="preserve">А</w:t>
      </w:r>
      <w:r>
        <w:rPr>
          <w:sz w:val="28"/>
        </w:rPr>
        <w:t xml:space="preserve">.</w:t>
      </w:r>
      <w:r>
        <w:rPr>
          <w:sz w:val="28"/>
        </w:rPr>
        <w:t xml:space="preserve">Р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  <w:tab/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 xml:space="preserve">_______________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 xml:space="preserve">(подпись студента)</w:t>
      </w:r>
      <w:r>
        <w:rPr>
          <w:sz w:val="20"/>
        </w:rPr>
      </w:r>
      <w:r>
        <w:rPr>
          <w:sz w:val="20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Cs/>
          <w:sz w:val="28"/>
        </w:rPr>
        <w:t xml:space="preserve">                 преподаватель</w:t>
      </w:r>
      <w:r>
        <w:rPr>
          <w:sz w:val="28"/>
        </w:rPr>
        <w:t xml:space="preserve"> Волков М.Ю.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 xml:space="preserve">_______________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 xml:space="preserve">(подпись руководителя)</w:t>
      </w:r>
      <w:r>
        <w:rPr>
          <w:sz w:val="20"/>
        </w:rPr>
      </w:r>
      <w:r>
        <w:rPr>
          <w:sz w:val="20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«___</w:t>
      </w:r>
      <w:r>
        <w:rPr>
          <w:sz w:val="28"/>
        </w:rPr>
        <w:t xml:space="preserve">_»_</w:t>
      </w:r>
      <w:r>
        <w:rPr>
          <w:sz w:val="28"/>
        </w:rPr>
        <w:t xml:space="preserve">___________ 2024 г.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«___» ____________ 2024 г.</w:t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68"/>
        <w:pBdr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2024</w:t>
      </w:r>
      <w:r>
        <w:rPr>
          <w:sz w:val="28"/>
        </w:rPr>
      </w:r>
      <w:r>
        <w:rPr>
          <w:sz w:val="28"/>
        </w:rPr>
      </w:r>
    </w:p>
    <w:p>
      <w:pPr>
        <w:pBdr/>
        <w:spacing/>
        <w:ind/>
        <w:rPr/>
      </w:pPr>
      <w:r/>
      <w:r/>
    </w:p>
    <w:sdt>
      <w:sdtPr>
        <w15:appearance w15:val="boundingBox"/>
        <w:id w:val="178629615"/>
        <w:docPartObj>
          <w:docPartGallery w:val="Table of Contents"/>
          <w:docPartUnique w:val="true"/>
        </w:docPartObj>
        <w:rPr>
          <w:b w:val="0"/>
          <w:bCs w:val="0"/>
        </w:rPr>
      </w:sdtPr>
      <w:sdtContent>
        <w:p>
          <w:pPr>
            <w:pStyle w:val="864"/>
            <w:pBdr/>
            <w:spacing w:line="257" w:lineRule="auto"/>
            <w:ind w:firstLine="0"/>
            <w:rPr>
              <w:lang w:val="en-US"/>
            </w:rPr>
          </w:pPr>
          <w:r/>
          <w:bookmarkStart w:id="0" w:name="_Toc177137063"/>
          <w:r>
            <w:t xml:space="preserve">О</w:t>
          </w:r>
          <w:bookmarkEnd w:id="0"/>
          <w:r>
            <w:t xml:space="preserve">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lang w:val="en-US"/>
            </w:rPr>
          </w:r>
          <w:r>
            <w:rPr>
              <w:lang w:val="en-US"/>
            </w:rPr>
          </w:r>
        </w:p>
        <w:p>
          <w:pPr>
            <w:pStyle w:val="872"/>
            <w:pBdr/>
            <w:tabs>
              <w:tab w:val="right" w:leader="dot" w:pos="9345"/>
            </w:tabs>
            <w:spacing w:after="0" w:line="360" w:lineRule="auto"/>
            <w:ind w:firstLine="0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77137064" w:anchor="_Toc177137064" w:history="1">
            <w:r>
              <w:rPr>
                <w:rStyle w:val="873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_Toc177137064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</w:p>
        <w:p>
          <w:pPr>
            <w:pStyle w:val="872"/>
            <w:pBdr/>
            <w:tabs>
              <w:tab w:val="right" w:leader="dot" w:pos="9345"/>
            </w:tabs>
            <w:spacing w:after="0" w:line="360" w:lineRule="auto"/>
            <w:ind w:firstLine="0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77137065" w:anchor="_Toc177137065" w:history="1">
            <w:r>
              <w:rPr>
                <w:rStyle w:val="873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_Toc177137065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</w:p>
        <w:p>
          <w:pPr>
            <w:pStyle w:val="872"/>
            <w:pBdr/>
            <w:tabs>
              <w:tab w:val="right" w:leader="dot" w:pos="9345"/>
            </w:tabs>
            <w:spacing w:after="0" w:line="360" w:lineRule="auto"/>
            <w:ind w:firstLine="0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77137066" w:anchor="_Toc177137066" w:history="1">
            <w:r>
              <w:rPr>
                <w:rStyle w:val="873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_Toc177137066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</w:p>
        <w:p>
          <w:pPr>
            <w:pStyle w:val="872"/>
            <w:pBdr/>
            <w:tabs>
              <w:tab w:val="right" w:leader="dot" w:pos="9345"/>
            </w:tabs>
            <w:spacing w:after="0" w:line="360" w:lineRule="auto"/>
            <w:ind w:firstLine="0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77137067" w:anchor="_Toc177137067" w:history="1">
            <w:r>
              <w:rPr>
                <w:rStyle w:val="873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_Toc177137067 \h </w:instrText>
            </w:r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</w:p>
        <w:p>
          <w:pPr>
            <w:pStyle w:val="872"/>
            <w:pBdr/>
            <w:tabs>
              <w:tab w:val="right" w:leader="dot" w:pos="9345"/>
            </w:tabs>
            <w:spacing w:after="0" w:line="360" w:lineRule="auto"/>
            <w:ind w:firstLine="0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77137068" w:anchor="_Toc177137068" w:history="1">
            <w:r>
              <w:rPr>
                <w:rStyle w:val="873"/>
              </w:rPr>
              <w:t xml:space="preserve">ОТВЕТЫ НА ВОПРОСЫ</w:t>
            </w:r>
            <w:r>
              <w:tab/>
            </w:r>
            <w:r>
              <w:fldChar w:fldCharType="begin"/>
            </w:r>
            <w:r>
              <w:instrText xml:space="preserve"> PAGEREF _Toc177137068 \h </w:instrText>
            </w:r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</w:p>
        <w:p>
          <w:pPr>
            <w:pStyle w:val="872"/>
            <w:pBdr/>
            <w:tabs>
              <w:tab w:val="right" w:leader="dot" w:pos="9345"/>
            </w:tabs>
            <w:spacing w:after="0" w:line="360" w:lineRule="auto"/>
            <w:ind w:firstLine="0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/>
          <w:hyperlink w:tooltip="#_Toc177137069" w:anchor="_Toc177137069" w:history="1">
            <w:r>
              <w:rPr>
                <w:rStyle w:val="873"/>
              </w:rPr>
              <w:t xml:space="preserve">СПИСОК ИСПОЛЬЗОВАННОЙ ЛИТЕРАТУРЫ</w:t>
            </w:r>
            <w:r>
              <w:tab/>
            </w:r>
            <w:r>
              <w:fldChar w:fldCharType="begin"/>
            </w:r>
            <w:r>
              <w:instrText xml:space="preserve"> PAGEREF _Toc177137069 \h </w:instrText>
            </w:r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r>
        </w:p>
        <w:p>
          <w:pPr>
            <w:pBdr/>
            <w:spacing/>
            <w:ind w:firstLine="0"/>
            <w:rPr/>
          </w:pPr>
          <w:r>
            <w:fldChar w:fldCharType="end"/>
          </w:r>
          <w:r/>
        </w:p>
      </w:sdtContent>
    </w:sdt>
    <w:p>
      <w:pPr>
        <w:pBdr/>
        <w:spacing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864"/>
        <w:pBdr/>
        <w:spacing w:after="0" w:line="360" w:lineRule="auto"/>
        <w:ind w:firstLine="0"/>
        <w:rPr/>
      </w:pPr>
      <w:r/>
      <w:bookmarkStart w:id="1" w:name="_Toc177137064"/>
      <w:r>
        <w:rPr>
          <w:rStyle w:val="870"/>
          <w:b/>
          <w:bCs/>
        </w:rPr>
        <w:t xml:space="preserve">ВВЕДЕНИЕ</w:t>
      </w:r>
      <w:bookmarkEnd w:id="1"/>
      <w:r>
        <w:t xml:space="preserve"> </w:t>
      </w:r>
      <w:r/>
    </w:p>
    <w:p>
      <w:pPr>
        <w:pBdr/>
        <w:spacing w:after="0" w:line="360" w:lineRule="auto"/>
        <w:ind/>
        <w:jc w:val="both"/>
        <w:rPr/>
      </w:pPr>
      <w:r>
        <w:t xml:space="preserve">Виртуальная машина — совокупность сконфигурированных аппаратных ресурсов для запуска операционной си</w:t>
      </w:r>
      <w:r>
        <w:t xml:space="preserve">стемы и приложений. Виртуальная машина (ВМ) может имитировать как компьютер, или сервер, так и как отдельные его компоненты. Она создается как изолированная среда и не влияет на другие ВМ или материнскую ОС. Задачи, в которых используются ВМ разнообразны: </w:t>
      </w:r>
      <w:r/>
    </w:p>
    <w:p>
      <w:pPr>
        <w:pBdr/>
        <w:spacing w:after="0" w:line="360" w:lineRule="auto"/>
        <w:ind/>
        <w:jc w:val="both"/>
        <w:rPr/>
      </w:pPr>
      <w:r>
        <w:rPr>
          <w:rFonts w:ascii="Symbol" w:hAnsi="Symbol" w:eastAsia="Symbol" w:cs="Symbol"/>
        </w:rPr>
        <w:t xml:space="preserve">·</w:t>
      </w:r>
      <w:r>
        <w:t xml:space="preserve"> тестирование бета-версий прикладного ПО и новых версий ОС, </w:t>
      </w:r>
      <w:r/>
    </w:p>
    <w:p>
      <w:pPr>
        <w:pBdr/>
        <w:spacing w:after="0" w:line="360" w:lineRule="auto"/>
        <w:ind/>
        <w:jc w:val="both"/>
        <w:rPr/>
      </w:pPr>
      <w:r>
        <w:rPr>
          <w:rFonts w:ascii="Symbol" w:hAnsi="Symbol" w:eastAsia="Symbol" w:cs="Symbol"/>
        </w:rPr>
        <w:t xml:space="preserve">·</w:t>
      </w:r>
      <w:r>
        <w:t xml:space="preserve"> запуск приложений в совместимой среде, создания «песочниц» для безопасного исполнения гостевой программы, </w:t>
      </w:r>
      <w:r/>
    </w:p>
    <w:p>
      <w:pPr>
        <w:pBdr/>
        <w:spacing w:after="0" w:line="360" w:lineRule="auto"/>
        <w:ind/>
        <w:jc w:val="both"/>
        <w:rPr/>
      </w:pPr>
      <w:r>
        <w:rPr>
          <w:rFonts w:ascii="Symbol" w:hAnsi="Symbol" w:eastAsia="Symbol" w:cs="Symbol"/>
        </w:rPr>
        <w:t xml:space="preserve">·</w:t>
      </w:r>
      <w:r>
        <w:t xml:space="preserve"> эмуляции устройств и архитектур, </w:t>
      </w:r>
      <w:r/>
    </w:p>
    <w:p>
      <w:pPr>
        <w:pBdr/>
        <w:spacing w:after="0" w:line="360" w:lineRule="auto"/>
        <w:ind/>
        <w:jc w:val="both"/>
        <w:rPr/>
      </w:pPr>
      <w:r>
        <w:rPr>
          <w:rFonts w:ascii="Symbol" w:hAnsi="Symbol" w:eastAsia="Symbol" w:cs="Symbol"/>
        </w:rPr>
        <w:t xml:space="preserve">·</w:t>
      </w:r>
      <w:r>
        <w:t xml:space="preserve"> создания резервных копий операционных систем и т. д. </w:t>
      </w:r>
      <w:r/>
    </w:p>
    <w:p>
      <w:pPr>
        <w:pBdr/>
        <w:spacing w:after="0" w:line="360" w:lineRule="auto"/>
        <w:ind/>
        <w:jc w:val="both"/>
        <w:rPr/>
      </w:pPr>
      <w:r>
        <w:t xml:space="preserve">В быту ВМ нередко используют для запуска </w:t>
      </w:r>
      <w:r>
        <w:t xml:space="preserve">Windows</w:t>
      </w:r>
      <w:r>
        <w:t xml:space="preserve">-приложений на </w:t>
      </w:r>
      <w:r>
        <w:t xml:space="preserve">Mac</w:t>
      </w:r>
      <w:r>
        <w:t xml:space="preserve"> OS, и наоборот, в ИТ-индустрии — для создания инфраструктуры в облаке (</w:t>
      </w:r>
      <w:r>
        <w:t xml:space="preserve">IaaS</w:t>
      </w:r>
      <w:r>
        <w:t xml:space="preserve">). </w:t>
      </w:r>
      <w:r/>
    </w:p>
    <w:p>
      <w:pPr>
        <w:pBdr/>
        <w:spacing w:after="0" w:line="360" w:lineRule="auto"/>
        <w:ind/>
        <w:jc w:val="both"/>
        <w:rPr/>
      </w:pPr>
      <w:r>
        <w:t xml:space="preserve">VMware</w:t>
      </w:r>
      <w:r>
        <w:t xml:space="preserve"> </w:t>
      </w:r>
      <w:r>
        <w:t xml:space="preserve">Workstation</w:t>
      </w:r>
      <w:r>
        <w:t xml:space="preserve"> — программа, предназначенная для одновременного создания и запуска нескольких виртуальных машин аппаратной платформы x86, в каждой из которых функционирует своя гостевая операционная система. </w:t>
      </w:r>
      <w:r>
        <w:t xml:space="preserve">VMware</w:t>
      </w:r>
      <w:r>
        <w:t xml:space="preserve"> </w:t>
      </w:r>
      <w:r>
        <w:t xml:space="preserve">Workstation</w:t>
      </w:r>
      <w:r>
        <w:t xml:space="preserve"> полностью поддерживает 32-битные и 64-битные ОС, а также стандартные сетевые интерфейсы</w:t>
      </w:r>
      <w:r>
        <w:t xml:space="preserve">.</w:t>
      </w:r>
      <w:r>
        <w:t xml:space="preserve"> </w:t>
      </w:r>
      <w:r/>
    </w:p>
    <w:p>
      <w:pPr>
        <w:pBdr/>
        <w:spacing w:after="0" w:line="360" w:lineRule="auto"/>
        <w:ind/>
        <w:jc w:val="both"/>
        <w:rPr/>
      </w:pPr>
      <w:r>
        <w:t xml:space="preserve">Debian</w:t>
      </w:r>
      <w:r>
        <w:t xml:space="preserve"> — операционная система, состоящая из свободного ПО с открытым исходным кодом, поддерживающая множество архитектур, самые популярные из которых: ARM, x86-64. </w:t>
      </w:r>
      <w:r/>
    </w:p>
    <w:p>
      <w:pPr>
        <w:pBdr/>
        <w:spacing w:after="0" w:line="360" w:lineRule="auto"/>
        <w:ind/>
        <w:jc w:val="both"/>
        <w:rPr/>
      </w:pPr>
      <w:r>
        <w:t xml:space="preserve">SnapShot</w:t>
      </w:r>
      <w:r>
        <w:t xml:space="preserve"> — технология создания </w:t>
      </w:r>
      <w:r>
        <w:t xml:space="preserve">снапшотов</w:t>
      </w:r>
      <w:r>
        <w:t xml:space="preserve">, позволяющая делать снимки данных (файловой системы, виртуальной машины) для возможности их возврата в работоспособное состояние в случае сбоя. </w:t>
      </w:r>
      <w:r/>
    </w:p>
    <w:p>
      <w:pPr>
        <w:pBdr/>
        <w:spacing w:after="0" w:line="360" w:lineRule="auto"/>
        <w:ind/>
        <w:jc w:val="both"/>
        <w:rPr/>
      </w:pPr>
      <w:r>
        <w:t xml:space="preserve">OVA (</w:t>
      </w:r>
      <w:r>
        <w:t xml:space="preserve">Open</w:t>
      </w:r>
      <w:r>
        <w:t xml:space="preserve"> </w:t>
      </w:r>
      <w:r>
        <w:t xml:space="preserve">Virtual</w:t>
      </w:r>
      <w:r>
        <w:t xml:space="preserve"> </w:t>
      </w:r>
      <w:r>
        <w:t xml:space="preserve">Appliance</w:t>
      </w:r>
      <w:r>
        <w:t xml:space="preserve">) – это универсальный файл хранения данных виртуальной машины, который можно использовать в различных программах для виртуализации операционных систем. </w:t>
      </w:r>
      <w:r/>
    </w:p>
    <w:p>
      <w:pPr>
        <w:pBdr/>
        <w:spacing w:after="0" w:line="360" w:lineRule="auto"/>
        <w:ind/>
        <w:jc w:val="both"/>
        <w:rPr/>
      </w:pPr>
      <w:r>
        <w:t xml:space="preserve">Файл VMX </w:t>
      </w:r>
      <w:r>
        <w:t xml:space="preserve">- это</w:t>
      </w:r>
      <w:r>
        <w:t xml:space="preserve"> файл конфигурации, используемый программным обеспечением для виртуализации </w:t>
      </w:r>
      <w:r>
        <w:t xml:space="preserve">VMware</w:t>
      </w:r>
      <w:r>
        <w:t xml:space="preserve">, таким как </w:t>
      </w:r>
      <w:r>
        <w:t xml:space="preserve">VMware</w:t>
      </w:r>
      <w:r>
        <w:t xml:space="preserve"> </w:t>
      </w:r>
      <w:r>
        <w:t xml:space="preserve">Workstation</w:t>
      </w:r>
      <w:r>
        <w:t xml:space="preserve"> и </w:t>
      </w:r>
      <w:r>
        <w:t xml:space="preserve">VMware</w:t>
      </w:r>
      <w:r>
        <w:t xml:space="preserve"> </w:t>
      </w:r>
      <w:r>
        <w:t xml:space="preserve">Fusion</w:t>
      </w:r>
      <w:r>
        <w:t xml:space="preserve">. В простом текстовом формате файл содержит параметры жесткого диска, оперативной памяти, процессора и прочие настройки виртуальной машины. </w:t>
      </w:r>
      <w:r/>
    </w:p>
    <w:p>
      <w:pPr>
        <w:pBdr/>
        <w:spacing w:line="360" w:lineRule="auto"/>
        <w:ind/>
        <w:jc w:val="both"/>
        <w:rPr/>
      </w:pPr>
      <w:r>
        <w:t xml:space="preserve">ISO - </w:t>
      </w:r>
      <w:r>
        <w:t xml:space="preserve">стандарт</w:t>
      </w:r>
      <w:r>
        <w:t xml:space="preserve">, выпущенный Международной организацией по стандартизации, описывающий файловую систему для дисков CD-ROM для обеспечения совместимости носителей под разными операционными системами.</w:t>
      </w:r>
      <w:r/>
    </w:p>
    <w:p>
      <w:pPr>
        <w:pBdr/>
        <w:spacing/>
        <w:ind/>
        <w:jc w:val="both"/>
        <w:rPr/>
      </w:pPr>
      <w:r>
        <w:br w:type="page" w:clear="all"/>
      </w:r>
      <w:r/>
    </w:p>
    <w:p>
      <w:pPr>
        <w:pStyle w:val="864"/>
        <w:pBdr/>
        <w:spacing w:after="0" w:line="360" w:lineRule="auto"/>
        <w:ind w:firstLine="0"/>
        <w:rPr/>
      </w:pPr>
      <w:r/>
      <w:bookmarkStart w:id="2" w:name="_Toc177137065"/>
      <w:r>
        <w:t xml:space="preserve">З</w:t>
      </w:r>
      <w:r>
        <w:t xml:space="preserve">АДАНИЕ</w:t>
      </w:r>
      <w:bookmarkEnd w:id="2"/>
      <w:r/>
      <w:r/>
    </w:p>
    <w:p>
      <w:pPr>
        <w:pBdr/>
        <w:spacing w:after="0" w:line="360" w:lineRule="auto"/>
        <w:ind/>
        <w:jc w:val="both"/>
        <w:rPr/>
      </w:pPr>
      <w:r>
        <w:t xml:space="preserve">Скача</w:t>
      </w:r>
      <w:r>
        <w:t xml:space="preserve">ть</w:t>
      </w:r>
      <w:r>
        <w:t xml:space="preserve"> и установит</w:t>
      </w:r>
      <w:r>
        <w:t xml:space="preserve">ь</w:t>
      </w:r>
      <w:r>
        <w:t xml:space="preserve"> пробную версию </w:t>
      </w:r>
      <w:r>
        <w:t xml:space="preserve">VMware</w:t>
      </w:r>
      <w:r>
        <w:t xml:space="preserve"> </w:t>
      </w:r>
      <w:r>
        <w:t xml:space="preserve">Workstation</w:t>
      </w:r>
      <w:r>
        <w:t xml:space="preserve"> </w:t>
      </w:r>
      <w:r>
        <w:t xml:space="preserve">Pro</w:t>
      </w:r>
      <w:r>
        <w:t xml:space="preserve">,</w:t>
      </w:r>
      <w:r>
        <w:t xml:space="preserve"> </w:t>
      </w:r>
      <w:r>
        <w:t xml:space="preserve">созда</w:t>
      </w:r>
      <w:r>
        <w:t xml:space="preserve">ть</w:t>
      </w:r>
      <w:r>
        <w:t xml:space="preserve"> виртуальную машину с образом ОС </w:t>
      </w:r>
      <w:r>
        <w:t xml:space="preserve">Debian</w:t>
      </w:r>
      <w:r>
        <w:t xml:space="preserve">, установи</w:t>
      </w:r>
      <w:r>
        <w:t xml:space="preserve">ть</w:t>
      </w:r>
      <w:r>
        <w:t xml:space="preserve"> ОС, созда</w:t>
      </w:r>
      <w:r>
        <w:t xml:space="preserve">ть</w:t>
      </w:r>
      <w:r>
        <w:t xml:space="preserve"> текстовый файл с ФИО и группой на рабочем столе. Затем выб</w:t>
      </w:r>
      <w:r>
        <w:t xml:space="preserve">рать</w:t>
      </w:r>
      <w:r>
        <w:t xml:space="preserve"> и загрузите образ СУБД (</w:t>
      </w:r>
      <w:r>
        <w:t xml:space="preserve">MongoDB</w:t>
      </w:r>
      <w:r>
        <w:t xml:space="preserve">, </w:t>
      </w:r>
      <w:r>
        <w:t xml:space="preserve">MySQL</w:t>
      </w:r>
      <w:r>
        <w:t xml:space="preserve"> или </w:t>
      </w:r>
      <w:r>
        <w:t xml:space="preserve">PostgreSQL</w:t>
      </w:r>
      <w:r>
        <w:t xml:space="preserve">), импортир</w:t>
      </w:r>
      <w:r>
        <w:t xml:space="preserve">овать</w:t>
      </w:r>
      <w:r>
        <w:t xml:space="preserve"> его в </w:t>
      </w:r>
      <w:r>
        <w:t xml:space="preserve">VMware</w:t>
      </w:r>
      <w:r>
        <w:t xml:space="preserve">, созда</w:t>
      </w:r>
      <w:r>
        <w:t xml:space="preserve">ть</w:t>
      </w:r>
      <w:r>
        <w:t xml:space="preserve"> базу данных и таблицу с вашим ФИО.</w:t>
      </w:r>
      <w:r/>
    </w:p>
    <w:p>
      <w:pPr>
        <w:pBdr/>
        <w:spacing w:line="259" w:lineRule="auto"/>
        <w:ind w:firstLine="0"/>
        <w:rPr>
          <w:b/>
          <w:bCs/>
        </w:rPr>
      </w:pPr>
      <w:r/>
      <w:bookmarkStart w:id="3" w:name="_Toc177137066"/>
      <w:r>
        <w:br w:type="page" w:clear="all"/>
      </w:r>
      <w:r>
        <w:rPr>
          <w:b/>
          <w:bCs/>
        </w:rPr>
      </w:r>
      <w:r>
        <w:rPr>
          <w:b/>
          <w:bCs/>
        </w:rPr>
      </w:r>
    </w:p>
    <w:p>
      <w:pPr>
        <w:pStyle w:val="864"/>
        <w:pBdr/>
        <w:spacing w:after="0" w:line="360" w:lineRule="auto"/>
        <w:ind w:firstLine="0"/>
        <w:rPr/>
      </w:pPr>
      <w:r>
        <w:t xml:space="preserve">ХОД РАБОТЫ</w:t>
      </w:r>
      <w:bookmarkEnd w:id="3"/>
      <w:r/>
      <w:r/>
    </w:p>
    <w:p>
      <w:pPr>
        <w:pBdr/>
        <w:spacing w:after="0" w:line="360" w:lineRule="auto"/>
        <w:ind/>
        <w:jc w:val="both"/>
        <w:rPr/>
      </w:pPr>
      <w:r>
        <w:t xml:space="preserve">После установки </w:t>
      </w:r>
      <w:r>
        <w:rPr>
          <w:lang w:val="en-US"/>
        </w:rPr>
        <w:t xml:space="preserve">VMware</w:t>
      </w:r>
      <w:r>
        <w:t xml:space="preserve"> </w:t>
      </w:r>
      <w:r>
        <w:rPr>
          <w:lang w:val="en-US"/>
        </w:rPr>
        <w:t xml:space="preserve">Workstation</w:t>
      </w:r>
      <w:r>
        <w:t xml:space="preserve"> </w:t>
      </w:r>
      <w:r>
        <w:t xml:space="preserve">была создана ВМ, в качестве образа ОС был выбран </w:t>
      </w:r>
      <w:r>
        <w:rPr>
          <w:lang w:val="en-US"/>
        </w:rPr>
        <w:t xml:space="preserve">ISO</w:t>
      </w:r>
      <w:r>
        <w:t xml:space="preserve">-</w:t>
      </w:r>
      <w:r>
        <w:t xml:space="preserve">файл </w:t>
      </w:r>
      <w:r>
        <w:rPr>
          <w:lang w:val="en-US"/>
        </w:rPr>
        <w:t xml:space="preserve">Debian</w:t>
      </w:r>
      <w:r>
        <w:t xml:space="preserve">. </w:t>
      </w:r>
      <w:r>
        <w:t xml:space="preserve">На рисунках 1-3 выборочно показан процесс установки.</w:t>
      </w:r>
      <w:r/>
    </w:p>
    <w:p>
      <w:pPr>
        <w:pBdr/>
        <w:spacing w:after="0" w:line="360" w:lineRule="auto"/>
        <w:ind w:firstLine="0"/>
        <w:jc w:val="both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9595"/>
                <wp:effectExtent l="0" t="0" r="3175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10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4.8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360" w:lineRule="auto"/>
        <w:ind/>
        <w:jc w:val="center"/>
        <w:rPr/>
      </w:pPr>
      <w:r>
        <w:t xml:space="preserve">Рисунок 1 – </w:t>
      </w:r>
      <w:r>
        <w:t xml:space="preserve">В</w:t>
      </w:r>
      <w:r>
        <w:t xml:space="preserve">ыбор языка</w:t>
      </w:r>
      <w:r/>
    </w:p>
    <w:p>
      <w:pPr>
        <w:pBdr/>
        <w:spacing w:after="0" w:line="360" w:lineRule="auto"/>
        <w:ind w:firstLine="0"/>
        <w:jc w:val="both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2947"/>
                <wp:effectExtent l="0" t="0" r="3175" b="7620"/>
                <wp:docPr id="3" name="Рисунок 10" descr="C:\Users\belos\Downloads\Telegram Desktop\image_2024-09-12_17-50-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los\Downloads\Telegram Desktop\image_2024-09-12_17-50-5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192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51.41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/>
      </w:pPr>
      <w:r>
        <w:t xml:space="preserve">Рисунок 2 – </w:t>
      </w:r>
      <w:r>
        <w:t xml:space="preserve">Выбор имени компьютера</w:t>
      </w:r>
      <w:r/>
    </w:p>
    <w:p>
      <w:pPr>
        <w:pBdr/>
        <w:spacing w:after="0" w:line="360" w:lineRule="auto"/>
        <w:ind w:firstLine="0"/>
        <w:jc w:val="both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1074"/>
                <wp:effectExtent l="0" t="0" r="3175" b="1270"/>
                <wp:docPr id="4" name="Рисунок 3" descr="C:\Users\belos\Downloads\Telegram Desktop\image_2024-09-12_17-54-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los\Downloads\Telegram Desktop\image_2024-09-12_17-54-1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161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48.9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 w:firstLine="0"/>
        <w:jc w:val="center"/>
        <w:rPr/>
      </w:pPr>
      <w:r>
        <w:t xml:space="preserve">Рисунок 3 – Процесс установки</w:t>
      </w:r>
      <w:r/>
    </w:p>
    <w:p>
      <w:pPr>
        <w:pBdr/>
        <w:spacing w:line="360" w:lineRule="auto"/>
        <w:ind/>
        <w:jc w:val="both"/>
        <w:rPr/>
      </w:pPr>
      <w:r>
        <w:t xml:space="preserve">Затем был создан текстовый файл, в который были записаны ФИО и группа (рисунок </w:t>
      </w:r>
      <w:r>
        <w:t xml:space="preserve">4)</w:t>
      </w:r>
      <w:r>
        <w:t xml:space="preserve">.</w:t>
      </w:r>
      <w:r/>
    </w:p>
    <w:p>
      <w:pPr>
        <w:pBdr/>
        <w:spacing w:after="0" w:line="360" w:lineRule="auto"/>
        <w:ind w:firstLine="0"/>
        <w:jc w:val="both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9977"/>
                <wp:effectExtent l="0" t="0" r="3175" b="1905"/>
                <wp:docPr id="5" name="Рисунок 11" descr="C:\Users\belos\Downloads\Telegram Desktop\image_2024-09-12_18-49-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elos\Downloads\Telegram Desktop\image_2024-09-12_18-49-2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179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50.39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 w:firstLine="0"/>
        <w:jc w:val="center"/>
        <w:rPr/>
      </w:pPr>
      <w:r>
        <w:t xml:space="preserve">Рисунок </w:t>
      </w:r>
      <w:r>
        <w:t xml:space="preserve">4 – Текстовый файл</w:t>
      </w:r>
      <w:r/>
    </w:p>
    <w:p>
      <w:pPr>
        <w:pBdr/>
        <w:spacing w:after="0" w:line="360" w:lineRule="auto"/>
        <w:ind/>
        <w:jc w:val="both"/>
        <w:rPr/>
      </w:pPr>
      <w:r>
        <w:t xml:space="preserve">После этого был скачан</w:t>
      </w:r>
      <w:r>
        <w:t xml:space="preserve"> </w:t>
      </w:r>
      <w:r>
        <w:rPr>
          <w:lang w:val="en-US"/>
        </w:rPr>
        <w:t xml:space="preserve">OVA</w:t>
      </w:r>
      <w:r>
        <w:t xml:space="preserve"> (архив виртуальной машины</w:t>
      </w:r>
      <w:r>
        <w:t xml:space="preserve">) </w:t>
      </w:r>
      <w:r>
        <w:rPr>
          <w:lang w:val="en-US"/>
        </w:rPr>
        <w:t xml:space="preserve">PosgreSQL</w:t>
      </w:r>
      <w:r>
        <w:t xml:space="preserve">. </w:t>
      </w:r>
      <w:r>
        <w:t xml:space="preserve">Процесс импорта показан на рисунке </w:t>
      </w:r>
      <w:r>
        <w:t xml:space="preserve">5, а на рисунке </w:t>
      </w:r>
      <w:r>
        <w:t xml:space="preserve">6 показана уже импортированная ВМ.</w:t>
      </w:r>
      <w:r/>
    </w:p>
    <w:p>
      <w:pPr>
        <w:pBdr/>
        <w:spacing w:after="0" w:line="360" w:lineRule="auto"/>
        <w:ind w:firstLine="0"/>
        <w:jc w:val="both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64510"/>
                <wp:effectExtent l="0" t="0" r="3175" b="254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064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41.3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 w:firstLine="0"/>
        <w:jc w:val="center"/>
        <w:rPr/>
      </w:pPr>
      <w:r>
        <w:t xml:space="preserve">Рисунок </w:t>
      </w:r>
      <w:r>
        <w:t xml:space="preserve">5 – Импорт ВМ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68320"/>
                <wp:effectExtent l="0" t="0" r="3175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068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41.6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360" w:lineRule="auto"/>
        <w:ind w:firstLine="0"/>
        <w:jc w:val="center"/>
        <w:rPr/>
      </w:pPr>
      <w:r>
        <w:t xml:space="preserve">Рисунок </w:t>
      </w:r>
      <w:r>
        <w:t xml:space="preserve">6 – ВМ </w:t>
      </w:r>
      <w:r>
        <w:rPr>
          <w:lang w:val="en-US"/>
        </w:rPr>
        <w:t xml:space="preserve">pgsql</w:t>
      </w:r>
      <w:r/>
    </w:p>
    <w:p>
      <w:pPr>
        <w:pBdr/>
        <w:spacing w:after="0" w:line="360" w:lineRule="auto"/>
        <w:ind/>
        <w:jc w:val="both"/>
        <w:rPr/>
      </w:pPr>
      <w:r>
        <w:t xml:space="preserve">На рисунке </w:t>
      </w:r>
      <w:r>
        <w:t xml:space="preserve">7 показан первый запуск этой ВМ, смена пароля.</w:t>
      </w:r>
      <w:r/>
    </w:p>
    <w:p>
      <w:pPr>
        <w:pBdr/>
        <w:spacing w:after="0" w:line="360" w:lineRule="auto"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3095"/>
                <wp:effectExtent l="0" t="0" r="3175" b="825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3173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49.8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360" w:lineRule="auto"/>
        <w:ind w:firstLine="0"/>
        <w:jc w:val="center"/>
        <w:rPr/>
      </w:pPr>
      <w:r>
        <w:t xml:space="preserve">Рисунок </w:t>
      </w:r>
      <w:r>
        <w:t xml:space="preserve">7 – Первый запуск ВМ </w:t>
      </w:r>
      <w:r>
        <w:rPr>
          <w:lang w:val="en-US"/>
        </w:rPr>
        <w:t xml:space="preserve">pgsql</w:t>
      </w:r>
      <w:r/>
    </w:p>
    <w:p>
      <w:pPr>
        <w:pBdr/>
        <w:spacing w:after="0" w:line="360" w:lineRule="auto"/>
        <w:ind/>
        <w:jc w:val="both"/>
        <w:rPr/>
      </w:pPr>
      <w:r>
        <w:t xml:space="preserve">На рисунке </w:t>
      </w:r>
      <w:r>
        <w:t xml:space="preserve">8 показано создание таблицы пользователей и вставка туда необходимого значения.</w:t>
      </w:r>
      <w:r/>
    </w:p>
    <w:p>
      <w:pPr>
        <w:pBdr/>
        <w:spacing w:after="0" w:line="360" w:lineRule="auto"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9216"/>
                <wp:effectExtent l="0" t="0" r="3175" b="0"/>
                <wp:docPr id="9" name="Рисунок 12" descr="C:\Users\belos\Downloads\Telegram Desktop\image_2024-09-12_19-11-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elos\Downloads\Telegram Desktop\image_2024-09-12_19-11-40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3149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47.97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bookmarkStart w:id="4" w:name="_GoBack"/>
      <w:r/>
      <w:bookmarkEnd w:id="4"/>
      <w:r/>
      <w:r/>
    </w:p>
    <w:p>
      <w:pPr>
        <w:pBdr/>
        <w:spacing w:after="0" w:line="360" w:lineRule="auto"/>
        <w:ind w:firstLine="0"/>
        <w:jc w:val="center"/>
        <w:rPr/>
      </w:pPr>
      <w:r>
        <w:t xml:space="preserve">Рисунок </w:t>
      </w:r>
      <w:r>
        <w:t xml:space="preserve">8 – создание таблицы</w:t>
      </w:r>
      <w:r/>
    </w:p>
    <w:p>
      <w:pPr>
        <w:pBdr/>
        <w:spacing w:line="259" w:lineRule="auto"/>
        <w:ind w:firstLine="0"/>
        <w:rPr/>
      </w:pPr>
      <w:r/>
      <w:r/>
    </w:p>
    <w:p>
      <w:pPr>
        <w:pBdr/>
        <w:spacing w:line="259" w:lineRule="auto"/>
        <w:ind w:firstLine="0"/>
        <w:rPr/>
      </w:pPr>
      <w:r/>
      <w:r/>
    </w:p>
    <w:p>
      <w:pPr>
        <w:pBdr/>
        <w:spacing w:line="259" w:lineRule="auto"/>
        <w:ind w:firstLine="0"/>
        <w:rPr>
          <w:b/>
          <w:bCs/>
        </w:rPr>
      </w:pPr>
      <w:r>
        <w:br w:type="page" w:clear="all"/>
      </w:r>
      <w:r>
        <w:rPr>
          <w:b/>
          <w:bCs/>
        </w:rPr>
      </w:r>
      <w:r>
        <w:rPr>
          <w:b/>
          <w:bCs/>
        </w:rPr>
      </w:r>
    </w:p>
    <w:p>
      <w:pPr>
        <w:pStyle w:val="864"/>
        <w:pBdr/>
        <w:spacing w:after="0" w:line="360" w:lineRule="auto"/>
        <w:ind w:firstLine="0"/>
        <w:rPr/>
      </w:pPr>
      <w:r/>
      <w:bookmarkStart w:id="5" w:name="_Toc177137067"/>
      <w:r>
        <w:t xml:space="preserve">В</w:t>
      </w:r>
      <w:r>
        <w:t xml:space="preserve">ЫВОД</w:t>
      </w:r>
      <w:bookmarkEnd w:id="5"/>
      <w:r/>
      <w:r/>
    </w:p>
    <w:p>
      <w:pPr>
        <w:pBdr/>
        <w:spacing w:after="0" w:line="360" w:lineRule="auto"/>
        <w:ind/>
        <w:jc w:val="both"/>
        <w:rPr/>
      </w:pPr>
      <w:r>
        <w:t xml:space="preserve">В результате выполнения этой практической работы был получен опыт взаимодействия с </w:t>
      </w:r>
      <w:r>
        <w:rPr>
          <w:lang w:val="en-US"/>
        </w:rPr>
        <w:t xml:space="preserve">VMware</w:t>
      </w:r>
      <w:r>
        <w:t xml:space="preserve"> </w:t>
      </w:r>
      <w:r>
        <w:rPr>
          <w:lang w:val="en-US"/>
        </w:rPr>
        <w:t xml:space="preserve">Workstation</w:t>
      </w:r>
      <w:r>
        <w:t xml:space="preserve">, </w:t>
      </w:r>
      <w:r>
        <w:t xml:space="preserve">установки </w:t>
      </w:r>
      <w:r>
        <w:rPr>
          <w:lang w:val="en-US"/>
        </w:rPr>
        <w:t xml:space="preserve">Debian</w:t>
      </w:r>
      <w:r>
        <w:t xml:space="preserve"> </w:t>
      </w:r>
      <w:r>
        <w:t xml:space="preserve">на виртуальную машину из образа, импортирования виртуальной машины с помощью </w:t>
      </w:r>
      <w:r>
        <w:rPr>
          <w:lang w:val="en-US"/>
        </w:rPr>
        <w:t xml:space="preserve">OVA</w:t>
      </w:r>
      <w:r>
        <w:t xml:space="preserve">-файла.</w:t>
      </w:r>
      <w:r>
        <w:br w:type="page" w:clear="all"/>
      </w:r>
      <w:r/>
    </w:p>
    <w:p>
      <w:pPr>
        <w:pStyle w:val="864"/>
        <w:pBdr/>
        <w:spacing w:after="0" w:line="360" w:lineRule="auto"/>
        <w:ind w:firstLine="0"/>
        <w:rPr/>
      </w:pPr>
      <w:r/>
      <w:bookmarkStart w:id="6" w:name="_Toc177137068"/>
      <w:r>
        <w:t xml:space="preserve">ОТВЕТЫ НА ВОПРОСЫ</w:t>
      </w:r>
      <w:bookmarkEnd w:id="6"/>
      <w:r/>
      <w:r/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Виртуализация — это технология создания виртуальных экземпляров компьютерных ресурсов, таких как серверы или операционные системы, на физическом оборудовании.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Виртуализация решает проблемы недостаточного использования ресурсов, увеличения затрат на оборудование и сложности управления инфраструктурой.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Виртуальная машина — это программный контейнер, имитирующий работу отдельного компьютера с собственной операционной системой.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Виртуальные машины используются для тестирования программного обеспечения, изоляции окружений и работы с несколькими операционными системами на одном устройстве.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VMware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Workstation</w:t>
      </w:r>
      <w:r>
        <w:rPr>
          <w:rFonts w:eastAsia="Times New Roman"/>
          <w:lang w:eastAsia="ru-RU"/>
        </w:rPr>
        <w:t xml:space="preserve"> предоставляет возможности создания, управления и работы с несколькими виртуальными машинами на одном физическом компьютере.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Гостевая ОС — это операционная система, работающая внутри виртуальной машины, а материнская ОС — это операционная система, установленная на физическом оборудовании.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Гостевая ОС работает внутри виртуальной среды, а материнская ОС управляет физическим оборудованием.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SnapShot</w:t>
      </w:r>
      <w:r>
        <w:rPr>
          <w:rFonts w:eastAsia="Times New Roman"/>
          <w:lang w:eastAsia="ru-RU"/>
        </w:rPr>
        <w:t xml:space="preserve"> — это функция для сохранения состояния виртуальной машины в определенный момент времени и восстановления к этому состоянию при необходимости.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Формат OVA — это стандартный файл-архив для упаковки и распространения виртуальных машин, содержащий все необходимые компоненты.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Формат VMX — это файл конфигурации виртуальной машины, используемый </w:t>
      </w:r>
      <w:r>
        <w:rPr>
          <w:rFonts w:eastAsia="Times New Roman"/>
          <w:lang w:eastAsia="ru-RU"/>
        </w:rPr>
        <w:t xml:space="preserve">VMware</w:t>
      </w:r>
      <w:r>
        <w:rPr>
          <w:rFonts w:eastAsia="Times New Roman"/>
          <w:lang w:eastAsia="ru-RU"/>
        </w:rPr>
        <w:t xml:space="preserve"> для хранения параметров виртуальной машины.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1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Формат ISO — это образ диска, который представляет собой копию файловой системы оптического диска, обычно используемый для установки операционных систем.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 w:line="259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 w:clear="all"/>
      </w:r>
      <w:r>
        <w:rPr>
          <w:rFonts w:eastAsia="Times New Roman"/>
          <w:sz w:val="24"/>
          <w:szCs w:val="24"/>
          <w:lang w:eastAsia="ru-RU"/>
        </w:rPr>
      </w:r>
      <w:r>
        <w:rPr>
          <w:rFonts w:eastAsia="Times New Roman"/>
          <w:sz w:val="24"/>
          <w:szCs w:val="24"/>
          <w:lang w:eastAsia="ru-RU"/>
        </w:rPr>
      </w:r>
    </w:p>
    <w:p>
      <w:pPr>
        <w:pStyle w:val="864"/>
        <w:pBdr/>
        <w:spacing w:after="0" w:line="360" w:lineRule="auto"/>
        <w:ind w:firstLine="0"/>
        <w:rPr/>
      </w:pPr>
      <w:r/>
      <w:bookmarkStart w:id="7" w:name="_Toc177137069"/>
      <w:r>
        <w:t xml:space="preserve">С</w:t>
      </w:r>
      <w:r>
        <w:t xml:space="preserve">ПИСОК ИСПОЛЬЗОВАННОЙ ЛИТЕРАТУРЫ</w:t>
      </w:r>
      <w:bookmarkEnd w:id="7"/>
      <w:r/>
      <w:r/>
    </w:p>
    <w:p>
      <w:pPr>
        <w:pStyle w:val="878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Терминология. Виртуальные машины [Несколько компьютеров в одном]: </w:t>
      </w:r>
      <w:hyperlink r:id="rId20" w:tooltip="https://it.wikireading.ru/326" w:history="1">
        <w:r>
          <w:rPr>
            <w:rStyle w:val="873"/>
            <w:rFonts w:eastAsia="Times New Roman"/>
            <w:lang w:eastAsia="ru-RU"/>
          </w:rPr>
          <w:t xml:space="preserve">https://it.wikireading.ru/326</w:t>
        </w:r>
      </w:hyperlink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Глоссарий | ITGLOBAL.COM: </w:t>
      </w:r>
      <w:hyperlink r:id="rId21" w:tooltip="https://itglobal.com/ru-ru/company/glossary/%20" w:history="1">
        <w:r>
          <w:rPr>
            <w:rStyle w:val="873"/>
            <w:rFonts w:eastAsia="Times New Roman"/>
            <w:lang w:eastAsia="ru-RU"/>
          </w:rPr>
          <w:t xml:space="preserve">https://itglobal.com/ru-ru/company/glossary/</w:t>
        </w:r>
      </w:hyperlink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Основы виртуализации (обзор): </w:t>
      </w:r>
      <w:hyperlink r:id="rId22" w:tooltip="https://habr.com/ru/post/657677/%20" w:history="1">
        <w:r>
          <w:rPr>
            <w:rStyle w:val="873"/>
            <w:rFonts w:eastAsia="Times New Roman"/>
            <w:lang w:eastAsia="ru-RU"/>
          </w:rPr>
          <w:t xml:space="preserve">https://habr.com/ru/post/657677/</w:t>
        </w:r>
      </w:hyperlink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Автоматизация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Для</w:t>
      </w:r>
      <w:r>
        <w:rPr>
          <w:rFonts w:eastAsia="Times New Roman"/>
          <w:lang w:eastAsia="ru-RU"/>
        </w:rPr>
        <w:t xml:space="preserve"> Самых Маленьких. Часть 1.1. Основы виртуализации: </w:t>
      </w:r>
      <w:hyperlink r:id="rId23" w:tooltip="https://habr.com/ru/post/467801/%20" w:history="1">
        <w:r>
          <w:rPr>
            <w:rStyle w:val="873"/>
            <w:rFonts w:eastAsia="Times New Roman"/>
            <w:lang w:eastAsia="ru-RU"/>
          </w:rPr>
          <w:t xml:space="preserve">https://habr.com/ru/post/467801/</w:t>
        </w:r>
      </w:hyperlink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Style w:val="878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Bitnami</w:t>
      </w:r>
      <w:r>
        <w:rPr>
          <w:rFonts w:eastAsia="Times New Roman"/>
          <w:lang w:val="en-US" w:eastAsia="ru-RU"/>
        </w:rPr>
        <w:t xml:space="preserve"> Documentation: </w:t>
      </w:r>
      <w:hyperlink r:id="rId24" w:tooltip="https://docs.bitnami.com/" w:history="1">
        <w:r>
          <w:rPr>
            <w:rStyle w:val="873"/>
            <w:rFonts w:eastAsia="Times New Roman"/>
            <w:lang w:val="en-US" w:eastAsia="ru-RU"/>
          </w:rPr>
          <w:t xml:space="preserve">https://docs.bitnami.com/</w:t>
        </w:r>
      </w:hyperlink>
      <w:r>
        <w:rPr>
          <w:rFonts w:eastAsia="Times New Roman"/>
          <w:lang w:val="en-US" w:eastAsia="ru-RU"/>
        </w:rPr>
      </w:r>
      <w:r>
        <w:rPr>
          <w:rFonts w:eastAsia="Times New Roman"/>
          <w:lang w:val="en-US" w:eastAsia="ru-RU"/>
        </w:rPr>
      </w:r>
    </w:p>
    <w:p>
      <w:pPr>
        <w:pStyle w:val="878"/>
        <w:numPr>
          <w:ilvl w:val="0"/>
          <w:numId w:val="2"/>
        </w:numPr>
        <w:pBdr/>
        <w:spacing w:after="0" w:line="360" w:lineRule="auto"/>
        <w:ind w:firstLine="709" w:left="0"/>
        <w:jc w:val="both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VMware Documentation: </w:t>
      </w:r>
      <w:hyperlink r:id="rId25" w:tooltip="https://www.vmware.com/support/pubs/" w:history="1">
        <w:r>
          <w:rPr>
            <w:rStyle w:val="873"/>
            <w:rFonts w:eastAsia="Times New Roman"/>
            <w:lang w:val="en-US" w:eastAsia="ru-RU"/>
          </w:rPr>
          <w:t xml:space="preserve">https://www.vmware.com/support/pubs/</w:t>
        </w:r>
      </w:hyperlink>
      <w:r>
        <w:rPr>
          <w:rFonts w:eastAsia="Times New Roman"/>
          <w:lang w:val="en-US" w:eastAsia="ru-RU"/>
        </w:rPr>
      </w:r>
      <w:r>
        <w:rPr>
          <w:rFonts w:eastAsia="Times New Roman"/>
          <w:lang w:val="en-US" w:eastAsia="ru-RU"/>
        </w:rPr>
      </w:r>
    </w:p>
    <w:p>
      <w:pPr>
        <w:pStyle w:val="878"/>
        <w:pBdr/>
        <w:spacing/>
        <w:ind w:firstLine="0" w:left="709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6697087"/>
      <w:docPartObj>
        <w:docPartGallery w:val="Page Numbers (Bottom of Page)"/>
        <w:docPartUnique w:val="true"/>
      </w:docPartObj>
      <w:rPr/>
    </w:sdtPr>
    <w:sdtContent>
      <w:p>
        <w:pPr>
          <w:pStyle w:val="876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7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4">
    <w:name w:val="Table Grid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0">
    <w:name w:val="Heading 2"/>
    <w:basedOn w:val="863"/>
    <w:next w:val="863"/>
    <w:link w:val="82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1">
    <w:name w:val="Heading 3"/>
    <w:basedOn w:val="863"/>
    <w:next w:val="863"/>
    <w:link w:val="83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2">
    <w:name w:val="Heading 4"/>
    <w:basedOn w:val="863"/>
    <w:next w:val="863"/>
    <w:link w:val="83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3">
    <w:name w:val="Heading 5"/>
    <w:basedOn w:val="863"/>
    <w:next w:val="863"/>
    <w:link w:val="83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4">
    <w:name w:val="Heading 6"/>
    <w:basedOn w:val="863"/>
    <w:next w:val="863"/>
    <w:link w:val="83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5">
    <w:name w:val="Heading 7"/>
    <w:basedOn w:val="863"/>
    <w:next w:val="863"/>
    <w:link w:val="83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6">
    <w:name w:val="Heading 8"/>
    <w:basedOn w:val="863"/>
    <w:next w:val="863"/>
    <w:link w:val="83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7">
    <w:name w:val="Heading 9"/>
    <w:basedOn w:val="863"/>
    <w:next w:val="863"/>
    <w:link w:val="83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8">
    <w:name w:val="Heading 1 Char"/>
    <w:basedOn w:val="865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9">
    <w:name w:val="Heading 2 Char"/>
    <w:basedOn w:val="865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0">
    <w:name w:val="Heading 3 Char"/>
    <w:basedOn w:val="865"/>
    <w:link w:val="8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1">
    <w:name w:val="Heading 4 Char"/>
    <w:basedOn w:val="865"/>
    <w:link w:val="8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2">
    <w:name w:val="Heading 5 Char"/>
    <w:basedOn w:val="865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3">
    <w:name w:val="Heading 6 Char"/>
    <w:basedOn w:val="865"/>
    <w:link w:val="8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4">
    <w:name w:val="Heading 7 Char"/>
    <w:basedOn w:val="865"/>
    <w:link w:val="8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5">
    <w:name w:val="Heading 8 Char"/>
    <w:basedOn w:val="865"/>
    <w:link w:val="8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9 Char"/>
    <w:basedOn w:val="865"/>
    <w:link w:val="8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Title"/>
    <w:basedOn w:val="863"/>
    <w:next w:val="863"/>
    <w:link w:val="83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8">
    <w:name w:val="Title Char"/>
    <w:basedOn w:val="865"/>
    <w:link w:val="83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9">
    <w:name w:val="Subtitle"/>
    <w:basedOn w:val="863"/>
    <w:next w:val="863"/>
    <w:link w:val="84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0">
    <w:name w:val="Subtitle Char"/>
    <w:basedOn w:val="865"/>
    <w:link w:val="83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1">
    <w:name w:val="Quote"/>
    <w:basedOn w:val="863"/>
    <w:next w:val="863"/>
    <w:link w:val="84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2">
    <w:name w:val="Quote Char"/>
    <w:basedOn w:val="865"/>
    <w:link w:val="84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4">
    <w:name w:val="Intense Quote"/>
    <w:basedOn w:val="863"/>
    <w:next w:val="863"/>
    <w:link w:val="8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5">
    <w:name w:val="Intense Quote Char"/>
    <w:basedOn w:val="865"/>
    <w:link w:val="84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6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47">
    <w:name w:val="No Spacing"/>
    <w:basedOn w:val="863"/>
    <w:uiPriority w:val="1"/>
    <w:qFormat/>
    <w:pPr>
      <w:pBdr/>
      <w:spacing w:after="0" w:line="240" w:lineRule="auto"/>
      <w:ind/>
    </w:pPr>
  </w:style>
  <w:style w:type="character" w:styleId="84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85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85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53">
    <w:name w:val="Header Char"/>
    <w:basedOn w:val="865"/>
    <w:link w:val="874"/>
    <w:uiPriority w:val="99"/>
    <w:pPr>
      <w:pBdr/>
      <w:spacing/>
      <w:ind/>
    </w:pPr>
  </w:style>
  <w:style w:type="character" w:styleId="854">
    <w:name w:val="Footer Char"/>
    <w:basedOn w:val="865"/>
    <w:link w:val="876"/>
    <w:uiPriority w:val="99"/>
    <w:pPr>
      <w:pBdr/>
      <w:spacing/>
      <w:ind/>
    </w:pPr>
  </w:style>
  <w:style w:type="paragraph" w:styleId="855">
    <w:name w:val="Caption"/>
    <w:basedOn w:val="863"/>
    <w:next w:val="8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6">
    <w:name w:val="footnote text"/>
    <w:basedOn w:val="863"/>
    <w:link w:val="8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7">
    <w:name w:val="Footnote Text Char"/>
    <w:basedOn w:val="865"/>
    <w:link w:val="856"/>
    <w:uiPriority w:val="99"/>
    <w:semiHidden/>
    <w:pPr>
      <w:pBdr/>
      <w:spacing/>
      <w:ind/>
    </w:pPr>
    <w:rPr>
      <w:sz w:val="20"/>
      <w:szCs w:val="20"/>
    </w:rPr>
  </w:style>
  <w:style w:type="character" w:styleId="858">
    <w:name w:val="footnote reference"/>
    <w:basedOn w:val="865"/>
    <w:uiPriority w:val="99"/>
    <w:semiHidden/>
    <w:unhideWhenUsed/>
    <w:pPr>
      <w:pBdr/>
      <w:spacing/>
      <w:ind/>
    </w:pPr>
    <w:rPr>
      <w:vertAlign w:val="superscript"/>
    </w:rPr>
  </w:style>
  <w:style w:type="paragraph" w:styleId="859">
    <w:name w:val="endnote text"/>
    <w:basedOn w:val="863"/>
    <w:link w:val="8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0">
    <w:name w:val="Endnote Text Char"/>
    <w:basedOn w:val="865"/>
    <w:link w:val="859"/>
    <w:uiPriority w:val="99"/>
    <w:semiHidden/>
    <w:pPr>
      <w:pBdr/>
      <w:spacing/>
      <w:ind/>
    </w:pPr>
    <w:rPr>
      <w:sz w:val="20"/>
      <w:szCs w:val="20"/>
    </w:rPr>
  </w:style>
  <w:style w:type="character" w:styleId="861">
    <w:name w:val="endnote reference"/>
    <w:basedOn w:val="865"/>
    <w:uiPriority w:val="99"/>
    <w:semiHidden/>
    <w:unhideWhenUsed/>
    <w:pPr>
      <w:pBdr/>
      <w:spacing/>
      <w:ind/>
    </w:pPr>
    <w:rPr>
      <w:vertAlign w:val="superscript"/>
    </w:rPr>
  </w:style>
  <w:style w:type="paragraph" w:styleId="862">
    <w:name w:val="table of figures"/>
    <w:basedOn w:val="863"/>
    <w:next w:val="863"/>
    <w:uiPriority w:val="99"/>
    <w:unhideWhenUsed/>
    <w:pPr>
      <w:pBdr/>
      <w:spacing w:after="0" w:afterAutospacing="0"/>
      <w:ind/>
    </w:pPr>
  </w:style>
  <w:style w:type="paragraph" w:styleId="863" w:default="1">
    <w:name w:val="Normal"/>
    <w:qFormat/>
    <w:pPr>
      <w:pBdr/>
      <w:spacing w:line="256" w:lineRule="auto"/>
      <w:ind w:firstLine="709"/>
    </w:pPr>
    <w:rPr>
      <w:rFonts w:ascii="Times New Roman" w:hAnsi="Times New Roman" w:cs="Times New Roman"/>
      <w:sz w:val="28"/>
      <w:szCs w:val="28"/>
      <w14:ligatures w14:val="none"/>
    </w:rPr>
  </w:style>
  <w:style w:type="paragraph" w:styleId="864">
    <w:name w:val="Heading 1"/>
    <w:basedOn w:val="863"/>
    <w:next w:val="863"/>
    <w:link w:val="870"/>
    <w:uiPriority w:val="9"/>
    <w:qFormat/>
    <w:pPr>
      <w:pBdr/>
      <w:spacing/>
      <w:ind/>
      <w:jc w:val="center"/>
      <w:outlineLvl w:val="0"/>
    </w:pPr>
    <w:rPr>
      <w:b/>
      <w:bCs/>
    </w:r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  <w:style w:type="table" w:styleId="8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7" w:default="1">
    <w:name w:val="No List"/>
    <w:uiPriority w:val="99"/>
    <w:semiHidden/>
    <w:unhideWhenUsed/>
    <w:pPr>
      <w:pBdr/>
      <w:spacing/>
      <w:ind/>
    </w:pPr>
  </w:style>
  <w:style w:type="paragraph" w:styleId="868" w:customStyle="1">
    <w:name w:val="Обычный5"/>
    <w:pPr>
      <w:widowControl w:val="false"/>
      <w:pBdr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6"/>
      <w:szCs w:val="20"/>
      <w:lang w:eastAsia="ru-RU"/>
      <w14:ligatures w14:val="none"/>
    </w:rPr>
  </w:style>
  <w:style w:type="character" w:styleId="869" w:customStyle="1">
    <w:name w:val="translation-chunk"/>
    <w:basedOn w:val="865"/>
    <w:pPr>
      <w:pBdr/>
      <w:spacing/>
      <w:ind/>
    </w:pPr>
  </w:style>
  <w:style w:type="character" w:styleId="870" w:customStyle="1">
    <w:name w:val="Заголовок 1 Знак"/>
    <w:basedOn w:val="865"/>
    <w:link w:val="864"/>
    <w:uiPriority w:val="9"/>
    <w:pPr>
      <w:pBdr/>
      <w:spacing/>
      <w:ind/>
    </w:pPr>
    <w:rPr>
      <w:rFonts w:ascii="Times New Roman" w:hAnsi="Times New Roman" w:cs="Times New Roman"/>
      <w:b/>
      <w:bCs/>
      <w:sz w:val="28"/>
      <w:szCs w:val="28"/>
      <w14:ligatures w14:val="none"/>
    </w:rPr>
  </w:style>
  <w:style w:type="paragraph" w:styleId="871">
    <w:name w:val="TOC Heading"/>
    <w:basedOn w:val="864"/>
    <w:next w:val="863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872">
    <w:name w:val="toc 1"/>
    <w:basedOn w:val="863"/>
    <w:next w:val="863"/>
    <w:uiPriority w:val="39"/>
    <w:unhideWhenUsed/>
    <w:pPr>
      <w:pBdr/>
      <w:spacing w:after="100"/>
      <w:ind/>
    </w:pPr>
  </w:style>
  <w:style w:type="character" w:styleId="873">
    <w:name w:val="Hyperlink"/>
    <w:basedOn w:val="86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74">
    <w:name w:val="Header"/>
    <w:basedOn w:val="863"/>
    <w:link w:val="87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75" w:customStyle="1">
    <w:name w:val="Верхний колонтитул Знак"/>
    <w:basedOn w:val="865"/>
    <w:link w:val="874"/>
    <w:uiPriority w:val="99"/>
    <w:pPr>
      <w:pBdr/>
      <w:spacing/>
      <w:ind/>
    </w:pPr>
    <w:rPr>
      <w14:ligatures w14:val="none"/>
    </w:rPr>
  </w:style>
  <w:style w:type="paragraph" w:styleId="876">
    <w:name w:val="Footer"/>
    <w:basedOn w:val="863"/>
    <w:link w:val="87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77" w:customStyle="1">
    <w:name w:val="Нижний колонтитул Знак"/>
    <w:basedOn w:val="865"/>
    <w:link w:val="876"/>
    <w:uiPriority w:val="99"/>
    <w:pPr>
      <w:pBdr/>
      <w:spacing/>
      <w:ind/>
    </w:pPr>
    <w:rPr>
      <w14:ligatures w14:val="none"/>
    </w:rPr>
  </w:style>
  <w:style w:type="paragraph" w:styleId="878">
    <w:name w:val="List Paragraph"/>
    <w:basedOn w:val="863"/>
    <w:uiPriority w:val="34"/>
    <w:qFormat/>
    <w:pPr>
      <w:pBdr/>
      <w:spacing/>
      <w:ind w:left="720"/>
      <w:contextualSpacing w:val="true"/>
    </w:pPr>
  </w:style>
  <w:style w:type="character" w:styleId="879">
    <w:name w:val="Unresolved Mention"/>
    <w:basedOn w:val="86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80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s://it.wikireading.ru/326" TargetMode="External"/><Relationship Id="rId21" Type="http://schemas.openxmlformats.org/officeDocument/2006/relationships/hyperlink" Target="https://itglobal.com/ru-ru/company/glossary/%20" TargetMode="External"/><Relationship Id="rId22" Type="http://schemas.openxmlformats.org/officeDocument/2006/relationships/hyperlink" Target="https://habr.com/ru/post/657677/%20" TargetMode="External"/><Relationship Id="rId23" Type="http://schemas.openxmlformats.org/officeDocument/2006/relationships/hyperlink" Target="https://habr.com/ru/post/467801/%20" TargetMode="External"/><Relationship Id="rId24" Type="http://schemas.openxmlformats.org/officeDocument/2006/relationships/hyperlink" Target="https://docs.bitnami.com/" TargetMode="External"/><Relationship Id="rId25" Type="http://schemas.openxmlformats.org/officeDocument/2006/relationships/hyperlink" Target="https://www.vmware.com/support/pub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65CA5-8F9D-4AC7-81F1-643EC748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12</cp:revision>
  <dcterms:created xsi:type="dcterms:W3CDTF">2024-09-07T11:05:00Z</dcterms:created>
  <dcterms:modified xsi:type="dcterms:W3CDTF">2024-09-14T11:37:20Z</dcterms:modified>
</cp:coreProperties>
</file>