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4BE20D2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0BE5E6A6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ФЕДЕРАЛЬНОЕ ГОСУДАРСТВЕННОЕ БЮДЖЕТНОЕ ОБРАЗОВАТЕЛЬНОЕ </w:t>
      </w:r>
    </w:p>
    <w:p w14:paraId="53774D77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УЧРЕЖДЕНИЕ ВЫСШЕГО ОБРАЗОВАНИЯ </w:t>
      </w:r>
    </w:p>
    <w:p w14:paraId="755030F1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«ПОВОЛЖСКИЙ ГОСУДАРСТВЕННЫЙ ТЕХНОЛОГИЧЕСКИЙ УНИВЕРСИТЕТ»</w:t>
      </w:r>
    </w:p>
    <w:p w14:paraId="77055AC7">
      <w:pPr>
        <w:spacing w:line="240" w:lineRule="auto"/>
        <w:jc w:val="left"/>
        <w:rPr>
          <w:rFonts w:eastAsia="Times New Roman"/>
          <w:sz w:val="24"/>
        </w:rPr>
      </w:pPr>
    </w:p>
    <w:p w14:paraId="773B0C10">
      <w:pPr>
        <w:spacing w:line="240" w:lineRule="auto"/>
        <w:jc w:val="left"/>
        <w:rPr>
          <w:rFonts w:eastAsia="Times New Roman"/>
          <w:sz w:val="24"/>
        </w:rPr>
      </w:pPr>
    </w:p>
    <w:p w14:paraId="617D4139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Кафедра 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радиотехники и связи</w:t>
      </w:r>
    </w:p>
    <w:p w14:paraId="40C9F2CC">
      <w:pPr>
        <w:spacing w:line="240" w:lineRule="auto"/>
        <w:jc w:val="left"/>
        <w:rPr>
          <w:rFonts w:eastAsia="Times New Roman"/>
          <w:sz w:val="24"/>
        </w:rPr>
      </w:pPr>
    </w:p>
    <w:p w14:paraId="71DB85DB">
      <w:pPr>
        <w:spacing w:line="240" w:lineRule="auto"/>
        <w:jc w:val="left"/>
        <w:rPr>
          <w:rFonts w:eastAsia="Times New Roman"/>
          <w:sz w:val="24"/>
        </w:rPr>
      </w:pPr>
    </w:p>
    <w:p w14:paraId="1968EFB0">
      <w:pPr>
        <w:spacing w:line="240" w:lineRule="auto"/>
        <w:jc w:val="left"/>
        <w:rPr>
          <w:rFonts w:eastAsia="Times New Roman"/>
          <w:sz w:val="24"/>
        </w:rPr>
      </w:pPr>
    </w:p>
    <w:p w14:paraId="385FE91F">
      <w:pPr>
        <w:spacing w:after="120" w:line="240" w:lineRule="auto"/>
        <w:jc w:val="center"/>
        <w:rPr>
          <w:rFonts w:eastAsia="Times New Roman"/>
          <w:b/>
          <w:bCs/>
          <w:color w:val="000000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4"/>
        </w:rPr>
        <w:t xml:space="preserve">Отчет по 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4"/>
        </w:rPr>
        <w:t xml:space="preserve">лабораторной работе № 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4"/>
        </w:rPr>
        <w:t>2</w:t>
      </w:r>
    </w:p>
    <w:p w14:paraId="6F4ABB9F">
      <w:pPr>
        <w:spacing w:after="120" w:line="240" w:lineRule="auto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“</w:t>
      </w:r>
      <w:r>
        <w:rPr>
          <w:rFonts w:ascii="Times New Roman" w:hAnsi="Times New Roman" w:eastAsia="Times New Roman" w:cs="Times New Roman"/>
          <w:sz w:val="28"/>
          <w:szCs w:val="24"/>
        </w:rPr>
        <w:t xml:space="preserve">Анализ протокола </w:t>
      </w:r>
      <w:r>
        <w:rPr>
          <w:rFonts w:ascii="Times New Roman" w:hAnsi="Times New Roman" w:eastAsia="Times New Roman" w:cs="Times New Roman"/>
          <w:sz w:val="28"/>
          <w:szCs w:val="24"/>
        </w:rPr>
        <w:t>HTTP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”</w:t>
      </w:r>
    </w:p>
    <w:p w14:paraId="3347F5C8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</w:p>
    <w:p w14:paraId="4005CCF7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</w:p>
    <w:p w14:paraId="0917F307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  <w:r>
        <w:br w:type="textWrapping"/>
      </w:r>
    </w:p>
    <w:p w14:paraId="6626EB21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Вы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полнил: 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обучающийся гр. 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ИСТ-2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3</w:t>
      </w:r>
    </w:p>
    <w:p w14:paraId="40C6A428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Петров В.Д.</w:t>
      </w:r>
    </w:p>
    <w:p w14:paraId="3217945C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Проверил: 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Чесноков С. Е.</w:t>
      </w:r>
    </w:p>
    <w:p w14:paraId="36BDFE7A">
      <w:pPr>
        <w:spacing w:line="240" w:lineRule="auto"/>
        <w:jc w:val="left"/>
        <w:rPr>
          <w:rFonts w:eastAsia="Times New Roman"/>
          <w:sz w:val="24"/>
        </w:rPr>
      </w:pPr>
    </w:p>
    <w:p w14:paraId="2B744D6D">
      <w:pPr>
        <w:spacing w:after="120" w:line="240" w:lineRule="auto"/>
        <w:ind w:left="283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Дата защиты _____________________</w:t>
      </w:r>
    </w:p>
    <w:p w14:paraId="350A6180">
      <w:pPr>
        <w:spacing w:after="120" w:line="240" w:lineRule="auto"/>
        <w:ind w:left="283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Оценка  _________________________</w:t>
      </w:r>
    </w:p>
    <w:p w14:paraId="0E915FFA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</w:p>
    <w:p w14:paraId="09A6D85F">
      <w:pPr>
        <w:spacing w:after="120" w:line="240" w:lineRule="auto"/>
        <w:ind w:left="283"/>
        <w:jc w:val="center"/>
        <w:rPr>
          <w:rFonts w:eastAsia="Times New Roman"/>
          <w:color w:val="000000"/>
        </w:rPr>
      </w:pPr>
    </w:p>
    <w:p w14:paraId="31F0916D">
      <w:pPr>
        <w:spacing w:after="120" w:line="240" w:lineRule="auto"/>
        <w:jc w:val="both"/>
        <w:rPr>
          <w:rFonts w:eastAsia="Times New Roman"/>
          <w:color w:val="000000"/>
        </w:rPr>
      </w:pPr>
    </w:p>
    <w:p w14:paraId="532E27A1">
      <w:pPr>
        <w:spacing w:after="120" w:line="240" w:lineRule="auto"/>
        <w:ind w:left="283"/>
        <w:jc w:val="center"/>
        <w:rPr>
          <w:rFonts w:eastAsia="Times New Roman"/>
          <w:color w:val="000000"/>
        </w:rPr>
      </w:pPr>
    </w:p>
    <w:p w14:paraId="7152C59E">
      <w:pPr>
        <w:spacing w:after="120" w:line="240" w:lineRule="auto"/>
        <w:ind w:left="283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Йошкар-Ола</w:t>
      </w:r>
    </w:p>
    <w:p w14:paraId="2A4D25BC">
      <w:pPr>
        <w:widowControl/>
        <w:spacing w:after="160" w:line="259" w:lineRule="auto"/>
        <w:ind w:firstLine="283"/>
        <w:jc w:val="center"/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20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26</w:t>
      </w:r>
      <w:r/>
    </w:p>
    <w:p>
      <w:r>
        <w:br w:type="page"/>
      </w:r>
    </w:p>
    <w:p w14:paraId="6230D9D9">
      <w:pPr>
        <w:pStyle w:val="1"/>
        <w:jc w:val="center"/>
      </w:pPr>
      <w:r>
        <w:lastRenderedPageBreak/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Практическая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работа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</w:p>
    <w:p w14:paraId="36FAB8FD">
      <w:pPr>
        <w:pStyle w:val="1"/>
        <w:jc w:val="center"/>
      </w:pP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Загрузка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файла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трассировки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HTTP</w:t>
      </w:r>
    </w:p>
    <w:p w14:paraId="6DEF822C">
      <w:pPr>
        <w:pStyle w:val="a5"/>
        <w:jc w:val="center"/>
      </w:pPr>
      <w:r>
        <w:drawing>
          <wp:inline distT="0" distB="0" distL="0" distR="0">
            <wp:extent cx="5943600" cy="3552825"/>
            <wp:effectExtent l="0" t="0" r="0" b="9525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5B791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Окно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Wireshark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после загрузки файла</w:t>
      </w:r>
    </w:p>
    <w:p w14:paraId="4BD6CDD6">
      <w:pPr>
        <w:pStyle w:val="a5"/>
        <w:jc w:val="center"/>
      </w:pPr>
      <w:r>
        <w:drawing>
          <wp:inline distT="0" distB="0" distL="0" distR="0">
            <wp:extent cx="5553075" cy="3581400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EDF6F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Окно свойств файла захвата</w:t>
      </w:r>
    </w:p>
    <w:p w14:paraId="78D6E83E">
      <w:pPr>
        <w:pStyle w:val="a5"/>
        <w:jc w:val="center"/>
      </w:pPr>
      <w:r>
        <w:drawing>
          <wp:inline distT="0" distB="0" distL="0" distR="0">
            <wp:extent cx="5943600" cy="381000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919AD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Количество пакетов перехваченных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Wireshark</w:t>
      </w:r>
    </w:p>
    <w:p w14:paraId="6D2C3FF6">
      <w:pPr>
        <w:pStyle w:val="a5"/>
        <w:jc w:val="center"/>
      </w:pPr>
      <w:r>
        <w:lastRenderedPageBreak/>
        <w:drawing>
          <wp:inline distT="0" distB="0" distL="0" distR="0">
            <wp:extent cx="5943600" cy="152400"/>
            <wp:effectExtent l="0" t="0" r="0" b="0"/>
            <wp:docPr id="100003" name="Picture 10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9D3F7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Общий объем пакетов</w:t>
      </w:r>
    </w:p>
    <w:p w14:paraId="47B41472">
      <w:pPr>
        <w:pStyle w:val="a5"/>
        <w:jc w:val="center"/>
      </w:pPr>
      <w:r>
        <w:drawing>
          <wp:inline distT="0" distB="0" distL="0" distR="0">
            <wp:extent cx="5943600" cy="3124200"/>
            <wp:effectExtent l="0" t="0" r="0" b="0"/>
            <wp:docPr id="100004" name="Picture 10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84547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Количество пакетов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HTTP Request (98)</w:t>
      </w:r>
    </w:p>
    <w:p w14:paraId="2D4848FE">
      <w:pPr>
        <w:pStyle w:val="a5"/>
        <w:jc w:val="center"/>
      </w:pPr>
      <w:r>
        <w:drawing>
          <wp:inline distT="0" distB="0" distL="0" distR="0">
            <wp:extent cx="5943600" cy="3552825"/>
            <wp:effectExtent l="0" t="0" r="0" b="9525"/>
            <wp:docPr id="100005" name="Picture 100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image100005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B6AC7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Количество пакетов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HTTP Response</w:t>
      </w:r>
    </w:p>
    <w:p w14:paraId="7270D397">
      <w:pPr>
        <w:pageBreakBefore/>
        <w:widowControl/>
        <w:spacing w:after="160" w:line="259" w:lineRule="auto"/>
        <w:jc w:val="left"/>
        <w:rPr>
          <w:rFonts w:ascii="Calibri" w:asciiTheme="minorHAnsi" w:eastAsiaTheme="majorEastAsia" w:csTheme="majorBidi"/>
          <w:b/>
          <w:color w:val="000000" w:themeColor="text1"/>
          <w:szCs w:val="32"/>
        </w:rPr>
      </w:pPr>
      <w:r>
        <w:lastRenderedPageBreak/>
      </w:r>
    </w:p>
    <w:p w14:paraId="04F66431">
      <w:pPr>
        <w:pStyle w:val="1"/>
        <w:jc w:val="center"/>
      </w:pPr>
      <w:r>
        <w:lastRenderedPageBreak/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Изучение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трассировки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запроса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и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ответа</w:t>
      </w:r>
    </w:p>
    <w:p w14:paraId="793C162D">
      <w:pPr>
        <w:pStyle w:val="a5"/>
        <w:jc w:val="center"/>
      </w:pPr>
      <w:r>
        <w:drawing>
          <wp:inline distT="0" distB="0" distL="0" distR="0">
            <wp:extent cx="5943600" cy="3543300"/>
            <wp:effectExtent l="0" t="0" r="0" b="0"/>
            <wp:docPr id="100006" name="Picture 10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image100006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1F2A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Результат применения фильтра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http</w:t>
      </w:r>
    </w:p>
    <w:p w14:paraId="5931B779">
      <w:pPr>
        <w:pStyle w:val="a5"/>
        <w:jc w:val="center"/>
      </w:pPr>
      <w:r>
        <w:drawing>
          <wp:inline distT="0" distB="0" distL="0" distR="0">
            <wp:extent cx="5943600" cy="3543300"/>
            <wp:effectExtent l="0" t="0" r="0" b="0"/>
            <wp:docPr id="100007" name="Picture 100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image100007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49CE3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Результат применения филтра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tcp</w:t>
      </w:r>
    </w:p>
    <w:p w14:paraId="7409A8AA">
      <w:pPr>
        <w:pStyle w:val="a5"/>
        <w:jc w:val="center"/>
      </w:pPr>
      <w:r>
        <w:lastRenderedPageBreak/>
        <w:drawing>
          <wp:inline distT="0" distB="0" distL="0" distR="0">
            <wp:extent cx="5943600" cy="3543300"/>
            <wp:effectExtent l="0" t="0" r="0" b="0"/>
            <wp:docPr id="100008" name="Picture 100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8" name="image100008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B969A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Результат применения фильтра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tcp.port == 80 || udp.port == 80</w:t>
      </w:r>
    </w:p>
    <w:p w14:paraId="0714DBEF">
      <w:pPr>
        <w:pStyle w:val="1"/>
        <w:jc w:val="center"/>
      </w:pP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Просмотр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GET-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запроса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и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изучение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HTTP-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заголовка</w:t>
      </w:r>
    </w:p>
    <w:p w14:paraId="1AE6234D">
      <w:pPr>
        <w:pStyle w:val="a5"/>
        <w:jc w:val="center"/>
      </w:pPr>
      <w:r>
        <w:drawing>
          <wp:inline distT="0" distB="0" distL="0" distR="0">
            <wp:extent cx="5943600" cy="3533775"/>
            <wp:effectExtent l="0" t="0" r="0" b="0"/>
            <wp:docPr id="100009" name="Picture 100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image100009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34771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Описание выбранного запроса</w:t>
      </w:r>
    </w:p>
    <w:p w14:paraId="732D7A8C">
      <w:pPr>
        <w:pStyle w:val="a5"/>
        <w:jc w:val="center"/>
      </w:pPr>
      <w:r>
        <w:drawing>
          <wp:inline distT="0" distB="0" distL="0" distR="0">
            <wp:extent cx="1619250" cy="209550"/>
            <wp:effectExtent l="0" t="0" r="0" b="0"/>
            <wp:docPr id="100010" name="Picture 100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0" name="image100010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AD76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Имя сервера</w:t>
      </w:r>
    </w:p>
    <w:p w14:paraId="2184D97D">
      <w:pPr>
        <w:pStyle w:val="a5"/>
        <w:jc w:val="center"/>
      </w:pPr>
      <w:r>
        <w:drawing>
          <wp:inline distT="0" distB="0" distL="0" distR="0">
            <wp:extent cx="5943600" cy="152400"/>
            <wp:effectExtent l="0" t="0" r="0" b="0"/>
            <wp:docPr id="100011" name="Picture 100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image100011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3DE47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Вид браузера</w:t>
      </w:r>
    </w:p>
    <w:p w14:paraId="0C6AFC58">
      <w:pPr>
        <w:pStyle w:val="a5"/>
        <w:jc w:val="center"/>
      </w:pPr>
      <w:r>
        <w:lastRenderedPageBreak/>
        <w:drawing>
          <wp:inline distT="0" distB="0" distL="0" distR="0">
            <wp:extent cx="5095875" cy="666750"/>
            <wp:effectExtent l="0" t="0" r="9525" b="0"/>
            <wp:docPr id="100012" name="Picture 100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2" name="image100012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54138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Форматы, которые браузер готов принять. Поддерживаемые методы и предпочитаемые кодировки</w:t>
      </w:r>
    </w:p>
    <w:p w14:paraId="4CFFEC93">
      <w:pPr>
        <w:pStyle w:val="a5"/>
        <w:jc w:val="center"/>
      </w:pPr>
      <w:r>
        <w:drawing>
          <wp:inline distT="0" distB="0" distL="0" distR="0">
            <wp:extent cx="5943600" cy="590550"/>
            <wp:effectExtent l="0" t="0" r="0" b="0"/>
            <wp:docPr id="100013" name="Picture 100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image100013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FC28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Имя и значение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cookie-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файлов</w:t>
      </w:r>
    </w:p>
    <w:p w14:paraId="2E703AA8">
      <w:pPr>
        <w:pStyle w:val="a5"/>
        <w:jc w:val="center"/>
      </w:pPr>
      <w:r>
        <w:drawing>
          <wp:inline distT="0" distB="0" distL="0" distR="0">
            <wp:extent cx="2019300" cy="190500"/>
            <wp:effectExtent l="0" t="0" r="0" b="0"/>
            <wp:docPr id="100014" name="Picture 100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4" name="image100014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046C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Как ответ может быть кэширован</w:t>
      </w:r>
    </w:p>
    <w:p w14:paraId="57EBA6DB">
      <w:pPr>
        <w:pStyle w:val="1"/>
        <w:jc w:val="center"/>
      </w:pP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Просмотр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GET-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ответа</w:t>
      </w:r>
    </w:p>
    <w:p w14:paraId="45B28DFD">
      <w:pPr>
        <w:pStyle w:val="a5"/>
        <w:jc w:val="center"/>
      </w:pPr>
      <w:r>
        <w:drawing>
          <wp:inline distT="0" distB="0" distL="0" distR="0">
            <wp:extent cx="5943600" cy="2981325"/>
            <wp:effectExtent l="0" t="0" r="0" b="0"/>
            <wp:docPr id="100015" name="Picture 100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image100015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66FF1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Развернутый блок ответа с кодом 200 ОК</w:t>
      </w:r>
    </w:p>
    <w:p w14:paraId="1A273CF5">
      <w:pPr>
        <w:pStyle w:val="a5"/>
        <w:jc w:val="center"/>
      </w:pPr>
      <w:r>
        <w:drawing>
          <wp:inline distT="0" distB="0" distL="0" distR="0">
            <wp:extent cx="4248150" cy="200025"/>
            <wp:effectExtent l="0" t="0" r="0" b="9525"/>
            <wp:docPr id="100016" name="Picture 100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6" name="image100016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35C7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Тип сервера и его возможности</w:t>
      </w:r>
    </w:p>
    <w:p w14:paraId="04BAE222">
      <w:pPr>
        <w:pStyle w:val="a5"/>
        <w:jc w:val="center"/>
      </w:pPr>
      <w:r>
        <w:drawing>
          <wp:inline distT="0" distB="0" distL="0" distR="0">
            <wp:extent cx="2743200" cy="200025"/>
            <wp:effectExtent l="0" t="0" r="0" b="9525"/>
            <wp:docPr id="100017" name="Picture 100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image100017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7D492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Дата ответа сервера</w:t>
      </w:r>
    </w:p>
    <w:p w14:paraId="2227A7F4">
      <w:pPr>
        <w:pStyle w:val="a5"/>
        <w:jc w:val="center"/>
      </w:pPr>
      <w:r>
        <w:drawing>
          <wp:inline distT="0" distB="0" distL="0" distR="0">
            <wp:extent cx="3362325" cy="180975"/>
            <wp:effectExtent l="0" t="0" r="9525" b="9525"/>
            <wp:docPr id="100018" name="Picture 100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8" name="image100018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A0BD9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Время последнего изменения</w:t>
      </w:r>
    </w:p>
    <w:p w14:paraId="3F0D1613">
      <w:pPr>
        <w:pStyle w:val="a5"/>
        <w:jc w:val="center"/>
      </w:pPr>
      <w:r>
        <w:drawing>
          <wp:inline distT="0" distB="0" distL="0" distR="0">
            <wp:extent cx="2257425" cy="200025"/>
            <wp:effectExtent l="0" t="0" r="0" b="9525"/>
            <wp:docPr id="100019" name="Picture 100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image100019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1B815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Как можно кэшировать ответ</w:t>
      </w:r>
    </w:p>
    <w:p w14:paraId="26901786">
      <w:pPr>
        <w:pStyle w:val="a7"/>
        <w:jc w:val="center"/>
      </w:pPr>
    </w:p>
    <w:p w14:paraId="550502E1">
      <w:pPr>
        <w:pStyle w:val="a5"/>
        <w:jc w:val="center"/>
      </w:pPr>
      <w:r>
        <w:lastRenderedPageBreak/>
        <w:drawing>
          <wp:inline distT="0" distB="0" distL="0" distR="0">
            <wp:extent cx="2990850" cy="190500"/>
            <wp:effectExtent l="0" t="0" r="0" b="0"/>
            <wp:docPr id="100020" name="Picture 100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0" name="image100020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9ADC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Время истечения пакета</w:t>
      </w:r>
    </w:p>
    <w:p w14:paraId="7014E235">
      <w:pPr>
        <w:pStyle w:val="a5"/>
        <w:jc w:val="center"/>
      </w:pPr>
      <w:r>
        <w:drawing>
          <wp:inline distT="0" distB="0" distL="0" distR="0">
            <wp:extent cx="2333625" cy="219075"/>
            <wp:effectExtent l="0" t="0" r="0" b="9525"/>
            <wp:docPr id="100021" name="Picture 100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image100021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56CC1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Уникальный идентификатор версии ресурса</w:t>
      </w:r>
    </w:p>
    <w:p w14:paraId="7C48E688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 xml:space="preserve">Заголовки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Cache-Control, Expires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и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Etag </w:t>
      </w:r>
      <w:r>
        <w:rPr>
          <w:rFonts w:ascii="Times New Roman" w:hAnsi="Times New Roman" w:cs="Times New Roman" w:eastAsiaTheme="minorEastAsia"/>
          <w:sz w:val="28"/>
          <w:szCs w:val="24"/>
        </w:rPr>
        <w:t>позволяют браузеру и промежуточным кэшам определить, можно ли повторно использовать сохраненную копию ресурса без повторной загрузки с сервера.</w:t>
      </w:r>
    </w:p>
    <w:p w14:paraId="6259A6D1">
      <w:pPr>
        <w:pStyle w:val="1"/>
        <w:jc w:val="center"/>
      </w:pP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Кэширование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контента</w:t>
      </w:r>
    </w:p>
    <w:p w14:paraId="61C79EF8">
      <w:pPr>
        <w:pStyle w:val="a5"/>
        <w:jc w:val="center"/>
      </w:pPr>
      <w:r>
        <w:drawing>
          <wp:inline distT="0" distB="0" distL="0" distR="0">
            <wp:extent cx="3971925" cy="3009900"/>
            <wp:effectExtent l="0" t="0" r="0" b="0"/>
            <wp:docPr id="100022" name="Picture 100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2" name="image100022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402F4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Заголовок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If-Modified-Since</w:t>
      </w:r>
    </w:p>
    <w:p w14:paraId="1CBE05E7">
      <w:pPr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Браузер сообщает серверу временную метку последнего изменения ресурса, которая была получена из заголовка предыдущего ответа</w:t>
      </w:r>
    </w:p>
    <w:p w14:paraId="5D369075">
      <w:pPr>
        <w:pStyle w:val="a5"/>
        <w:jc w:val="center"/>
      </w:pPr>
      <w:r>
        <w:drawing>
          <wp:inline distT="0" distB="0" distL="0" distR="0">
            <wp:extent cx="4791075" cy="2362200"/>
            <wp:effectExtent l="0" t="0" r="9525" b="9525"/>
            <wp:docPr id="100023" name="Picture 100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image100023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0055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Ответ сервера с кодом 304</w:t>
      </w:r>
    </w:p>
    <w:p w14:paraId="5FCA785F">
      <w:pPr>
        <w:jc w:val="both"/>
      </w:pPr>
      <w:r>
        <w:lastRenderedPageBreak/>
        <w:rPr>
          <w:rFonts w:ascii="Times New Roman" w:hAnsi="Times New Roman" w:cs="Times New Roman" w:eastAsiaTheme="minorEastAsia"/>
          <w:sz w:val="28"/>
          <w:szCs w:val="24"/>
        </w:rPr>
        <w:t>Сервер подтверждает, что ресурс не изменился</w:t>
      </w:r>
    </w:p>
    <w:p w14:paraId="00FCF323">
      <w:pPr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Это означает, что контент не изменился с момента последней загрузки, и браузер может использовать кэшированную копию</w:t>
      </w:r>
    </w:p>
    <w:p w14:paraId="1D4C16FB">
      <w:pPr>
        <w:pStyle w:val="a5"/>
        <w:jc w:val="center"/>
      </w:pPr>
      <w:r>
        <w:drawing>
          <wp:inline distT="0" distB="0" distL="0" distR="0">
            <wp:extent cx="5943600" cy="2800350"/>
            <wp:effectExtent l="0" t="0" r="0" b="0"/>
            <wp:docPr id="100024" name="Picture 100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4" name="image100024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01C2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Загруженное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GIF-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изображение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MIT_logo.gif</w:t>
      </w:r>
    </w:p>
    <w:p w14:paraId="3020066C">
      <w:pPr>
        <w:pStyle w:val="1"/>
        <w:jc w:val="center"/>
      </w:pP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Сложные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страницы</w:t>
      </w:r>
    </w:p>
    <w:p w14:paraId="4375901F">
      <w:pPr>
        <w:pStyle w:val="a5"/>
        <w:jc w:val="center"/>
      </w:pPr>
      <w:r>
        <w:drawing>
          <wp:inline distT="0" distB="0" distL="0" distR="0">
            <wp:extent cx="5943600" cy="3790950"/>
            <wp:effectExtent l="0" t="0" r="0" b="0"/>
            <wp:docPr id="100025" name="Picture 100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image100025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85A7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Выбран пакет №34</w:t>
      </w:r>
    </w:p>
    <w:p w14:paraId="757285FD">
      <w:pPr>
        <w:jc w:val="both"/>
      </w:pPr>
    </w:p>
    <w:p w14:paraId="6D841859">
      <w:pPr>
        <w:jc w:val="both"/>
      </w:pPr>
    </w:p>
    <w:p w14:paraId="7C4B4EE6">
      <w:pPr>
        <w:pStyle w:val="a5"/>
        <w:jc w:val="center"/>
      </w:pPr>
      <w:r>
        <w:lastRenderedPageBreak/>
        <w:drawing>
          <wp:inline distT="0" distB="0" distL="0" distR="0">
            <wp:extent cx="4733925" cy="4686300"/>
            <wp:effectExtent l="0" t="0" r="0" b="0"/>
            <wp:docPr id="100026" name="Picture 100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6" name="image100026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3FD8B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Распределение запросов по серверам, всего 98</w:t>
      </w:r>
    </w:p>
    <w:p w14:paraId="11D82F51">
      <w:pPr>
        <w:pStyle w:val="a5"/>
        <w:jc w:val="center"/>
      </w:pPr>
      <w:r>
        <w:drawing>
          <wp:inline distT="0" distB="0" distL="0" distR="0">
            <wp:extent cx="5734050" cy="2771775"/>
            <wp:effectExtent l="0" t="0" r="0" b="9525"/>
            <wp:docPr id="100027" name="Picture 100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image100027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1B96B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Результаты с подсчетом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HTTP-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пакетов</w:t>
      </w:r>
    </w:p>
    <w:p w14:paraId="63A7F734">
      <w:pPr>
        <w:pStyle w:val="a7"/>
        <w:jc w:val="center"/>
      </w:pPr>
    </w:p>
    <w:p w14:paraId="4127B3D0">
      <w:pPr>
        <w:pStyle w:val="a7"/>
        <w:jc w:val="center"/>
      </w:pPr>
    </w:p>
    <w:p w14:paraId="6545AFF4">
      <w:pPr>
        <w:pStyle w:val="a7"/>
        <w:jc w:val="center"/>
      </w:pPr>
    </w:p>
    <w:p w14:paraId="0B587CC6">
      <w:pPr>
        <w:jc w:val="both"/>
      </w:pPr>
    </w:p>
    <w:p w14:paraId="33752B1C">
      <w:pPr>
        <w:pStyle w:val="1"/>
        <w:jc w:val="center"/>
      </w:pPr>
      <w:r>
        <w:lastRenderedPageBreak/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Тестирование веб-ресурса с помощью Google PageSpeed Insights</w:t>
      </w:r>
    </w:p>
    <w:p w14:paraId="4984163C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 xml:space="preserve">Выбран интернет-ресурс из прошлой работы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docs.google.com </w:t>
      </w:r>
      <w:r>
        <w:rPr>
          <w:rFonts w:ascii="Times New Roman" w:hAnsi="Times New Roman" w:cs="Times New Roman" w:eastAsiaTheme="minorEastAsia"/>
          <w:sz w:val="28"/>
          <w:szCs w:val="24"/>
        </w:rPr>
        <w:t>– облачный сервис для работы с документами</w:t>
      </w:r>
    </w:p>
    <w:p w14:paraId="48AEEB2D">
      <w:r>
        <w:drawing>
          <wp:inline distT="0" distB="0" distL="0" distR="0">
            <wp:extent cx="5829300" cy="3895725"/>
            <wp:effectExtent l="0" t="0" r="0" b="0"/>
            <wp:docPr id="100028" name="Picture 100028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" name="image100028" descr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15E09228">
      <w:pPr>
        <w:pStyle w:val="a7"/>
        <w:spacing w:line="360" w:lineRule="auto"/>
        <w:jc w:val="center"/>
      </w:pPr>
      <w:r>
        <w:rPr>
          <w:rFonts w:ascii="Times New Roman" w:cs="Times New Roman"/>
          <w:i/>
          <w:iCs/>
          <w:sz w:val="24"/>
          <w:szCs w:val="24"/>
        </w:rPr>
        <w:t>Результаты тестирования общая оценка и ключевые метрики</w:t>
      </w:r>
      <w:r>
        <w:t xml:space="preserve">  </w:t>
      </w:r>
    </w:p>
    <w:p w14:paraId="5F371249">
      <w:pPr>
        <w:spacing w:line="360" w:lineRule="auto"/>
        <w:ind w:firstLine="709"/>
        <w:jc w:val="both"/>
      </w:pPr>
      <w:r>
        <w:rPr>
          <w:rFonts w:ascii="Times New Roman" w:cs="Times New Roman"/>
          <w:sz w:val="28"/>
          <w:szCs w:val="28"/>
        </w:rPr>
        <w:t>Largest Contentful Paint (LCP) требует улучшения, порог указывает на задержку в отрисовке главного контента.</w:t>
      </w:r>
      <w:r>
        <w:tab/>
      </w:r>
      <w:r>
        <w:tab/>
      </w:r>
      <w:r>
        <w:tab/>
      </w:r>
      <w:r>
        <w:tab/>
      </w:r>
      <w:r>
        <w:tab/>
      </w:r>
      <w:r>
        <w:t xml:space="preserve">  </w:t>
      </w:r>
    </w:p>
    <w:p w14:paraId="42182FA5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Interaction to next paint (INP) хорошо, время отклика на взаимодействие пользователя, порог говорит о быстрой реакции интерфейса.</w:t>
      </w:r>
    </w:p>
    <w:p w14:paraId="7C370D0F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Cumulative Layout Shift (CLS) хорошо, элементы страницы практически не смещаются при загрузке.</w:t>
      </w:r>
    </w:p>
    <w:p w14:paraId="1239B56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First Contentful Paint (FCP)  хорошо, время до первого отображения контента.</w:t>
      </w:r>
    </w:p>
    <w:p w14:paraId="731238C0">
      <w:pPr>
        <w:spacing w:line="360" w:lineRule="auto"/>
      </w:pPr>
      <w:r>
        <w:t>Time to first byte (TTFB) требует улучшения, значение на пороге указывает на некоторую задержку серверной части при ответе сервера на первый запрос.</w:t>
      </w:r>
    </w:p>
    <w:p w14:paraId="368F0F72">
      <w:r>
        <w:t xml:space="preserve">  </w:t>
      </w:r>
    </w:p>
    <w:p w14:paraId="20E45030">
      <w:r>
        <w:t xml:space="preserve">  </w:t>
      </w:r>
    </w:p>
    <w:p w14:paraId="2C85A1A9">
      <w:r>
        <w:t xml:space="preserve">  </w:t>
      </w:r>
    </w:p>
    <w:p w14:paraId="1B2F5170">
      <w:pPr>
        <w:spacing w:line="360" w:lineRule="auto"/>
      </w:pPr>
    </w:p>
    <w:p w14:paraId="70FAB630">
      <w:pPr>
        <w:pageBreakBefore/>
        <w:spacing w:line="360" w:lineRule="auto"/>
        <w:ind w:firstLine="709"/>
        <w:jc w:val="both"/>
      </w:pPr>
      <w:bookmarkStart w:id="0" w:name="_GoBack"/>
      <w:r>
        <w:lastRenderedPageBreak/>
      </w:r>
      <w:bookmarkEnd w:id="0"/>
    </w:p>
    <w:p w14:paraId="34953725">
      <w:pPr>
        <w:jc w:val="both"/>
        <w:rPr>
          <w:b/>
        </w:rPr>
      </w:pPr>
      <w:r>
        <w:lastRenderedPageBreak/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Вывод: </w:t>
      </w:r>
      <w:r>
        <w:rPr>
          <w:rFonts w:ascii="quote-cjk-patch" w:cs="quote-cjk-patch"/>
          <w:sz w:val="24"/>
          <w:szCs w:val="24"/>
        </w:rPr>
        <w:t xml:space="preserve">В ходе выполнения практической работы были изучены методы анализа HTTP-трафика с помощью анализатора Wireshark, а также проведена оценка производительности реального веб-ресурса </w:t>
      </w:r>
      <w:r>
        <w:rPr>
          <w:rFonts w:ascii="Menlo" w:cs="Menlo"/>
        </w:rPr>
        <w:t>docs.google.com</w:t>
      </w:r>
      <w:r>
        <w:rPr>
          <w:rFonts w:ascii="quote-cjk-patch" w:cs="quote-cjk-patch"/>
          <w:sz w:val="24"/>
          <w:szCs w:val="24"/>
        </w:rPr>
        <w:t xml:space="preserve"> с использованием сервиса Google PageSpeed Insights. Работа позволила освоить практические навыки анализа HTTP-трафика, изучения структуры запросов и ответов, понимания механизмов кэширования, а также оценки производительности веб-ресурсов с помощью современных инструментов. Полученные знания применимы для диагностики и оптимизации веб-приложений.</w:t>
      </w:r>
    </w:p>
    <w:p w14:paraId="7498C2A7">
      <w:pPr>
        <w:spacing w:line="360" w:lineRule="auto"/>
      </w:pPr>
    </w:p>
    <w:sectPr>
      <w:pgSz w:w="11906" w:h="16838"/>
      <w:pgMar w:top="1134" w:right="850" w:bottom="1134" w:left="1701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42381"/>
    <w:multiLevelType w:val="hybridMultilevel"/>
    <w:tmpl w:val="0FE648DE"/>
    <w:lvl w:ilvl="0" w:tplc="27B48A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ABF1C7B"/>
    <w:multiLevelType w:val="hybridMultilevel"/>
    <w:tmpl w:val="84BA4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F5A68A4"/>
    <w:multiLevelType w:val="multilevel"/>
    <w:tmpl w:val="41FC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D1427D"/>
    <w:multiLevelType w:val="hybridMultilevel"/>
    <w:tmpl w:val="10D62B08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1D4"/>
    <w:rsid w:val="000427CD"/>
    <w:rsid w:val="001452B0"/>
    <w:rsid w:val="001F3344"/>
    <w:rsid w:val="00247A57"/>
    <w:rsid w:val="00254CEC"/>
    <w:rsid w:val="002B2D1B"/>
    <w:rsid w:val="002C12E6"/>
    <w:rsid w:val="00377319"/>
    <w:rsid w:val="003C5B9E"/>
    <w:rsid w:val="003E6658"/>
    <w:rsid w:val="004A35C8"/>
    <w:rsid w:val="005375E2"/>
    <w:rsid w:val="005406F9"/>
    <w:rsid w:val="005D12C0"/>
    <w:rsid w:val="00985DB0"/>
    <w:rsid w:val="009B01D4"/>
    <w:rsid w:val="009E4B69"/>
    <w:rsid w:val="009E6435"/>
    <w:rsid w:val="00A324CC"/>
    <w:rsid w:val="00A37E97"/>
    <w:rsid w:val="00A623AD"/>
    <w:rsid w:val="00B22EBC"/>
    <w:rsid w:val="00B443A2"/>
    <w:rsid w:val="00C65519"/>
    <w:rsid w:val="00D5384E"/>
    <w:rsid w:val="00E47BEB"/>
    <w:rsid w:val="00E82F57"/>
    <w:rsid w:val="00EB3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2E40"/>
  <w15:chartTrackingRefBased/>
  <w15:docId w15:val="{BE67015A-1270-4C17-9760-CA5F61DF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06F9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406F9"/>
    <w:pPr>
      <w:keepNext/>
      <w:keepLines/>
      <w:ind w:firstLine="0"/>
      <w:jc w:val="center"/>
      <w:outlineLvl w:val="0"/>
    </w:pPr>
    <w:rPr>
      <w:rFonts w:asciiTheme="minorHAnsi" w:eastAsiaTheme="majorEastAsia" w:cstheme="majorBidi"/>
      <w:b/>
      <w:color w:val="000000" w:themeColor="text1"/>
      <w:szCs w:val="3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06F9"/>
    <w:rPr>
      <w:rFonts w:eastAsiaTheme="majorEastAsia" w:hAnsi="Times New Roman" w:cstheme="majorBidi"/>
      <w:b/>
      <w:color w:val="000000" w:themeColor="text1"/>
      <w:sz w:val="28"/>
      <w:szCs w:val="32"/>
    </w:rPr>
  </w:style>
  <w:style w:type="table" w:styleId="a3">
    <w:name w:val="Table Grid"/>
    <w:basedOn w:val="a1"/>
    <w:uiPriority w:val="39"/>
    <w:rsid w:val="009B0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rsid w:val="00A324CC"/>
    <w:pPr>
      <w:ind w:left="720"/>
      <w:contextualSpacing/>
    </w:pPr>
  </w:style>
  <w:style w:type="paragraph" w:customStyle="1" w:styleId="a5">
    <w:name w:val="Картинка"/>
    <w:basedOn w:val="a"/>
    <w:link w:val="a6"/>
    <w:qFormat/>
    <w:rsid w:val="00D5384E"/>
    <w:pPr>
      <w:ind w:firstLine="0"/>
      <w:jc w:val="center"/>
    </w:pPr>
    <w:rPr>
      <w:noProof/>
    </w:rPr>
  </w:style>
  <w:style w:type="paragraph" w:customStyle="1" w:styleId="a7">
    <w:name w:val="Подпись к картинке"/>
    <w:basedOn w:val="a5"/>
    <w:link w:val="a8"/>
    <w:qFormat/>
    <w:rsid w:val="00D5384E"/>
    <w:rPr>
      <w:i/>
      <w:sz w:val="24"/>
    </w:rPr>
  </w:style>
  <w:style w:type="character" w:customStyle="1" w:styleId="a6">
    <w:name w:val="Картинка Знак"/>
    <w:basedOn w:val="a0"/>
    <w:link w:val="a5"/>
    <w:rsid w:val="00D5384E"/>
    <w:rPr>
      <w:rFonts w:ascii="Times New Roman" w:eastAsiaTheme="minorEastAsia" w:hAnsi="Times New Roman" w:cs="Times New Roman"/>
      <w:noProof/>
      <w:sz w:val="28"/>
      <w:szCs w:val="24"/>
      <w:lang w:eastAsia="ru-RU"/>
    </w:rPr>
  </w:style>
  <w:style w:type="character" w:customStyle="1" w:styleId="a8">
    <w:name w:val="Подпись к картинке Знак"/>
    <w:basedOn w:val="a6"/>
    <w:link w:val="a7"/>
    <w:rsid w:val="00D5384E"/>
    <w:rPr>
      <w:rFonts w:ascii="Times New Roman" w:eastAsiaTheme="minorEastAsia" w:hAnsi="Times New Roman" w:cs="Times New Roman"/>
      <w:i/>
      <w:noProof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5D12C0"/>
    <w:rPr>
      <w:color w:val="0563C1" w:themeColor="hyperlink"/>
      <w:u w:val="single"/>
    </w:rPr>
  </w:style>
  <w:style w:type="paragraph" w:styleId="aa">
    <w:name w:val="No Spacing"/>
    <w:uiPriority w:val="1"/>
    <w:qFormat/>
    <w:rsid w:val="00254CEC"/>
    <w:pPr>
      <w:widowControl w:val="0"/>
      <w:autoSpaceDE w:val="0"/>
      <w:autoSpaceDN w:val="0"/>
      <w:adjustRightInd w:val="0"/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7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docs.google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Relationship Id="rId51" Type="http://schemas.openxmlformats.org/officeDocument/2006/relationships/image" Target="media/image44.png"/><Relationship Id="rId52" Type="http://schemas.openxmlformats.org/officeDocument/2006/relationships/image" Target="media/image45.png"/><Relationship Id="rId53" Type="http://schemas.openxmlformats.org/officeDocument/2006/relationships/image" Target="media/image46.png"/><Relationship Id="rId54" Type="http://schemas.openxmlformats.org/officeDocument/2006/relationships/image" Target="media/image47.png"/><Relationship Id="rId55" Type="http://schemas.openxmlformats.org/officeDocument/2006/relationships/image" Target="media/image48.png"/><Relationship Id="rId56" Type="http://schemas.openxmlformats.org/officeDocument/2006/relationships/image" Target="media/image49.png"/><Relationship Id="rId57" Type="http://schemas.openxmlformats.org/officeDocument/2006/relationships/image" Target="media/image50.png"/><Relationship Id="rId58" Type="http://schemas.openxmlformats.org/officeDocument/2006/relationships/image" Target="media/image51.png"/><Relationship Id="rId59" Type="http://schemas.openxmlformats.org/officeDocument/2006/relationships/image" Target="media/image52.png"/><Relationship Id="rId60" Type="http://schemas.openxmlformats.org/officeDocument/2006/relationships/image" Target="media/image53.png"/><Relationship Id="rId61" Type="http://schemas.openxmlformats.org/officeDocument/2006/relationships/image" Target="media/image54.png"/><Relationship Id="rId62" Type="http://schemas.openxmlformats.org/officeDocument/2006/relationships/image" Target="media/image55.png"/><Relationship Id="rId63" Type="http://schemas.openxmlformats.org/officeDocument/2006/relationships/image" Target="media/image56.png"/><Relationship Id="rId64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11</Pages>
  <Words>406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Viacheslav Petrov</dc:creator>
  <cp:keywords/>
  <dc:description/>
  <cp:lastModifiedBy>Viacheslav Petrov</cp:lastModifiedBy>
  <cp:revision>8</cp:revision>
  <dcterms:created xsi:type="dcterms:W3CDTF">2026-09-01T17:04:00Z</dcterms:created>
  <dcterms:modified xsi:type="dcterms:W3CDTF">2026-09-15T07:27:32.591Z</dcterms:modified>
</cp:coreProperties>
</file>