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18CB372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7DC30D85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ФЕДЕРАЛЬНОЕ ГОСУДАРСТВЕННОЕ БЮДЖЕТНОЕ ОБРАЗОВАТЕЛЬНОЕ </w:t>
      </w:r>
    </w:p>
    <w:p w14:paraId="5C0E250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УЧРЕЖДЕНИЕ ВЫСШЕГО ОБРАЗОВАНИЯ </w:t>
      </w:r>
    </w:p>
    <w:p w14:paraId="5A4C9B17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«ПОВОЛЖСКИЙ ГОСУДАРСТВЕННЫЙ ТЕХНОЛОГИЧЕСКИЙ УНИВЕРСИТЕТ»</w:t>
      </w:r>
    </w:p>
    <w:p w14:paraId="72CA71B5">
      <w:pPr>
        <w:spacing w:line="240" w:lineRule="auto"/>
        <w:jc w:val="left"/>
        <w:rPr>
          <w:rFonts w:eastAsia="Times New Roman"/>
          <w:sz w:val="24"/>
        </w:rPr>
      </w:pPr>
    </w:p>
    <w:p w14:paraId="008820F0">
      <w:pPr>
        <w:spacing w:line="240" w:lineRule="auto"/>
        <w:jc w:val="left"/>
        <w:rPr>
          <w:rFonts w:eastAsia="Times New Roman"/>
          <w:sz w:val="24"/>
        </w:rPr>
      </w:pPr>
    </w:p>
    <w:p w14:paraId="5A4A4468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Кафедра 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радиотехники и связи</w:t>
      </w:r>
    </w:p>
    <w:p w14:paraId="4EB6A1A8">
      <w:pPr>
        <w:spacing w:line="240" w:lineRule="auto"/>
        <w:jc w:val="left"/>
        <w:rPr>
          <w:rFonts w:eastAsia="Times New Roman"/>
          <w:sz w:val="24"/>
        </w:rPr>
      </w:pPr>
    </w:p>
    <w:p w14:paraId="7E7276A3">
      <w:pPr>
        <w:spacing w:line="240" w:lineRule="auto"/>
        <w:jc w:val="left"/>
        <w:rPr>
          <w:rFonts w:eastAsia="Times New Roman"/>
          <w:sz w:val="24"/>
        </w:rPr>
      </w:pPr>
    </w:p>
    <w:p w14:paraId="382A70EE">
      <w:pPr>
        <w:spacing w:line="240" w:lineRule="auto"/>
        <w:jc w:val="left"/>
        <w:rPr>
          <w:rFonts w:eastAsia="Times New Roman"/>
          <w:sz w:val="24"/>
        </w:rPr>
      </w:pPr>
    </w:p>
    <w:p w14:paraId="6C7DCEB9">
      <w:pPr>
        <w:spacing w:after="120" w:line="240" w:lineRule="auto"/>
        <w:jc w:val="center"/>
        <w:rPr>
          <w:rFonts w:eastAsia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4"/>
        </w:rPr>
        <w:t>Отчет по лабораторной работе № 1</w:t>
      </w:r>
    </w:p>
    <w:p w14:paraId="3D1DA32B">
      <w:pPr>
        <w:spacing w:after="120" w:line="240" w:lineRule="auto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“</w:t>
      </w:r>
      <w:r>
        <w:rPr>
          <w:rFonts w:ascii="Times New Roman" w:hAnsi="Times New Roman" w:eastAsia="Times New Roman" w:cs="Times New Roman"/>
          <w:sz w:val="28"/>
          <w:szCs w:val="24"/>
        </w:rPr>
        <w:t>Массивы и графики в MathCAD и Python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”</w:t>
      </w:r>
    </w:p>
    <w:p w14:paraId="09A9D989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</w:p>
    <w:p w14:paraId="75133D50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</w:p>
    <w:p w14:paraId="0DF436C6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  <w:r>
        <w:br w:type="textWrapping"/>
      </w:r>
    </w:p>
    <w:p w14:paraId="6A616F64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Выполнил: обучающийся гр. ИСТ-33</w:t>
      </w:r>
    </w:p>
    <w:p w14:paraId="4B8FB21D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Петров В.Д.</w:t>
      </w:r>
    </w:p>
    <w:p w14:paraId="2C07456A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Проверил: Чесноков С. Е.</w:t>
      </w:r>
    </w:p>
    <w:p w14:paraId="6A0F05EB">
      <w:pPr>
        <w:spacing w:line="240" w:lineRule="auto"/>
        <w:jc w:val="left"/>
        <w:rPr>
          <w:rFonts w:eastAsia="Times New Roman"/>
          <w:sz w:val="24"/>
        </w:rPr>
      </w:pPr>
    </w:p>
    <w:p w14:paraId="7F9350D3">
      <w:pPr>
        <w:spacing w:after="120" w:line="240" w:lineRule="auto"/>
        <w:ind w:left="283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Дата защиты _____________________</w:t>
      </w:r>
    </w:p>
    <w:p w14:paraId="71D1AE48">
      <w:pPr>
        <w:spacing w:after="120" w:line="240" w:lineRule="auto"/>
        <w:ind w:left="283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Оценка  _________________________</w:t>
      </w:r>
    </w:p>
    <w:p w14:paraId="226970A0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w14:paraId="420AAD22">
      <w:pPr>
        <w:spacing w:after="120" w:line="240" w:lineRule="auto"/>
        <w:ind w:left="283"/>
        <w:jc w:val="center"/>
        <w:rPr>
          <w:rFonts w:eastAsia="Times New Roman"/>
          <w:color w:val="000000"/>
        </w:rPr>
      </w:pPr>
    </w:p>
    <w:p w14:paraId="5D22EC7C">
      <w:pPr>
        <w:spacing w:after="120" w:line="240" w:lineRule="auto"/>
        <w:jc w:val="both"/>
        <w:rPr>
          <w:rFonts w:eastAsia="Times New Roman"/>
          <w:color w:val="000000"/>
        </w:rPr>
      </w:pPr>
    </w:p>
    <w:p w14:paraId="07B488A7">
      <w:pPr>
        <w:spacing w:after="120" w:line="240" w:lineRule="auto"/>
        <w:ind w:left="283"/>
        <w:jc w:val="center"/>
        <w:rPr>
          <w:rFonts w:eastAsia="Times New Roman"/>
          <w:color w:val="000000"/>
        </w:rPr>
      </w:pPr>
    </w:p>
    <w:p w14:paraId="13DE422A">
      <w:pPr>
        <w:spacing w:after="120" w:line="240" w:lineRule="auto"/>
        <w:ind w:left="283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Йошкар-Ола</w:t>
      </w:r>
    </w:p>
    <w:p w14:paraId="0B5B80FE">
      <w:pPr>
        <w:widowControl/>
        <w:spacing w:after="160" w:line="259" w:lineRule="auto"/>
        <w:ind w:firstLine="283"/>
        <w:jc w:val="center"/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20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26</w:t>
      </w:r>
      <w:r/>
    </w:p>
    <w:p>
      <w:r>
        <w:br w:type="page"/>
      </w:r>
    </w:p>
    <w:p w14:paraId="21CD4DAB">
      <w:pPr>
        <w:pStyle w:val="1"/>
        <w:jc w:val="center"/>
      </w:pPr>
      <w:r>
        <w:lastRenderedPageBreak/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Практическая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>работа</w:t>
      </w:r>
      <w:r>
        <w:rPr>
          <w:rFonts w:ascii="Calibri" w:hAnsi="Times New Roman" w:cs="Calibri" w:asciiTheme="minorHAnsi" w:eastAsiaTheme="majorEastAsia" w:csTheme="majorBidi"/>
          <w:b/>
          <w:bCs/>
          <w:color w:val="000000" w:themeColor="text1"/>
          <w:sz w:val="28"/>
          <w:szCs w:val="32"/>
        </w:rPr>
        <w:t xml:space="preserve"> </w:t>
      </w:r>
    </w:p>
    <w:p w14:paraId="59AF0A79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Получение справочной информации по командам</w:t>
      </w:r>
    </w:p>
    <w:p w14:paraId="0ACAB0BA">
      <w:pPr>
        <w:jc w:val="center"/>
      </w:pPr>
      <w:r>
        <w:drawing>
          <wp:inline distT="0" distB="0" distL="0" distR="0">
            <wp:extent cx="3371850" cy="50292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CA7A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ipconfig</w:t>
      </w:r>
    </w:p>
    <w:p w14:paraId="1209ABC2">
      <w:pPr>
        <w:jc w:val="both"/>
      </w:pPr>
    </w:p>
    <w:p w14:paraId="122655FC">
      <w:pPr>
        <w:pStyle w:val="a5"/>
        <w:jc w:val="center"/>
      </w:pPr>
      <w:r>
        <w:lastRenderedPageBreak/>
        <w:drawing>
          <wp:inline distT="0" distB="0" distL="0" distR="0">
            <wp:extent cx="3248025" cy="3476625"/>
            <wp:effectExtent l="0" t="0" r="9525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EC41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ping</w:t>
      </w:r>
    </w:p>
    <w:p w14:paraId="6BDB9155">
      <w:pPr>
        <w:pStyle w:val="a5"/>
        <w:jc w:val="center"/>
      </w:pPr>
      <w:r>
        <w:drawing>
          <wp:inline distT="0" distB="0" distL="0" distR="0">
            <wp:extent cx="4200525" cy="1628775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5ADD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tracert</w:t>
      </w:r>
    </w:p>
    <w:p w14:paraId="446D94EA">
      <w:pPr>
        <w:pStyle w:val="a5"/>
        <w:jc w:val="center"/>
      </w:pPr>
      <w:r>
        <w:drawing>
          <wp:inline distT="0" distB="0" distL="0" distR="0">
            <wp:extent cx="2409825" cy="809625"/>
            <wp:effectExtent l="0" t="0" r="9525" b="9525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BCC8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hostname</w:t>
      </w:r>
    </w:p>
    <w:p w14:paraId="303531AF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Справка короткая – ключ /? показывает только синтаксис: hostname [/?]. Сама команда без ключей выводит имя хоста.</w:t>
      </w:r>
    </w:p>
    <w:p w14:paraId="10D0E41A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Получение имени хоста</w:t>
      </w:r>
    </w:p>
    <w:p w14:paraId="7C736016">
      <w:pPr>
        <w:pStyle w:val="a5"/>
        <w:jc w:val="center"/>
      </w:pPr>
      <w:r>
        <w:drawing>
          <wp:inline distT="0" distB="0" distL="0" distR="0">
            <wp:extent cx="2181225" cy="40005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DA75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Имя хоста командой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hostname</w:t>
      </w:r>
    </w:p>
    <w:p w14:paraId="6B632872">
      <w:pPr>
        <w:pStyle w:val="a5"/>
        <w:jc w:val="center"/>
        <w:rPr>
          <w:b/>
        </w:rPr>
      </w:pPr>
    </w:p>
    <w:p w14:paraId="34A54B32">
      <w:pPr>
        <w:pStyle w:val="a5"/>
        <w:jc w:val="center"/>
        <w:rPr>
          <w:b/>
        </w:rPr>
      </w:pPr>
    </w:p>
    <w:p w14:paraId="26C38646">
      <w:pPr>
        <w:pStyle w:val="a5"/>
        <w:jc w:val="center"/>
        <w:rPr>
          <w:b/>
        </w:rPr>
      </w:pPr>
    </w:p>
    <w:p w14:paraId="036F0967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Изучение утилиты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ipconfig</w:t>
      </w:r>
    </w:p>
    <w:tbl>
      <w:tblPr>
        <w:tblStyle w:val="a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72"/>
        <w:gridCol w:w="4673"/>
      </w:tblGrid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925ED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Имя хоста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136A8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DESKTOP-DHDCDVH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C324B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IP-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4AEC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192.168.1.142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2695A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Маска подсети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DF67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255.255.255.0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2C83D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Основной шлюз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B016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EB264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Используется ли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DHCP </w:t>
            </w:r>
          </w:p>
          <w:p w14:paraId="6846F156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(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DHCP-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сервера)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9E5B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65F3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Описание адаптера 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5CA64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Realtek Gaming 2.5GbE Family Controller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08F6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Физический адрес сетевого адаптера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6DF58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BC-FC-E7-B5-B0-F5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30119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DNS –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сервера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D604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0BB7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WINS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 – сервера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AB320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Не включен</w:t>
            </w:r>
          </w:p>
        </w:tc>
      </w:tr>
    </w:tbl>
    <w:p w14:paraId="1CBE786B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Имя хоста </w:t>
      </w:r>
      <w:r>
        <w:rPr>
          <w:rFonts w:ascii="Times New Roman" w:hAnsi="Times New Roman" w:cs="Times New Roman" w:eastAsiaTheme="minorEastAsia"/>
          <w:sz w:val="28"/>
          <w:szCs w:val="24"/>
        </w:rPr>
        <w:t>– уникальное текстовое имя, которое присваивается устройству в компьютерной сети для его легкой идентификации.</w:t>
      </w:r>
    </w:p>
    <w:p w14:paraId="2283B0C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-адрес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–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>уникальный адрес, который идентифицирует устройство в Интернете или локальной сети.</w:t>
      </w:r>
    </w:p>
    <w:p w14:paraId="1023C4F5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Маска подсети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32-битное число, которое разделяет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 устройства на две части: адрес самой сети и адрес конкретного устройства (хоста) внутри неё.</w:t>
      </w:r>
    </w:p>
    <w:p w14:paraId="25A96D4F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Основной шлюз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 сетевого устройства, через который компьютер связывается с другими сетями, включая интернет.</w:t>
      </w:r>
    </w:p>
    <w:p w14:paraId="1A46BF09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DHCP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сетевой протокол, который автоматически назначает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 и другие параметры устройствам при их подключении к сети.</w:t>
      </w:r>
    </w:p>
    <w:p w14:paraId="0B8F54B2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Сетевой адаптер – </w:t>
      </w:r>
      <w:r>
        <w:rPr>
          <w:rFonts w:ascii="Times New Roman" w:hAnsi="Times New Roman" w:cs="Times New Roman" w:eastAsiaTheme="minorEastAsia"/>
          <w:sz w:val="28"/>
          <w:szCs w:val="24"/>
        </w:rPr>
        <w:t>аппаратное устройство, которое соединяет компьютер или другое устройство с локальной сетью или интернетом.</w:t>
      </w:r>
    </w:p>
    <w:p w14:paraId="14DC0DC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Физический адрес сетевого адаптера – </w:t>
      </w:r>
      <w:r>
        <w:rPr>
          <w:rFonts w:ascii="Times New Roman" w:hAnsi="Times New Roman" w:cs="Times New Roman" w:eastAsiaTheme="minorEastAsia"/>
          <w:sz w:val="28"/>
          <w:szCs w:val="24"/>
        </w:rPr>
        <w:t>уникальный постоянный номер.</w:t>
      </w:r>
    </w:p>
    <w:p w14:paraId="57886E8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DNS-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сервер –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специальный компьютер или программа, которая хранит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 сайтов.</w:t>
      </w:r>
    </w:p>
    <w:p w14:paraId="0EC9C8A0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WINS-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сервер –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служба которая сопостовляет сетевые имена компьютеров с их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адресами.</w:t>
      </w:r>
    </w:p>
    <w:p w14:paraId="5D710832">
      <w:pPr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Данная информация может быть полезна админу для выявления и исправления проблем (кто в сети, где разрыв). А также разработчику чтобы настроить и проверить на каком адресе работает сервис, доступны ли внешние ресурсы.</w:t>
      </w:r>
    </w:p>
    <w:p w14:paraId="32A3C4B7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Получение информации о текущих сетевых соединения и протоколах стека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TCP/IP</w:t>
      </w:r>
    </w:p>
    <w:p w14:paraId="055F6281">
      <w:pPr>
        <w:pStyle w:val="a5"/>
        <w:jc w:val="center"/>
      </w:pPr>
      <w:r>
        <w:drawing>
          <wp:inline distT="0" distB="0" distL="0" distR="0">
            <wp:extent cx="2828925" cy="4533900"/>
            <wp:effectExtent l="0" t="0" r="9525" b="0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76CB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Перечень сетевых соединений с помощью утилиты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tracert</w:t>
      </w:r>
    </w:p>
    <w:p w14:paraId="60A06B39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С помощью результатов можно определить сетевую активность компьютера, позволяющий в реальном времени увидеть, кто, куда и как подключается через сеть.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</w:p>
    <w:p w14:paraId="5CF32012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Выбор ресурса для исследования доступа</w:t>
      </w:r>
    </w:p>
    <w:p w14:paraId="656DCB19">
      <w:pPr>
        <w:pStyle w:val="a5"/>
        <w:jc w:val="center"/>
      </w:pPr>
      <w:r>
        <w:drawing>
          <wp:inline distT="0" distB="0" distL="0" distR="0">
            <wp:extent cx="3962400" cy="276225"/>
            <wp:effectExtent l="0" t="0" r="0" b="9525"/>
            <wp:docPr id="100006" name="Picture 10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image10000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DD73">
      <w:pPr>
        <w:spacing w:line="360" w:lineRule="auto"/>
        <w:ind w:firstLine="709"/>
        <w:jc w:val="both"/>
      </w:pPr>
      <w:r>
        <w:lastRenderedPageBreak/>
        <w:rPr>
          <w:rFonts w:ascii="Times New Roman" w:hAnsi="Times New Roman" w:cs="Times New Roman" w:eastAsiaTheme="minorEastAsia"/>
          <w:sz w:val="28"/>
          <w:szCs w:val="24"/>
        </w:rPr>
        <w:t>Выбор сетевого ресурса docs.google.com обоснован его доступностью, стабильностью, принадлежностью к категории офисных веб-приложений, а также возможностью проведения стандартной сетевой диагностики на всех этапах</w:t>
      </w:r>
    </w:p>
    <w:p w14:paraId="11CAAD69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Это облачный офисный сервис, доступный из любой точки мира.</w:t>
      </w:r>
    </w:p>
    <w:p w14:paraId="3B3A5BE8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Он использует сложную инфраструктуру с балансировкой нагрузки и множеством IP-адресов.</w:t>
      </w:r>
    </w:p>
    <w:p w14:paraId="438AFFB4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Для диагностики такой системы хорошо видны задержки, маршруты и потеря пакетов.</w:t>
      </w:r>
    </w:p>
    <w:p w14:paraId="255FB8CB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Ресурс стабилен и доступен для тестирования без ограничений.</w:t>
      </w:r>
    </w:p>
    <w:p w14:paraId="172C948B">
      <w:pPr>
        <w:pStyle w:val="a5"/>
        <w:jc w:val="center"/>
        <w:rPr>
          <w:b/>
        </w:rPr>
      </w:pPr>
      <w:r>
        <w:rPr>
          <w:rStyle w:val="a6"/>
          <w:rFonts w:ascii="Times New Roman" w:hAnsi="Times New Roman" w:cs="Times New Roman" w:eastAsiaTheme="minorEastAsia"/>
          <w:b/>
          <w:bCs/>
          <w:sz w:val="28"/>
          <w:szCs w:val="24"/>
        </w:rPr>
        <w:t>Тестирование связи с помощью утилиты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ping</w:t>
      </w:r>
    </w:p>
    <w:p w14:paraId="238D6C63">
      <w:pPr>
        <w:pStyle w:val="a5"/>
        <w:jc w:val="center"/>
      </w:pPr>
      <w:r>
        <w:drawing>
          <wp:inline distT="0" distB="0" distL="0" distR="0">
            <wp:extent cx="4943475" cy="2066925"/>
            <wp:effectExtent l="0" t="0" r="9525" b="9525"/>
            <wp:docPr id="100007" name="Picture 100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image100007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DC015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TCP/IP </w:t>
      </w:r>
      <w:r>
        <w:rPr>
          <w:rFonts w:ascii="Times New Roman" w:hAnsi="Times New Roman" w:cs="Times New Roman" w:eastAsiaTheme="minorEastAsia"/>
          <w:sz w:val="28"/>
          <w:szCs w:val="24"/>
        </w:rPr>
        <w:t>на компьютере установлен и работает корректно</w:t>
      </w:r>
    </w:p>
    <w:p w14:paraId="01E7389A">
      <w:pPr>
        <w:pStyle w:val="a5"/>
        <w:jc w:val="center"/>
      </w:pPr>
      <w:r>
        <w:drawing>
          <wp:inline distT="0" distB="0" distL="0" distR="0">
            <wp:extent cx="4953000" cy="2057400"/>
            <wp:effectExtent l="0" t="0" r="0" b="0"/>
            <wp:docPr id="100008" name="Picture 100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image1000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ED2B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Компьютер правильно добавлен в локальную сеть, сетевой адаптер функционирует корректно. </w:t>
      </w:r>
      <w:r>
        <w:rPr>
          <w:rFonts w:ascii="Times New Roman" w:hAnsi="Times New Roman" w:cs="Times New Roman" w:eastAsiaTheme="minorEastAsia"/>
          <w:sz w:val="28"/>
          <w:szCs w:val="24"/>
        </w:rPr>
        <w:t>IP-адрес не дублируется в сети.</w:t>
      </w:r>
    </w:p>
    <w:p w14:paraId="08666855">
      <w:pPr>
        <w:pStyle w:val="a5"/>
        <w:jc w:val="center"/>
      </w:pPr>
      <w:r>
        <w:lastRenderedPageBreak/>
        <w:drawing>
          <wp:inline distT="0" distB="0" distL="0" distR="0">
            <wp:extent cx="4991100" cy="2238375"/>
            <wp:effectExtent l="0" t="0" r="0" b="9525"/>
            <wp:docPr id="100009" name="Picture 100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image100009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FA3A">
      <w:pPr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Успешная проверка функционирования шлюза, пакеты проходят без потерь</w:t>
      </w:r>
    </w:p>
    <w:p w14:paraId="2440CEA1">
      <w:pPr>
        <w:pStyle w:val="a5"/>
        <w:jc w:val="center"/>
      </w:pPr>
      <w:r>
        <w:drawing>
          <wp:inline distT="0" distB="0" distL="0" distR="0">
            <wp:extent cx="5181600" cy="1781175"/>
            <wp:effectExtent l="0" t="0" r="9525" b="0"/>
            <wp:docPr id="100010" name="Picture 100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image100010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C5238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Пинг до ресурса проходит, соединение доходит до серверов и обратно</w:t>
      </w:r>
    </w:p>
    <w:p w14:paraId="54A8BF75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Определение пути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пакета</w:t>
      </w:r>
    </w:p>
    <w:p w14:paraId="016925CE">
      <w:pPr>
        <w:pStyle w:val="a5"/>
        <w:jc w:val="center"/>
      </w:pPr>
      <w:r>
        <w:drawing>
          <wp:inline distT="0" distB="0" distL="0" distR="0">
            <wp:extent cx="3829050" cy="2924175"/>
            <wp:effectExtent l="0" t="0" r="0" b="0"/>
            <wp:docPr id="100011" name="Picture 100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image10001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A2AA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Все начинается с локального шлюза, это первый узел через который проходят все пакеты при выходе в интернет. Далее идут узлы интернет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провайдера. Узлы где превышен интервал ожидания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могут не отвечать на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ping/tracert </w:t>
      </w:r>
      <w:r>
        <w:rPr>
          <w:rFonts w:ascii="Times New Roman" w:hAnsi="Times New Roman" w:cs="Times New Roman" w:eastAsiaTheme="minorEastAsia"/>
          <w:sz w:val="28"/>
          <w:szCs w:val="24"/>
        </w:rPr>
        <w:t>в целях безопасности и снижения нагрузки. В конце идет узел самого целевого хоста на который были отправлены пакеты.</w:t>
      </w:r>
    </w:p>
    <w:p w14:paraId="78117F50">
      <w:pPr>
        <w:pageBreakBefore/>
        <w:widowControl/>
        <w:spacing w:after="160" w:line="259" w:lineRule="auto"/>
        <w:jc w:val="left"/>
      </w:pPr>
      <w:r>
        <w:lastRenderedPageBreak/>
      </w:r>
    </w:p>
    <w:p w14:paraId="00778A4B">
      <w:pPr>
        <w:jc w:val="both"/>
        <w:rPr>
          <w:b/>
        </w:rPr>
      </w:pPr>
      <w:bookmarkStart w:id="0" w:name="_GoBack"/>
      <w:r>
        <w:lastRenderedPageBreak/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Вывод: </w:t>
      </w:r>
      <w:r>
        <w:rPr>
          <w:rFonts w:ascii="Times New Roman" w:hAnsi="Times New Roman" w:cs="Times New Roman" w:eastAsiaTheme="minorEastAsia"/>
          <w:sz w:val="28"/>
          <w:szCs w:val="24"/>
        </w:rPr>
        <w:t>В ходе выполнения лабораторной работы были исследованы сетевые настройки локального компьютера и проверена доступность веб-приложения Google Документы (docs.google.com) с помощью диагностических утилит командной строки Windows. Полученные данные позволили убедиться в корректной настройке TCP/IP на локальной машине, проверить работу шлюза и доступность внешнего ресурса </w:t>
      </w:r>
      <w:hyperlink r:id="rId17">
        <w:r>
          <w:rPr>
            <w:rStyle w:val="a9"/>
            <w:rFonts w:ascii="Times New Roman" w:hAnsi="Times New Roman" w:cs="Times New Roman" w:eastAsiaTheme="minorEastAsia"/>
            <w:color w:val="0563C1" w:themeColor="hyperlink"/>
            <w:sz w:val="28"/>
            <w:szCs w:val="24"/>
            <w:u w:val="single"/>
          </w:rPr>
          <w:t>docs.google.com</w:t>
        </w:r>
      </w:hyperlink>
      <w:r>
        <w:rPr>
          <w:rFonts w:ascii="Times New Roman" w:hAnsi="Times New Roman" w:cs="Times New Roman" w:eastAsiaTheme="minorEastAsia"/>
          <w:sz w:val="28"/>
          <w:szCs w:val="24"/>
        </w:rPr>
        <w:t>.</w:t>
      </w:r>
      <w:bookmarkEnd w:id="0"/>
    </w:p>
    <w:sectPr>
      <w:pgSz w:w="11906" w:h="16838"/>
      <w:pgMar w:top="1134" w:right="850" w:bottom="1134" w:left="1701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F5A68A4"/>
    <w:multiLevelType w:val="multilevel"/>
    <w:tmpl w:val="41FC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1452B0"/>
    <w:rsid w:val="001F3344"/>
    <w:rsid w:val="00247A57"/>
    <w:rsid w:val="002B2D1B"/>
    <w:rsid w:val="002C12E6"/>
    <w:rsid w:val="003C5B9E"/>
    <w:rsid w:val="004A35C8"/>
    <w:rsid w:val="005375E2"/>
    <w:rsid w:val="005406F9"/>
    <w:rsid w:val="005D12C0"/>
    <w:rsid w:val="009B01D4"/>
    <w:rsid w:val="009E4B69"/>
    <w:rsid w:val="009E6435"/>
    <w:rsid w:val="00A324CC"/>
    <w:rsid w:val="00A37E97"/>
    <w:rsid w:val="00A623AD"/>
    <w:rsid w:val="00B443A2"/>
    <w:rsid w:val="00C65519"/>
    <w:rsid w:val="00D5384E"/>
    <w:rsid w:val="00E47BEB"/>
    <w:rsid w:val="00E8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5C58A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5D12C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7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docs.google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7</cp:revision>
  <dcterms:created xsi:type="dcterms:W3CDTF">2026-09-01T17:04:00Z</dcterms:created>
  <dcterms:modified xsi:type="dcterms:W3CDTF">2026-09-08T06:26:30.805Z</dcterms:modified>
</cp:coreProperties>
</file>