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2D3C" w:rsidRDefault="00BB4A90">
      <w:pPr>
        <w:spacing w:after="120"/>
        <w:jc w:val="center"/>
      </w:pPr>
      <w:r>
        <w:rPr>
          <w:b/>
          <w:bCs/>
          <w:sz w:val="28"/>
          <w:szCs w:val="28"/>
        </w:rPr>
        <w:t>ЕХНИЧЕСКИЙ УНИВЕРСИТЕТ МОЛДОВЫ</w:t>
      </w:r>
    </w:p>
    <w:p w:rsidR="00DF2D3C" w:rsidRDefault="00BB4A90">
      <w:pPr>
        <w:spacing w:after="60"/>
        <w:jc w:val="center"/>
      </w:pPr>
      <w:r>
        <w:rPr>
          <w:b/>
          <w:bCs/>
          <w:sz w:val="26"/>
          <w:szCs w:val="26"/>
        </w:rPr>
        <w:t>Факультет Информатики,</w:t>
      </w:r>
    </w:p>
    <w:p w:rsidR="00DF2D3C" w:rsidRDefault="00BB4A90">
      <w:pPr>
        <w:jc w:val="center"/>
      </w:pPr>
      <w:r>
        <w:rPr>
          <w:b/>
          <w:bCs/>
          <w:sz w:val="26"/>
          <w:szCs w:val="26"/>
        </w:rPr>
        <w:t>Вычислительной техники и Микроэлектроники</w:t>
      </w:r>
    </w:p>
    <w:p w:rsidR="00DF2D3C" w:rsidRDefault="00DF2D3C"/>
    <w:p w:rsidR="00DF2D3C" w:rsidRDefault="00DF2D3C"/>
    <w:p w:rsidR="00DF2D3C" w:rsidRDefault="00DF2D3C"/>
    <w:p w:rsidR="00DF2D3C" w:rsidRDefault="00DF2D3C"/>
    <w:p w:rsidR="00DF2D3C" w:rsidRDefault="00DF2D3C"/>
    <w:p w:rsidR="00DF2D3C" w:rsidRDefault="00DF2D3C"/>
    <w:p w:rsidR="00DF2D3C" w:rsidRDefault="00BB4A90">
      <w:pPr>
        <w:jc w:val="center"/>
      </w:pPr>
      <w:proofErr w:type="spellStart"/>
      <w:r>
        <w:rPr>
          <w:b/>
          <w:bCs/>
          <w:sz w:val="26"/>
          <w:szCs w:val="26"/>
        </w:rPr>
        <w:t>IoT</w:t>
      </w:r>
      <w:proofErr w:type="spellEnd"/>
    </w:p>
    <w:p w:rsidR="00DF2D3C" w:rsidRDefault="00BB4A90">
      <w:pPr>
        <w:jc w:val="center"/>
      </w:pPr>
      <w:r>
        <w:rPr>
          <w:sz w:val="90"/>
          <w:szCs w:val="90"/>
        </w:rPr>
        <w:t>ОТЧЕТ</w:t>
      </w:r>
    </w:p>
    <w:p w:rsidR="00DF2D3C" w:rsidRDefault="00BB4A90">
      <w:pPr>
        <w:jc w:val="center"/>
      </w:pPr>
      <w:r>
        <w:rPr>
          <w:b/>
          <w:bCs/>
          <w:sz w:val="28"/>
          <w:szCs w:val="28"/>
        </w:rPr>
        <w:t>Лабораторная работа №2</w:t>
      </w:r>
    </w:p>
    <w:p w:rsidR="00DF2D3C" w:rsidRDefault="00DF2D3C"/>
    <w:p w:rsidR="00DF2D3C" w:rsidRDefault="00DF2D3C"/>
    <w:p w:rsidR="00DF2D3C" w:rsidRDefault="00DF2D3C"/>
    <w:p w:rsidR="00DF2D3C" w:rsidRDefault="00DF2D3C"/>
    <w:p w:rsidR="00DF2D3C" w:rsidRDefault="00BB4A90">
      <w:pPr>
        <w:jc w:val="center"/>
      </w:pPr>
      <w:r>
        <w:rPr>
          <w:sz w:val="26"/>
          <w:szCs w:val="26"/>
        </w:rPr>
        <w:t>Тема: Операционные системы — Последовательные.</w:t>
      </w:r>
    </w:p>
    <w:p w:rsidR="00DF2D3C" w:rsidRDefault="00BB4A90">
      <w:pPr>
        <w:jc w:val="center"/>
      </w:pPr>
      <w:r>
        <w:rPr>
          <w:sz w:val="26"/>
          <w:szCs w:val="26"/>
        </w:rPr>
        <w:t xml:space="preserve">Операционные системы прерываемого типа — </w:t>
      </w:r>
      <w:proofErr w:type="spellStart"/>
      <w:r>
        <w:rPr>
          <w:sz w:val="26"/>
          <w:szCs w:val="26"/>
        </w:rPr>
        <w:t>FreeRTOS</w:t>
      </w:r>
      <w:proofErr w:type="spellEnd"/>
      <w:r>
        <w:rPr>
          <w:sz w:val="26"/>
          <w:szCs w:val="26"/>
        </w:rPr>
        <w:t>.</w:t>
      </w:r>
    </w:p>
    <w:p w:rsidR="00DF2D3C" w:rsidRDefault="00DF2D3C"/>
    <w:p w:rsidR="00DF2D3C" w:rsidRDefault="00DF2D3C"/>
    <w:p w:rsidR="00DF2D3C" w:rsidRDefault="00DF2D3C"/>
    <w:p w:rsidR="00DF2D3C" w:rsidRDefault="00DF2D3C"/>
    <w:p w:rsidR="00DF2D3C" w:rsidRDefault="00DF2D3C"/>
    <w:p w:rsidR="00DF2D3C" w:rsidRDefault="00BB4A90">
      <w:pPr>
        <w:tabs>
          <w:tab w:val="right" w:pos="10066"/>
        </w:tabs>
        <w:spacing w:line="360" w:lineRule="auto"/>
        <w:ind w:left="400"/>
      </w:pPr>
      <w:r>
        <w:rPr>
          <w:sz w:val="27"/>
          <w:szCs w:val="27"/>
        </w:rPr>
        <w:t>Выполнили</w:t>
      </w:r>
      <w:r>
        <w:rPr>
          <w:sz w:val="27"/>
          <w:szCs w:val="27"/>
        </w:rPr>
        <w:tab/>
      </w:r>
      <w:proofErr w:type="spellStart"/>
      <w:r>
        <w:rPr>
          <w:i/>
          <w:iCs/>
          <w:sz w:val="27"/>
          <w:szCs w:val="27"/>
        </w:rPr>
        <w:t>ст.гр</w:t>
      </w:r>
      <w:proofErr w:type="spellEnd"/>
      <w:r>
        <w:rPr>
          <w:i/>
          <w:iCs/>
          <w:sz w:val="27"/>
          <w:szCs w:val="27"/>
        </w:rPr>
        <w:t>. TI-</w:t>
      </w:r>
      <w:proofErr w:type="gramStart"/>
      <w:r>
        <w:rPr>
          <w:i/>
          <w:iCs/>
          <w:sz w:val="27"/>
          <w:szCs w:val="27"/>
        </w:rPr>
        <w:t xml:space="preserve">236  </w:t>
      </w:r>
      <w:proofErr w:type="spellStart"/>
      <w:r>
        <w:rPr>
          <w:i/>
          <w:iCs/>
          <w:sz w:val="27"/>
          <w:szCs w:val="27"/>
        </w:rPr>
        <w:t>Todorov</w:t>
      </w:r>
      <w:proofErr w:type="spellEnd"/>
      <w:proofErr w:type="gramEnd"/>
      <w:r>
        <w:rPr>
          <w:i/>
          <w:iCs/>
          <w:sz w:val="27"/>
          <w:szCs w:val="27"/>
        </w:rPr>
        <w:t xml:space="preserve"> </w:t>
      </w:r>
      <w:proofErr w:type="spellStart"/>
      <w:r>
        <w:rPr>
          <w:i/>
          <w:iCs/>
          <w:sz w:val="27"/>
          <w:szCs w:val="27"/>
        </w:rPr>
        <w:t>Veaceslav</w:t>
      </w:r>
      <w:proofErr w:type="spellEnd"/>
    </w:p>
    <w:p w:rsidR="00DF2D3C" w:rsidRDefault="00BB4A90">
      <w:pPr>
        <w:tabs>
          <w:tab w:val="right" w:pos="10066"/>
        </w:tabs>
        <w:spacing w:line="360" w:lineRule="auto"/>
        <w:ind w:left="400"/>
      </w:pPr>
      <w:r>
        <w:rPr>
          <w:sz w:val="27"/>
          <w:szCs w:val="27"/>
        </w:rPr>
        <w:tab/>
      </w:r>
      <w:proofErr w:type="spellStart"/>
      <w:r>
        <w:rPr>
          <w:i/>
          <w:iCs/>
          <w:sz w:val="27"/>
          <w:szCs w:val="27"/>
        </w:rPr>
        <w:t>Tihanina</w:t>
      </w:r>
      <w:proofErr w:type="spellEnd"/>
      <w:r>
        <w:rPr>
          <w:i/>
          <w:iCs/>
          <w:sz w:val="27"/>
          <w:szCs w:val="27"/>
        </w:rPr>
        <w:t xml:space="preserve"> </w:t>
      </w:r>
      <w:proofErr w:type="spellStart"/>
      <w:r>
        <w:rPr>
          <w:i/>
          <w:iCs/>
          <w:sz w:val="27"/>
          <w:szCs w:val="27"/>
        </w:rPr>
        <w:t>Polina</w:t>
      </w:r>
      <w:proofErr w:type="spellEnd"/>
    </w:p>
    <w:p w:rsidR="00DF2D3C" w:rsidRDefault="00BB4A90">
      <w:pPr>
        <w:tabs>
          <w:tab w:val="right" w:pos="10066"/>
        </w:tabs>
        <w:spacing w:line="360" w:lineRule="auto"/>
        <w:ind w:left="400"/>
      </w:pPr>
      <w:r>
        <w:rPr>
          <w:sz w:val="27"/>
          <w:szCs w:val="27"/>
        </w:rPr>
        <w:tab/>
      </w:r>
      <w:proofErr w:type="spellStart"/>
      <w:r>
        <w:rPr>
          <w:i/>
          <w:iCs/>
          <w:sz w:val="27"/>
          <w:szCs w:val="27"/>
        </w:rPr>
        <w:t>Migov</w:t>
      </w:r>
      <w:proofErr w:type="spellEnd"/>
      <w:r>
        <w:rPr>
          <w:i/>
          <w:iCs/>
          <w:sz w:val="27"/>
          <w:szCs w:val="27"/>
        </w:rPr>
        <w:t xml:space="preserve"> </w:t>
      </w:r>
      <w:proofErr w:type="spellStart"/>
      <w:r>
        <w:rPr>
          <w:i/>
          <w:iCs/>
          <w:sz w:val="27"/>
          <w:szCs w:val="27"/>
        </w:rPr>
        <w:t>Daniil</w:t>
      </w:r>
      <w:proofErr w:type="spellEnd"/>
    </w:p>
    <w:p w:rsidR="00DF2D3C" w:rsidRDefault="00BB4A90">
      <w:pPr>
        <w:tabs>
          <w:tab w:val="right" w:pos="10066"/>
        </w:tabs>
        <w:spacing w:line="360" w:lineRule="auto"/>
        <w:ind w:left="400"/>
      </w:pPr>
      <w:r>
        <w:rPr>
          <w:sz w:val="27"/>
          <w:szCs w:val="27"/>
        </w:rPr>
        <w:t>Проверил</w:t>
      </w:r>
      <w:r>
        <w:rPr>
          <w:sz w:val="27"/>
          <w:szCs w:val="27"/>
        </w:rPr>
        <w:tab/>
      </w:r>
      <w:proofErr w:type="spellStart"/>
      <w:r>
        <w:rPr>
          <w:sz w:val="27"/>
          <w:szCs w:val="27"/>
        </w:rPr>
        <w:t>конф</w:t>
      </w:r>
      <w:proofErr w:type="spellEnd"/>
      <w:r>
        <w:rPr>
          <w:sz w:val="27"/>
          <w:szCs w:val="27"/>
        </w:rPr>
        <w:t xml:space="preserve">. унив. </w:t>
      </w:r>
      <w:proofErr w:type="spellStart"/>
      <w:r>
        <w:rPr>
          <w:i/>
          <w:iCs/>
          <w:sz w:val="27"/>
          <w:szCs w:val="27"/>
        </w:rPr>
        <w:t>Maslova</w:t>
      </w:r>
      <w:proofErr w:type="spellEnd"/>
      <w:r>
        <w:rPr>
          <w:i/>
          <w:iCs/>
          <w:sz w:val="27"/>
          <w:szCs w:val="27"/>
        </w:rPr>
        <w:t xml:space="preserve"> T.</w:t>
      </w:r>
    </w:p>
    <w:p w:rsidR="00DF2D3C" w:rsidRDefault="00DF2D3C"/>
    <w:p w:rsidR="00DF2D3C" w:rsidRDefault="00DF2D3C"/>
    <w:p w:rsidR="00DF2D3C" w:rsidRDefault="00DF2D3C"/>
    <w:p w:rsidR="00DF2D3C" w:rsidRDefault="00DF2D3C"/>
    <w:p w:rsidR="00DF2D3C" w:rsidRDefault="00DF2D3C"/>
    <w:p w:rsidR="00DF2D3C" w:rsidRDefault="00DF2D3C"/>
    <w:p w:rsidR="00DF2D3C" w:rsidRDefault="00DF2D3C"/>
    <w:p w:rsidR="00DF2D3C" w:rsidRDefault="00BB4A90">
      <w:pPr>
        <w:jc w:val="center"/>
      </w:pPr>
      <w:proofErr w:type="spellStart"/>
      <w:r>
        <w:rPr>
          <w:sz w:val="32"/>
          <w:szCs w:val="32"/>
        </w:rPr>
        <w:t>Кишинэу</w:t>
      </w:r>
      <w:proofErr w:type="spellEnd"/>
      <w:r>
        <w:rPr>
          <w:sz w:val="32"/>
          <w:szCs w:val="32"/>
        </w:rPr>
        <w:t>–2026</w:t>
      </w:r>
    </w:p>
    <w:p w:rsidR="00DF2D3C" w:rsidRDefault="00BB4A90">
      <w:r>
        <w:br w:type="page"/>
      </w:r>
    </w:p>
    <w:p w:rsidR="00DF2D3C" w:rsidRDefault="00DF2D3C">
      <w:pPr>
        <w:sectPr w:rsidR="00DF2D3C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DF2D3C" w:rsidRDefault="00BB4A90">
      <w:pPr>
        <w:pStyle w:val="1"/>
      </w:pPr>
      <w:r>
        <w:lastRenderedPageBreak/>
        <w:t>1. Анализ ситуации в области</w:t>
      </w:r>
    </w:p>
    <w:p w:rsidR="00DF2D3C" w:rsidRDefault="00BB4A90">
      <w:pPr>
        <w:pStyle w:val="2"/>
      </w:pPr>
      <w:r>
        <w:t>1.1. Описание используемых технологий и контекста разрабатываемого приложения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Встроенная система практически никогда не выполняет одно-единственное действие. Даже простое устройство одновременно опрашивает кнопки, управляет индикаторами, измеряет аналоговые сигналы и сообщает о своём состоянии. При этом у микроконтроллера, как правило, одно вычислительное ядро, поэтому «одновременность» достигается за счёт того, что процессорное время распределяется между несколькими задачами (</w:t>
      </w:r>
      <w:proofErr w:type="spellStart"/>
      <w:r>
        <w:t>task</w:t>
      </w:r>
      <w:proofErr w:type="spellEnd"/>
      <w:r>
        <w:t>). Способ такого распределения и составляет суть операционной системы встроенного устройства.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Существует два основных подхода к организации многозадачности на микроконтроллере. В </w:t>
      </w:r>
      <w:r>
        <w:rPr>
          <w:b/>
          <w:bCs/>
        </w:rPr>
        <w:t>последовательной (</w:t>
      </w:r>
      <w:proofErr w:type="spellStart"/>
      <w:r>
        <w:rPr>
          <w:b/>
          <w:bCs/>
        </w:rPr>
        <w:t>sequential</w:t>
      </w:r>
      <w:proofErr w:type="spellEnd"/>
      <w:r>
        <w:rPr>
          <w:b/>
          <w:bCs/>
        </w:rPr>
        <w:t>) системе</w:t>
      </w:r>
      <w:r>
        <w:t xml:space="preserve"> задачи вызываются планировщиком </w:t>
      </w:r>
      <w:proofErr w:type="gramStart"/>
      <w:r>
        <w:t>по очереди</w:t>
      </w:r>
      <w:proofErr w:type="gramEnd"/>
      <w:r>
        <w:t xml:space="preserve"> и каждая выполняется до конца, не прерываясь другими задачами (неприоритетное, </w:t>
      </w:r>
      <w:proofErr w:type="spellStart"/>
      <w:r>
        <w:t>non-preemptive</w:t>
      </w:r>
      <w:proofErr w:type="spellEnd"/>
      <w:r>
        <w:t xml:space="preserve"> выполнение). В </w:t>
      </w:r>
      <w:r>
        <w:rPr>
          <w:b/>
          <w:bCs/>
        </w:rPr>
        <w:t>операционной системе реального времени прерываемого типа (RTOS)</w:t>
      </w:r>
      <w:r>
        <w:t xml:space="preserve"> каждая задача представляет собой независимый бесконечный цикл со своим стеком и приоритетом, а планировщик может в любой момент прервать (вытеснить) менее важную задачу ради более важной.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 рамках лабораторной работы 2 одно и то же приложение было реализовано в двух вариантах. В </w:t>
      </w:r>
      <w:r>
        <w:rPr>
          <w:b/>
          <w:bCs/>
        </w:rPr>
        <w:t>лабораторной работе 2.1</w:t>
      </w:r>
      <w:r>
        <w:t xml:space="preserve"> на базе </w:t>
      </w:r>
      <w:proofErr w:type="spellStart"/>
      <w:r>
        <w:rPr>
          <w:b/>
          <w:bCs/>
        </w:rPr>
        <w:t>Arduino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Uno</w:t>
      </w:r>
      <w:proofErr w:type="spellEnd"/>
      <w:r>
        <w:t xml:space="preserve"> разработана последовательная операционная система: аппаратный таймер Timer1 генерирует прерывание каждую 1 </w:t>
      </w:r>
      <w:proofErr w:type="spellStart"/>
      <w:r>
        <w:t>мс</w:t>
      </w:r>
      <w:proofErr w:type="spellEnd"/>
      <w:r>
        <w:t xml:space="preserve"> (системный тик), а планировщик внутри обработчика прерывания запускает задачи согласно их периоду повторения (</w:t>
      </w:r>
      <w:proofErr w:type="spellStart"/>
      <w:r>
        <w:t>recurrence</w:t>
      </w:r>
      <w:proofErr w:type="spellEnd"/>
      <w:r>
        <w:t>) и смещению (</w:t>
      </w:r>
      <w:proofErr w:type="spellStart"/>
      <w:r>
        <w:t>offset</w:t>
      </w:r>
      <w:proofErr w:type="spellEnd"/>
      <w:r>
        <w:t xml:space="preserve">). Задача отчётности, использующая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вынесена в бесконечный цикл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 (задача </w:t>
      </w:r>
      <w:proofErr w:type="spellStart"/>
      <w:r>
        <w:t>Idle</w:t>
      </w:r>
      <w:proofErr w:type="spellEnd"/>
      <w:r>
        <w:t>), поскольку вывод через STDIO является длительной операцией и не должен выполняться в контексте прерывания.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 </w:t>
      </w:r>
      <w:r>
        <w:rPr>
          <w:b/>
          <w:bCs/>
        </w:rPr>
        <w:t>лабораторной работе 2.2</w:t>
      </w:r>
      <w:r>
        <w:t xml:space="preserve"> на базе </w:t>
      </w:r>
      <w:r>
        <w:rPr>
          <w:b/>
          <w:bCs/>
        </w:rPr>
        <w:t>ESP32</w:t>
      </w:r>
      <w:r>
        <w:t xml:space="preserve"> использована операционная система реального времени </w:t>
      </w:r>
      <w:proofErr w:type="spellStart"/>
      <w:r>
        <w:rPr>
          <w:b/>
          <w:bCs/>
        </w:rPr>
        <w:t>FreeRTOS</w:t>
      </w:r>
      <w:proofErr w:type="spellEnd"/>
      <w:r>
        <w:t xml:space="preserve">. Задачи создаются функцией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xTaskCreatePinnedToCore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получают разные приоритеты и синхронизируются стандартными механизмами ядра: </w:t>
      </w:r>
      <w:r>
        <w:rPr>
          <w:b/>
          <w:bCs/>
        </w:rPr>
        <w:t>бинарным семафором</w:t>
      </w:r>
      <w:r>
        <w:t xml:space="preserve"> для передачи события и </w:t>
      </w:r>
      <w:r>
        <w:rPr>
          <w:b/>
          <w:bCs/>
        </w:rPr>
        <w:t>очередью</w:t>
      </w:r>
      <w:r>
        <w:t xml:space="preserve"> (буфером) для передачи данных.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 обеих версиях обмен данными между задачами построен по модели </w:t>
      </w:r>
      <w:r>
        <w:rPr>
          <w:b/>
          <w:bCs/>
        </w:rPr>
        <w:t>поставщик/потребитель (</w:t>
      </w:r>
      <w:proofErr w:type="spellStart"/>
      <w:r>
        <w:rPr>
          <w:b/>
          <w:bCs/>
        </w:rPr>
        <w:t>provider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>)</w:t>
      </w:r>
      <w:r>
        <w:t>. Задача-поставщик формирует данные и записывает их в глобальную переменную (сигнал) или буфер, а задача-потребитель читает эти данные и использует их. Для событий (нажатие кнопки, изменение уровня) применяется флаг: поставщик устанавливает его, а потребитель после обработки сообщения сбрасывает. Такой подход снижает связанность модулей: задача, управляющая светодиодом, ничего не знает о задаче, которая выводит информацию в терминал.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Программная часть разработана в </w:t>
      </w:r>
      <w:proofErr w:type="spellStart"/>
      <w:r>
        <w:rPr>
          <w:b/>
          <w:bCs/>
        </w:rPr>
        <w:t>Visual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t xml:space="preserve"> с расширением </w:t>
      </w:r>
      <w:proofErr w:type="spellStart"/>
      <w:r>
        <w:rPr>
          <w:b/>
          <w:bCs/>
        </w:rPr>
        <w:t>PlatformIO</w:t>
      </w:r>
      <w:proofErr w:type="spellEnd"/>
      <w:r>
        <w:t xml:space="preserve">, которое выполняет сборку проекта, управление зависимостями и формирование прошивки. Работа приложения проверялась в эмуляторе </w:t>
      </w:r>
      <w:proofErr w:type="spellStart"/>
      <w:r>
        <w:rPr>
          <w:b/>
          <w:bCs/>
        </w:rPr>
        <w:t>Wokwi</w:t>
      </w:r>
      <w:proofErr w:type="spellEnd"/>
      <w:r>
        <w:t xml:space="preserve">, а электрическая схема для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собрана в </w:t>
      </w:r>
      <w:proofErr w:type="spellStart"/>
      <w:r>
        <w:rPr>
          <w:b/>
          <w:bCs/>
        </w:rPr>
        <w:t>Tinkercad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Circuits</w:t>
      </w:r>
      <w:proofErr w:type="spellEnd"/>
      <w:r>
        <w:t>. Вывод системы наблюдался в последовательном мониторе (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Monitor</w:t>
      </w:r>
      <w:proofErr w:type="spellEnd"/>
      <w:r>
        <w:t>).</w:t>
      </w:r>
    </w:p>
    <w:p w:rsidR="00DF2D3C" w:rsidRDefault="00BB4A90">
      <w:pPr>
        <w:pStyle w:val="2"/>
      </w:pPr>
      <w:r>
        <w:t>1.2. Аппаратные и программные компоненты системы</w:t>
      </w:r>
    </w:p>
    <w:p w:rsidR="00DF2D3C" w:rsidRDefault="00BB4A90">
      <w:pPr>
        <w:spacing w:before="60" w:after="120" w:line="276" w:lineRule="auto"/>
        <w:ind w:firstLine="720"/>
        <w:jc w:val="both"/>
      </w:pPr>
      <w:proofErr w:type="spellStart"/>
      <w:r>
        <w:rPr>
          <w:b/>
          <w:bCs/>
        </w:rPr>
        <w:t>Arduino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Uno</w:t>
      </w:r>
      <w:proofErr w:type="spellEnd"/>
      <w:r>
        <w:t xml:space="preserve"> построена на 8-битном микроконтроллере ATmega328P с тактовой частотой 16 МГц, 32 КБ </w:t>
      </w:r>
      <w:proofErr w:type="spellStart"/>
      <w:r>
        <w:t>флеш</w:t>
      </w:r>
      <w:proofErr w:type="spellEnd"/>
      <w:r>
        <w:t xml:space="preserve">-памяти и всего 2 КБ оперативной памяти. Небольшой объём ОЗУ делает её хорошей </w:t>
      </w:r>
      <w:r>
        <w:lastRenderedPageBreak/>
        <w:t>платформой для последовательной системы: в ней нет отдельных стеков для каждой задачи, и все задачи используют общий стек программы. Для генерации системного тика используется 16-битный таймер Timer1 в режиме CTC (сброс по совпадению).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 xml:space="preserve">ESP32 </w:t>
      </w:r>
      <w:proofErr w:type="spellStart"/>
      <w:r>
        <w:rPr>
          <w:b/>
          <w:bCs/>
        </w:rPr>
        <w:t>DevKit</w:t>
      </w:r>
      <w:proofErr w:type="spellEnd"/>
      <w:r>
        <w:rPr>
          <w:b/>
          <w:bCs/>
        </w:rPr>
        <w:t xml:space="preserve"> V1</w:t>
      </w:r>
      <w:r>
        <w:t xml:space="preserve"> содержит двухъядерный 32-битный процессор </w:t>
      </w:r>
      <w:proofErr w:type="spellStart"/>
      <w:r>
        <w:t>Xtensa</w:t>
      </w:r>
      <w:proofErr w:type="spellEnd"/>
      <w:r>
        <w:t xml:space="preserve"> LX6 (до 240 МГц) и 520 КБ SRAM. Операционная система </w:t>
      </w:r>
      <w:proofErr w:type="spellStart"/>
      <w:r>
        <w:t>FreeRTOS</w:t>
      </w:r>
      <w:proofErr w:type="spellEnd"/>
      <w:r>
        <w:t xml:space="preserve"> встроена в программную платформу ESP-IDF, на которой основан </w:t>
      </w:r>
      <w:proofErr w:type="spellStart"/>
      <w:r>
        <w:t>Arduino-фреймворк</w:t>
      </w:r>
      <w:proofErr w:type="spellEnd"/>
      <w:r>
        <w:t xml:space="preserve"> для ESP32, а частота системного тика составляет 1000 Гц (1 </w:t>
      </w:r>
      <w:proofErr w:type="spellStart"/>
      <w:r>
        <w:t>мс</w:t>
      </w:r>
      <w:proofErr w:type="spellEnd"/>
      <w:r>
        <w:t xml:space="preserve">). Это позволяет точно выдерживать периоды задач, требуемые заданием (например, 10 </w:t>
      </w:r>
      <w:proofErr w:type="spellStart"/>
      <w:r>
        <w:t>мс</w:t>
      </w:r>
      <w:proofErr w:type="spellEnd"/>
      <w:r>
        <w:t xml:space="preserve"> для опроса кнопки).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Периферия обеих версий включает светодиоды с токоограничивающими резисторами 220 Ω, тактовые кнопки и потенциометр 10 </w:t>
      </w:r>
      <w:proofErr w:type="spellStart"/>
      <w:r>
        <w:t>кΩ</w:t>
      </w:r>
      <w:proofErr w:type="spellEnd"/>
      <w:r>
        <w:t xml:space="preserve">. Кнопки подключаются между выводом микроконтроллера и общим проводом, а подтяжка к питанию выполняется </w:t>
      </w:r>
      <w:r>
        <w:rPr>
          <w:b/>
          <w:bCs/>
        </w:rPr>
        <w:t>внутренним подтягивающим резистором</w:t>
      </w:r>
      <w:r>
        <w:t xml:space="preserve"> (режим </w:t>
      </w:r>
      <w:r>
        <w:rPr>
          <w:rFonts w:ascii="Courier New" w:eastAsia="Courier New" w:hAnsi="Courier New" w:cs="Courier New"/>
          <w:sz w:val="22"/>
          <w:szCs w:val="22"/>
        </w:rPr>
        <w:t>INPUT_PULLUP</w:t>
      </w:r>
      <w:r>
        <w:t>), поэтому нажатая кнопка читается как низкий уровень, и внешние резисторы для кнопок не требуются. Потенциометр образует делитель напряжения, а его средний вывод подключён ко входу АЦП.</w:t>
      </w:r>
    </w:p>
    <w:p w:rsidR="00DF2D3C" w:rsidRDefault="00BB4A90">
      <w:pPr>
        <w:keepNext/>
        <w:spacing w:before="200" w:after="80"/>
      </w:pPr>
      <w:r>
        <w:t>Таблица 1.1 – Аппаратные компоненты и их подключение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100"/>
        <w:gridCol w:w="2100"/>
        <w:gridCol w:w="3566"/>
      </w:tblGrid>
      <w:tr w:rsidR="00DF2D3C">
        <w:trPr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Компонент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ЛР 2.1 (</w:t>
            </w:r>
            <w:proofErr w:type="spellStart"/>
            <w:r>
              <w:rPr>
                <w:b/>
                <w:bCs/>
                <w:sz w:val="22"/>
                <w:szCs w:val="22"/>
              </w:rPr>
              <w:t>Uno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ЛР 2.2 (ESP32)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Назначение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LED1 красный + 220 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D12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GPIO26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Индикатор задачи 1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LED2 зелёный + 220 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D11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GPIO27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Мигающий индикатор задачи 2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LED3 жёлтый + 220 Ω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D6 (ШИМ)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GPIO25 (ШИМ)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Индикатор уровня (доп. задача)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Кнопка S1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D2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GPIO33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Управление LED1 / запуск серии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Кнопка S2 «+»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D3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—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Увеличение длительности состояния LED2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Кнопка S3 «−»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D4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—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Уменьшение длительности состояния LED2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Потенциометр RV1 10 </w:t>
            </w:r>
            <w:proofErr w:type="spellStart"/>
            <w:r>
              <w:rPr>
                <w:sz w:val="22"/>
                <w:szCs w:val="22"/>
              </w:rPr>
              <w:t>кΩ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A0 (10 бит)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GPIO34 (12 бит)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Задание уровня яркости LED3</w:t>
            </w:r>
          </w:p>
        </w:tc>
      </w:tr>
      <w:tr w:rsidR="00DF2D3C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UART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9600 бод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115200 бод</w:t>
            </w:r>
          </w:p>
        </w:tc>
        <w:tc>
          <w:tcPr>
            <w:tcW w:w="3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Вывод отчётов через </w:t>
            </w: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>()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Программные компоненты: </w:t>
      </w:r>
      <w:r>
        <w:rPr>
          <w:b/>
          <w:bCs/>
        </w:rPr>
        <w:t xml:space="preserve">VS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PlatformIO</w:t>
      </w:r>
      <w:proofErr w:type="spellEnd"/>
      <w:r>
        <w:t xml:space="preserve"> (сборка, платформы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atmelavr</w:t>
      </w:r>
      <w:proofErr w:type="spellEnd"/>
      <w:r>
        <w:t xml:space="preserve"> и </w:t>
      </w:r>
      <w:r>
        <w:rPr>
          <w:rFonts w:ascii="Courier New" w:eastAsia="Courier New" w:hAnsi="Courier New" w:cs="Courier New"/>
          <w:sz w:val="22"/>
          <w:szCs w:val="22"/>
        </w:rPr>
        <w:t>espressif32</w:t>
      </w:r>
      <w:r>
        <w:t xml:space="preserve">), </w:t>
      </w:r>
      <w:proofErr w:type="spellStart"/>
      <w:r>
        <w:rPr>
          <w:b/>
          <w:bCs/>
        </w:rPr>
        <w:t>Arduino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framework</w:t>
      </w:r>
      <w:proofErr w:type="spellEnd"/>
      <w:r>
        <w:t xml:space="preserve">, </w:t>
      </w:r>
      <w:proofErr w:type="spellStart"/>
      <w:r>
        <w:rPr>
          <w:b/>
          <w:bCs/>
        </w:rPr>
        <w:t>FreeRTOS</w:t>
      </w:r>
      <w:proofErr w:type="spellEnd"/>
      <w:r>
        <w:t xml:space="preserve"> в составе ESP-IDF, эмулятор </w:t>
      </w:r>
      <w:proofErr w:type="spellStart"/>
      <w:r>
        <w:rPr>
          <w:b/>
          <w:bCs/>
        </w:rPr>
        <w:t>Wokwi</w:t>
      </w:r>
      <w:proofErr w:type="spellEnd"/>
      <w:r>
        <w:t xml:space="preserve"> (файлы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diagram.json</w:t>
      </w:r>
      <w:proofErr w:type="spellEnd"/>
      <w:proofErr w:type="gramEnd"/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wokwi.toml</w:t>
      </w:r>
      <w:proofErr w:type="spellEnd"/>
      <w:r>
        <w:t xml:space="preserve"> хранятся в каждом проекте), </w:t>
      </w:r>
      <w:proofErr w:type="spellStart"/>
      <w:r>
        <w:rPr>
          <w:b/>
          <w:bCs/>
        </w:rPr>
        <w:t>Tinkercad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Circuits</w:t>
      </w:r>
      <w:proofErr w:type="spellEnd"/>
      <w:r>
        <w:t xml:space="preserve"> для электрической схемы и </w:t>
      </w:r>
      <w:proofErr w:type="spellStart"/>
      <w:r>
        <w:rPr>
          <w:b/>
          <w:bCs/>
        </w:rPr>
        <w:t>Serial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Monitor</w:t>
      </w:r>
      <w:proofErr w:type="spellEnd"/>
      <w:r>
        <w:t xml:space="preserve"> для наблюдения за выводом.</w:t>
      </w:r>
    </w:p>
    <w:p w:rsidR="00DF2D3C" w:rsidRDefault="00BB4A90">
      <w:pPr>
        <w:pStyle w:val="2"/>
      </w:pPr>
      <w:r>
        <w:t>1.3. Архитектура системы и обоснование выбора решения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>Последовательная версия.</w:t>
      </w:r>
      <w:r>
        <w:t xml:space="preserve"> Классический «супер-цикл» с вызовами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delay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не позволяет выполнять несколько задач с разными периодами: пока одна задача ждёт, остальные простаивают. Поэтому в ЛР 2.1 реализован планировщик по таймеру. Каждая задача описывается записью в таблице: указатель на функцию, период повторения и смещение первого запуска. В обработчике прерывания Timer1 для каждой задачи уменьшается счётчик, и при достижении нуля задача выполняется, а счётчик перезаряжается периодом. Задачи обязаны быть короткими и не содержать задержек, так как во время их работы остальные прерывания заблокированы.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>Выбор периодов.</w:t>
      </w:r>
      <w:r>
        <w:t xml:space="preserve"> Период задачи должен быть достаточным для решения её функции, но не меньше: слишком частый запуск лишь увеличивает загрузку процессора. Кнопки опрашиваются каждые 20 </w:t>
      </w:r>
      <w:proofErr w:type="spellStart"/>
      <w:r>
        <w:t>мс</w:t>
      </w:r>
      <w:proofErr w:type="spellEnd"/>
      <w:r>
        <w:t xml:space="preserve">, чего достаточно для реакции на нажатие человека, а два одинаковых опроса подряд (40 </w:t>
      </w:r>
      <w:proofErr w:type="spellStart"/>
      <w:r>
        <w:lastRenderedPageBreak/>
        <w:t>мс</w:t>
      </w:r>
      <w:proofErr w:type="spellEnd"/>
      <w:r>
        <w:t xml:space="preserve">) одновременно служат фильтром дребезга контактов. Задача мигания запускается каждые 100 </w:t>
      </w:r>
      <w:proofErr w:type="spellStart"/>
      <w:r>
        <w:t>мс</w:t>
      </w:r>
      <w:proofErr w:type="spellEnd"/>
      <w:r>
        <w:t xml:space="preserve">, и это же значение является шагом регулировки длительности состояния LED2. Задача индикатора уровня работает с периодом 40 </w:t>
      </w:r>
      <w:proofErr w:type="spellStart"/>
      <w:r>
        <w:t>мс</w:t>
      </w:r>
      <w:proofErr w:type="spellEnd"/>
      <w:r>
        <w:t>, что обеспечивает плавное изменение яркости.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>Выбор смещений.</w:t>
      </w:r>
      <w:r>
        <w:t xml:space="preserve"> Все периоды кратны 20 </w:t>
      </w:r>
      <w:proofErr w:type="spellStart"/>
      <w:r>
        <w:t>мс</w:t>
      </w:r>
      <w:proofErr w:type="spellEnd"/>
      <w:r>
        <w:t xml:space="preserve">, а смещения задач (1, 6, 11 и 16 </w:t>
      </w:r>
      <w:proofErr w:type="spellStart"/>
      <w:r>
        <w:t>мс</w:t>
      </w:r>
      <w:proofErr w:type="spellEnd"/>
      <w:r>
        <w:t xml:space="preserve">) различаются по модулю 20. Поэтому никакие две задачи никогда не активируются в одном и том же тике, и нагрузка распределяется равномерно. Порядок смещений также соответствует потоку данных: сначала </w:t>
      </w:r>
      <w:proofErr w:type="spellStart"/>
      <w:r>
        <w:t>Task</w:t>
      </w:r>
      <w:proofErr w:type="spellEnd"/>
      <w:r>
        <w:t xml:space="preserve"> 1 определяет состояние LED1, затем </w:t>
      </w:r>
      <w:proofErr w:type="spellStart"/>
      <w:r>
        <w:t>Task</w:t>
      </w:r>
      <w:proofErr w:type="spellEnd"/>
      <w:r>
        <w:t xml:space="preserve"> 3 обновляет параметр мигания, и только после этого </w:t>
      </w:r>
      <w:proofErr w:type="spellStart"/>
      <w:r>
        <w:t>Task</w:t>
      </w:r>
      <w:proofErr w:type="spellEnd"/>
      <w:r>
        <w:t xml:space="preserve"> 2 использует оба значения.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 xml:space="preserve">Версия </w:t>
      </w:r>
      <w:proofErr w:type="spellStart"/>
      <w:r>
        <w:rPr>
          <w:b/>
          <w:bCs/>
        </w:rPr>
        <w:t>FreeRTOS</w:t>
      </w:r>
      <w:proofErr w:type="spellEnd"/>
      <w:r>
        <w:rPr>
          <w:b/>
          <w:bCs/>
        </w:rPr>
        <w:t>.</w:t>
      </w:r>
      <w:r>
        <w:t xml:space="preserve"> Для ЛР 2.2 выбран ESP32, а не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. Порт </w:t>
      </w:r>
      <w:proofErr w:type="spellStart"/>
      <w:r>
        <w:t>FreeRTOS</w:t>
      </w:r>
      <w:proofErr w:type="spellEnd"/>
      <w:r>
        <w:t xml:space="preserve"> для </w:t>
      </w:r>
      <w:proofErr w:type="spellStart"/>
      <w:r>
        <w:t>Uno</w:t>
      </w:r>
      <w:proofErr w:type="spellEnd"/>
      <w:r>
        <w:t xml:space="preserve"> использует в качестве системного тика сторожевой таймер с минимальным шагом 15 </w:t>
      </w:r>
      <w:proofErr w:type="spellStart"/>
      <w:r>
        <w:t>мс</w:t>
      </w:r>
      <w:proofErr w:type="spellEnd"/>
      <w:r>
        <w:t xml:space="preserve">, поэтому требуемый заданием период 10 </w:t>
      </w:r>
      <w:proofErr w:type="spellStart"/>
      <w:r>
        <w:t>мс</w:t>
      </w:r>
      <w:proofErr w:type="spellEnd"/>
      <w:r>
        <w:t xml:space="preserve"> на нём недостижим, а 2 КБ ОЗУ едва хватает на стеки четырёх задач. На ESP32 тик </w:t>
      </w:r>
      <w:proofErr w:type="spellStart"/>
      <w:r>
        <w:t>FreeRTOS</w:t>
      </w:r>
      <w:proofErr w:type="spellEnd"/>
      <w:r>
        <w:t xml:space="preserve"> равен 1 </w:t>
      </w:r>
      <w:proofErr w:type="spellStart"/>
      <w:r>
        <w:t>мс</w:t>
      </w:r>
      <w:proofErr w:type="spellEnd"/>
      <w:r>
        <w:t>, а объём памяти позволяет выделить каждой задаче достаточный стек.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Приоритеты задач назначены по критичности ко времени реакции: опрос кнопки имеет наивысший приоритет (3), задачи управления светодиодами — средний (2), а задача отчётности с медленным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— наименьший (1). Благодаря вытеснению длительный вывод в терминал не задерживает реакцию на кнопку. Это принципиальное отличие от последовательной системы, где любая задача выполняется до конца.</w:t>
      </w:r>
    </w:p>
    <w:p w:rsidR="00DF2D3C" w:rsidRDefault="00BB4A90">
      <w:pPr>
        <w:keepNext/>
        <w:spacing w:before="200" w:after="80"/>
      </w:pPr>
      <w:r>
        <w:t>Таблица 1.2 – Сравнение подходов к организации многозадачности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33"/>
        <w:gridCol w:w="4033"/>
      </w:tblGrid>
      <w:tr w:rsidR="00DF2D3C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Критерий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Последовательная ОС (2.1)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FreeRTOS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(2.2)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Модель выполнения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Неприоритетная, задача выполняется до конца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Вытесняющая, по приоритетам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Запуск задач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Планировщик в ISR Timer1, таблица период/смещение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Планировщик ядра,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xTaskDelayUntil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>, события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Стек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Один общий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Отдельный стек для каждой задачи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Задержки в задачах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Запрещены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Разрешены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vTaskDelay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  <w:r>
              <w:rPr>
                <w:sz w:val="22"/>
                <w:szCs w:val="22"/>
              </w:rPr>
              <w:t>), задача блокируется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Синхронизация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Глобальные флаги +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noInterrupts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Семафор, очередь, критическая секция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Отчётность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sz w:val="22"/>
                <w:szCs w:val="22"/>
                <w:lang w:val="en-US"/>
              </w:rPr>
              <w:t xml:space="preserve">Idle </w:t>
            </w:r>
            <w:r>
              <w:rPr>
                <w:sz w:val="22"/>
                <w:szCs w:val="22"/>
              </w:rPr>
              <w:t>в</w:t>
            </w:r>
            <w:r w:rsidRPr="00BB4A90">
              <w:rPr>
                <w:sz w:val="22"/>
                <w:szCs w:val="22"/>
                <w:lang w:val="en-US"/>
              </w:rPr>
              <w:t xml:space="preserve"> </w:t>
            </w:r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loop()</w:t>
            </w:r>
            <w:r w:rsidRPr="00BB4A90">
              <w:rPr>
                <w:sz w:val="22"/>
                <w:szCs w:val="22"/>
                <w:lang w:val="en-US"/>
              </w:rPr>
              <w:t xml:space="preserve">: </w:t>
            </w:r>
            <w:proofErr w:type="spellStart"/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printf</w:t>
            </w:r>
            <w:proofErr w:type="spellEnd"/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()</w:t>
            </w:r>
            <w:r w:rsidRPr="00BB4A90">
              <w:rPr>
                <w:sz w:val="22"/>
                <w:szCs w:val="22"/>
                <w:lang w:val="en-US"/>
              </w:rPr>
              <w:t xml:space="preserve"> + </w:t>
            </w:r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delay()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Отдельная задача с низким приоритетом</w:t>
            </w:r>
          </w:p>
        </w:tc>
      </w:tr>
      <w:tr w:rsidR="00DF2D3C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Расход памяти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Минимальный</w:t>
            </w:r>
          </w:p>
        </w:tc>
        <w:tc>
          <w:tcPr>
            <w:tcW w:w="4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Существенно выше (стеки, объекты ядра)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pStyle w:val="2"/>
      </w:pPr>
      <w:r>
        <w:t>1.4. Кейс-</w:t>
      </w:r>
      <w:proofErr w:type="spellStart"/>
      <w:r>
        <w:t>стади</w:t>
      </w:r>
      <w:proofErr w:type="spellEnd"/>
      <w:r>
        <w:t>: панель управления бытового прибора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Рассмотренная система является упрощённой моделью панели управления бытового прибора, </w:t>
      </w:r>
      <w:proofErr w:type="gramStart"/>
      <w:r>
        <w:t>например</w:t>
      </w:r>
      <w:proofErr w:type="gramEnd"/>
      <w:r>
        <w:t xml:space="preserve"> микроволновой печи или стиральной машины. Такая панель одновременно реагирует на кнопки пользователя, отображает состояние индикаторами, позволяет регулировать параметр (мощность, время) и передаёт диагностическую информацию через сервисный порт.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t>Task</w:t>
      </w:r>
      <w:proofErr w:type="spellEnd"/>
      <w:r>
        <w:t xml:space="preserve"> 1 соответствует кнопке «Старт/Стоп»: нажатие изменяет режим прибора и зажигает индикатор режима.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t>Task</w:t>
      </w:r>
      <w:proofErr w:type="spellEnd"/>
      <w:r>
        <w:t xml:space="preserve"> 2 соответствует индикатору ожидания: он мигает, только когда прибор не работает, что наглядно показывает зависимость одной задачи от сигнала другой.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lastRenderedPageBreak/>
        <w:t>Task</w:t>
      </w:r>
      <w:proofErr w:type="spellEnd"/>
      <w:r>
        <w:t xml:space="preserve"> 3 соответствует кнопкам «+» и «−», задающим параметр работы (в модели — длительность состояния индикатора).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r>
        <w:t xml:space="preserve">Дополнительная </w:t>
      </w:r>
      <w:proofErr w:type="spellStart"/>
      <w:r>
        <w:t>Task</w:t>
      </w:r>
      <w:proofErr w:type="spellEnd"/>
      <w:r>
        <w:t xml:space="preserve"> 4 моделирует поворотный регулятор: аналоговое значение фильтруется и преобразуется в яркость подсветки.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r>
        <w:t>Задача отчётности играет роль сервисного интерфейса, через который инженер наблюдает за внутренними состояниями устройства.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Версия на </w:t>
      </w:r>
      <w:proofErr w:type="spellStart"/>
      <w:r>
        <w:t>FreeRTOS</w:t>
      </w:r>
      <w:proofErr w:type="spellEnd"/>
      <w:r>
        <w:t xml:space="preserve"> моделирует более сложный сценарий: нажатие кнопки запускает многошаговую процедуру (формирование серии данных и индикацию), которая выполняется асинхронно и не блокирует дальнейший опрос кнопки. Именно так в реальных устройствах организуют обработку событий, требующих длительной реакции.</w:t>
      </w:r>
    </w:p>
    <w:p w:rsidR="00DF2D3C" w:rsidRDefault="00BB4A90">
      <w:r>
        <w:br w:type="page"/>
      </w:r>
    </w:p>
    <w:p w:rsidR="00DF2D3C" w:rsidRDefault="00BB4A90">
      <w:pPr>
        <w:pStyle w:val="1"/>
      </w:pPr>
      <w:r>
        <w:lastRenderedPageBreak/>
        <w:t>2. Проектирование</w:t>
      </w:r>
    </w:p>
    <w:p w:rsidR="00DF2D3C" w:rsidRDefault="00BB4A90">
      <w:pPr>
        <w:pStyle w:val="2"/>
      </w:pPr>
      <w:r>
        <w:t>2.1. Архитектура лабораторной работы 2.1 (последовательная ОС)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Приложение ЛР 2.1 состоит из четырёх задач, запускаемых планировщиком из прерывания Timer1, и задачи </w:t>
      </w:r>
      <w:proofErr w:type="spellStart"/>
      <w:r>
        <w:t>Idle</w:t>
      </w:r>
      <w:proofErr w:type="spellEnd"/>
      <w:r>
        <w:t xml:space="preserve">, выполняемой в основном цикле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. Задачи не вызывают друг друга напрямую, а обмениваются данными только через глобальные сигналы, объявленные в модуле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Signals.h</w:t>
      </w:r>
      <w:proofErr w:type="spellEnd"/>
      <w:r>
        <w:t>. Архитектура приложения приведена на рис. 2.1.</w:t>
      </w:r>
    </w:p>
    <w:p w:rsidR="00DF2D3C" w:rsidRDefault="00BB4A90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496050" cy="2686050"/>
            <wp:effectExtent l="0" t="0" r="0" b="0"/>
            <wp:docPr id="1" name="08_architecture.png" descr="Рис. 2.1 – Архитектура последовательной системы (ЛР 2.1): синие стрелки — запись (provider), красные — чтение (consumer)" title="Рис. 2.1 – Архитектура последовательной системы (ЛР 2.1): синие стрелки — запись (provider), красные — чтение (consum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8_architecture.png" descr="Рис. 2.1 – Архитектура последовательной системы (ЛР 2.1): синие стрелки — запись (provider), красные — чтение (consumer)" title="Рис. 2.1 – Архитектура последовательной системы (ЛР 2.1): синие стрелки — запись (provider), красные — чтение (consumer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>Рис. 2.1 – Архитектура последовательной системы (ЛР 2.1): синие стрелки — запись (</w:t>
      </w:r>
      <w:proofErr w:type="spellStart"/>
      <w:r>
        <w:t>provider</w:t>
      </w:r>
      <w:proofErr w:type="spellEnd"/>
      <w:r>
        <w:t>), красные — чтение (</w:t>
      </w:r>
      <w:proofErr w:type="spellStart"/>
      <w:r>
        <w:t>consumer</w:t>
      </w:r>
      <w:proofErr w:type="spellEnd"/>
      <w:r>
        <w:t>)</w:t>
      </w:r>
    </w:p>
    <w:p w:rsidR="00DF2D3C" w:rsidRDefault="00BB4A90">
      <w:pPr>
        <w:pStyle w:val="3"/>
      </w:pPr>
      <w:r>
        <w:t>Роли компонентов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Scheduler</w:t>
      </w:r>
      <w:proofErr w:type="spellEnd"/>
      <w:r>
        <w:rPr>
          <w:b/>
          <w:bCs/>
        </w:rPr>
        <w:t xml:space="preserve"> (Timer1 ISR)</w:t>
      </w:r>
      <w:r>
        <w:t xml:space="preserve"> — последовательный планировщик. Каждую 1 </w:t>
      </w:r>
      <w:proofErr w:type="spellStart"/>
      <w:r>
        <w:t>мс</w:t>
      </w:r>
      <w:proofErr w:type="spellEnd"/>
      <w:r>
        <w:t xml:space="preserve"> обходит таблицу задач, уменьшает счётчики и запускает задачу, у которой счётчик достиг нуля.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ButtonLed</w:t>
      </w:r>
      <w:proofErr w:type="spellEnd"/>
      <w:r>
        <w:t xml:space="preserve"> — опрашивает кнопку D2 и при нажатии переключает LED1. Является поставщиком сигнала </w:t>
      </w:r>
      <w:r>
        <w:rPr>
          <w:rFonts w:ascii="Courier New" w:eastAsia="Courier New" w:hAnsi="Courier New" w:cs="Courier New"/>
          <w:sz w:val="22"/>
          <w:szCs w:val="22"/>
        </w:rPr>
        <w:t>led1State</w:t>
      </w:r>
      <w:r>
        <w:t xml:space="preserve"> и флага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toggleButtonEvent</w:t>
      </w:r>
      <w:proofErr w:type="spellEnd"/>
      <w:r>
        <w:t>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BlinkLed</w:t>
      </w:r>
      <w:proofErr w:type="spellEnd"/>
      <w:r>
        <w:t xml:space="preserve"> — мигает LED2 только тогда, когда LED1 выключен. Потребляет </w:t>
      </w:r>
      <w:r>
        <w:rPr>
          <w:rFonts w:ascii="Courier New" w:eastAsia="Courier New" w:hAnsi="Courier New" w:cs="Courier New"/>
          <w:sz w:val="22"/>
          <w:szCs w:val="22"/>
        </w:rPr>
        <w:t>led1State</w:t>
      </w:r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blinkRecurrences</w:t>
      </w:r>
      <w:proofErr w:type="spellEnd"/>
      <w:r>
        <w:t xml:space="preserve">, поставляет </w:t>
      </w:r>
      <w:r>
        <w:rPr>
          <w:rFonts w:ascii="Courier New" w:eastAsia="Courier New" w:hAnsi="Courier New" w:cs="Courier New"/>
          <w:sz w:val="22"/>
          <w:szCs w:val="22"/>
        </w:rPr>
        <w:t>led2State</w:t>
      </w:r>
      <w:r>
        <w:t>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BlinkControl</w:t>
      </w:r>
      <w:proofErr w:type="spellEnd"/>
      <w:r>
        <w:t xml:space="preserve"> — кнопками «+» и «−» изменяет переменную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blinkRecurrences</w:t>
      </w:r>
      <w:proofErr w:type="spellEnd"/>
      <w:r>
        <w:t xml:space="preserve"> — число периодов задачи 2, в течение которых LED2 находится в одном состоянии (1…20, то есть от 100 до 2000 </w:t>
      </w:r>
      <w:proofErr w:type="spellStart"/>
      <w:r>
        <w:t>мс</w:t>
      </w:r>
      <w:proofErr w:type="spellEnd"/>
      <w:r>
        <w:t>).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LevelIndicator</w:t>
      </w:r>
      <w:proofErr w:type="spellEnd"/>
      <w:r>
        <w:rPr>
          <w:b/>
          <w:bCs/>
        </w:rPr>
        <w:t xml:space="preserve"> (дополнительная)</w:t>
      </w:r>
      <w:r>
        <w:t xml:space="preserve"> — читает потенциометр через АЦП, сглаживает значение фильтром и задаёт яркость LED3 через ШИМ.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Idle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loop</w:t>
      </w:r>
      <w:proofErr w:type="spellEnd"/>
      <w:r>
        <w:rPr>
          <w:b/>
          <w:bCs/>
        </w:rPr>
        <w:t>)</w:t>
      </w:r>
      <w:r>
        <w:t xml:space="preserve"> — потребитель всех сигналов: атомарно копирует их, сбрасывает флаги событий и выводит сообщения через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затем выполняет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(500)</w:t>
      </w:r>
      <w:r>
        <w:t>.</w:t>
      </w:r>
    </w:p>
    <w:p w:rsidR="00DF2D3C" w:rsidRDefault="00BB4A90">
      <w:pPr>
        <w:keepNext/>
        <w:spacing w:before="200" w:after="80"/>
      </w:pPr>
      <w:r>
        <w:t xml:space="preserve">Таблица 2.1 – Глобальные сигналы ЛР 2.1 (модель </w:t>
      </w:r>
      <w:proofErr w:type="spellStart"/>
      <w:r>
        <w:t>provider</w:t>
      </w:r>
      <w:proofErr w:type="spellEnd"/>
      <w:r>
        <w:t>/</w:t>
      </w:r>
      <w:proofErr w:type="spellStart"/>
      <w:r>
        <w:t>consumer</w:t>
      </w:r>
      <w:proofErr w:type="spellEnd"/>
      <w:r>
        <w:t>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61"/>
        <w:gridCol w:w="1453"/>
        <w:gridCol w:w="1767"/>
        <w:gridCol w:w="3085"/>
      </w:tblGrid>
      <w:tr w:rsidR="00DF2D3C">
        <w:trPr>
          <w:tblHeader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Сигнал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Поставщик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Потребитель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Смысл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rFonts w:ascii="Courier New" w:eastAsia="Courier New" w:hAnsi="Courier New" w:cs="Courier New"/>
                <w:sz w:val="22"/>
                <w:szCs w:val="22"/>
              </w:rPr>
              <w:t>led1State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Состояние LED1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rFonts w:ascii="Courier New" w:eastAsia="Courier New" w:hAnsi="Courier New" w:cs="Courier New"/>
                <w:sz w:val="22"/>
                <w:szCs w:val="22"/>
              </w:rPr>
              <w:t>led2State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Состояние LED2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blinkRecurrences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2, </w:t>
            </w:r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Длительность состояния LED2 в периодах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levelPercent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Уровень потенциометра, %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toggleButtonEvent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  <w:r>
              <w:rPr>
                <w:sz w:val="22"/>
                <w:szCs w:val="22"/>
              </w:rPr>
              <w:t xml:space="preserve"> (сброс)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Событие нажатия кнопки LED1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increment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decrementButtonEvent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  <w:r>
              <w:rPr>
                <w:sz w:val="22"/>
                <w:szCs w:val="22"/>
              </w:rPr>
              <w:t xml:space="preserve"> (сброс)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События кнопок «+» и «−»</w:t>
            </w:r>
          </w:p>
        </w:tc>
      </w:tr>
      <w:tr w:rsidR="00DF2D3C">
        <w:trPr>
          <w:cantSplit/>
        </w:trPr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levelChangedEvent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  <w:r>
              <w:rPr>
                <w:sz w:val="22"/>
                <w:szCs w:val="22"/>
              </w:rPr>
              <w:t xml:space="preserve"> (сброс)</w:t>
            </w:r>
          </w:p>
        </w:tc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Уровень изменился больше порога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keepNext/>
        <w:spacing w:before="200" w:after="80"/>
      </w:pPr>
      <w:r>
        <w:t>Таблица 2.2 – Периоды и смещения задач ЛР 2.1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300"/>
        <w:gridCol w:w="1400"/>
        <w:gridCol w:w="5166"/>
      </w:tblGrid>
      <w:tr w:rsidR="00DF2D3C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Период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Смещение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Обоснование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ButtonLed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20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1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Реакция на нажатие; 2 опроса = </w:t>
            </w:r>
            <w:proofErr w:type="spellStart"/>
            <w:r>
              <w:rPr>
                <w:sz w:val="22"/>
                <w:szCs w:val="22"/>
              </w:rPr>
              <w:t>антидребезг</w:t>
            </w:r>
            <w:proofErr w:type="spellEnd"/>
            <w:r>
              <w:rPr>
                <w:sz w:val="22"/>
                <w:szCs w:val="22"/>
              </w:rPr>
              <w:t xml:space="preserve"> 40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BlinkControl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20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6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То же для кнопок «+»/«−»; после </w:t>
            </w:r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BlinkLed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100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11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Шаг регулировки мигания; после </w:t>
            </w:r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1 и </w:t>
            </w:r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3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LevelIndicator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40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16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Плавная регулировка яркости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≈500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—</w:t>
            </w:r>
          </w:p>
        </w:tc>
        <w:tc>
          <w:tcPr>
            <w:tcW w:w="5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Вывод в терминал, не критичен ко времени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before="60" w:after="120" w:line="276" w:lineRule="auto"/>
        <w:ind w:firstLine="720"/>
        <w:jc w:val="both"/>
      </w:pPr>
      <w:r>
        <w:t>Временная диаграмма активации задач (рис. 2.2) подтверждает, что при выбранных смещениях задачи никогда не запускаются в одном и том же тике.</w:t>
      </w:r>
    </w:p>
    <w:p w:rsidR="00DF2D3C" w:rsidRDefault="00BB4A90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496050" cy="1943100"/>
            <wp:effectExtent l="0" t="0" r="0" b="0"/>
            <wp:docPr id="2" name="09_timing_diagram.png" descr="Рис. 2.2 – Временная диаграмма активации задач ЛР 2.1 (период / смещение)" title="Рис. 2.2 – Временная диаграмма активации задач ЛР 2.1 (период / смещение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9_timing_diagram.png" descr="Рис. 2.2 – Временная диаграмма активации задач ЛР 2.1 (период / смещение)" title="Рис. 2.2 – Временная диаграмма активации задач ЛР 2.1 (период / смещение)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>Рис. 2.2 – Временная диаграмма активации задач ЛР 2.1 (период / смещение)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Поскольку сигналы записываются в прерывании, а читаются в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все они объявлены с модификатором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volatile</w:t>
      </w:r>
      <w:proofErr w:type="spellEnd"/>
      <w:r>
        <w:t xml:space="preserve">. Задача </w:t>
      </w:r>
      <w:proofErr w:type="spellStart"/>
      <w:r>
        <w:t>Idle</w:t>
      </w:r>
      <w:proofErr w:type="spellEnd"/>
      <w:r>
        <w:t xml:space="preserve"> копирует сигналы и сбрасывает флаги внутри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noInterrupts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interrupts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>: без этого нажатие, пришедшее между чтением флага и его сбросом, было бы потеряно.</w:t>
      </w:r>
    </w:p>
    <w:p w:rsidR="00DF2D3C" w:rsidRDefault="00BB4A90">
      <w:pPr>
        <w:pStyle w:val="2"/>
      </w:pPr>
      <w:r>
        <w:t>2.2. Архитектура лабораторной работы 2.2 (</w:t>
      </w:r>
      <w:proofErr w:type="spellStart"/>
      <w:r>
        <w:t>FreeRTOS</w:t>
      </w:r>
      <w:proofErr w:type="spellEnd"/>
      <w:r>
        <w:t>)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 ЛР 2.2 все четыре задачи являются задачами </w:t>
      </w:r>
      <w:proofErr w:type="spellStart"/>
      <w:r>
        <w:t>FreeRTOS</w:t>
      </w:r>
      <w:proofErr w:type="spellEnd"/>
      <w:r>
        <w:t xml:space="preserve">, закреплёнными за ядром 1 процессора ESP32. Системная задача </w:t>
      </w:r>
      <w:proofErr w:type="spellStart"/>
      <w:r>
        <w:t>Arduino</w:t>
      </w:r>
      <w:proofErr w:type="spellEnd"/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удаляет себя сразу после старта, и дальше работой приложения полностью управляет планировщик </w:t>
      </w:r>
      <w:proofErr w:type="spellStart"/>
      <w:r>
        <w:t>FreeRTOS</w:t>
      </w:r>
      <w:proofErr w:type="spellEnd"/>
      <w:r>
        <w:t>. Архитектура приведена на рис. 2.3.</w:t>
      </w:r>
    </w:p>
    <w:p w:rsidR="00DF2D3C" w:rsidRDefault="00BB4A9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6496050" cy="1771650"/>
            <wp:effectExtent l="0" t="0" r="0" b="0"/>
            <wp:docPr id="3" name="06_architecture.png" descr="Рис. 2.3 – Архитектура приложения FreeRTOS (ЛР 2.2)" title="Рис. 2.3 – Архитектура приложения FreeRTOS (ЛР 2.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6_architecture.png" descr="Рис. 2.3 – Архитектура приложения FreeRTOS (ЛР 2.2)" title="Рис. 2.3 – Архитектура приложения FreeRTOS (ЛР 2.2)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 xml:space="preserve">Рис. 2.3 – Архитектура приложения </w:t>
      </w:r>
      <w:proofErr w:type="spellStart"/>
      <w:r>
        <w:t>FreeRTOS</w:t>
      </w:r>
      <w:proofErr w:type="spellEnd"/>
      <w:r>
        <w:t xml:space="preserve"> (ЛР 2.2)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ButtonLed</w:t>
      </w:r>
      <w:proofErr w:type="spellEnd"/>
      <w:r>
        <w:t xml:space="preserve"> (приоритет 3, период 10 </w:t>
      </w:r>
      <w:proofErr w:type="spellStart"/>
      <w:r>
        <w:t>мс</w:t>
      </w:r>
      <w:proofErr w:type="spellEnd"/>
      <w:r>
        <w:t xml:space="preserve"> через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xTaskDelayUntil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) — при нажатии кнопки включает LED1 на 1 с и поднимает бинарный семафор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xSemaphoreGive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. Время свечения отсчитывается счётчиком из 100 циклов по 10 </w:t>
      </w:r>
      <w:proofErr w:type="spellStart"/>
      <w:r>
        <w:t>мс</w:t>
      </w:r>
      <w:proofErr w:type="spellEnd"/>
      <w:r>
        <w:t>, поэтому кнопка продолжает опрашиваться и пока LED1 горит.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Sequence</w:t>
      </w:r>
      <w:proofErr w:type="spellEnd"/>
      <w:r>
        <w:t xml:space="preserve"> (приоритет 2) — синхронная задача. Она заблокирована в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xSemaphoreTake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до поднятия семафора, затем увеличивает N, отправляет в очередь байты 1, 2, …, N с интервалом 50 </w:t>
      </w:r>
      <w:proofErr w:type="spellStart"/>
      <w:r>
        <w:t>мс</w:t>
      </w:r>
      <w:proofErr w:type="spellEnd"/>
      <w:r>
        <w:t xml:space="preserve"> и завершающий байт 0, после чего мигает LED2 N раз (300 </w:t>
      </w:r>
      <w:proofErr w:type="spellStart"/>
      <w:r>
        <w:t>мс</w:t>
      </w:r>
      <w:proofErr w:type="spellEnd"/>
      <w:r>
        <w:t xml:space="preserve"> ON / 500 </w:t>
      </w:r>
      <w:proofErr w:type="spellStart"/>
      <w:r>
        <w:t>мс</w:t>
      </w:r>
      <w:proofErr w:type="spellEnd"/>
      <w:r>
        <w:t xml:space="preserve"> OFF).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3 </w:t>
      </w:r>
      <w:proofErr w:type="spellStart"/>
      <w:r>
        <w:rPr>
          <w:b/>
          <w:bCs/>
        </w:rPr>
        <w:t>Report</w:t>
      </w:r>
      <w:proofErr w:type="spellEnd"/>
      <w:r>
        <w:t xml:space="preserve"> (приоритет 1, период 200 </w:t>
      </w:r>
      <w:proofErr w:type="spellStart"/>
      <w:r>
        <w:t>мс</w:t>
      </w:r>
      <w:proofErr w:type="spellEnd"/>
      <w:r>
        <w:t xml:space="preserve">) — асинхронная задача. Вычитывает из очереди все накопившиеся байты через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xQueueReceive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и выводит их через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>; байт 0 означает переход на новую строку. Сообщения других задач (нажатие кнопки, изменение уровня) выводятся в начале периода до чтения очереди и только между сериями, поэтому событие-причина всегда печатается раньше серии-следствия.</w:t>
      </w:r>
    </w:p>
    <w:p w:rsidR="00DF2D3C" w:rsidRDefault="00BB4A90">
      <w:pPr>
        <w:pStyle w:val="ab"/>
        <w:numPr>
          <w:ilvl w:val="0"/>
          <w:numId w:val="1"/>
        </w:numPr>
        <w:spacing w:after="60" w:line="276" w:lineRule="auto"/>
        <w:jc w:val="both"/>
      </w:pPr>
      <w:proofErr w:type="spellStart"/>
      <w:r>
        <w:rPr>
          <w:b/>
          <w:bCs/>
        </w:rPr>
        <w:t>Task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LevelIndicator</w:t>
      </w:r>
      <w:proofErr w:type="spellEnd"/>
      <w:r>
        <w:t xml:space="preserve"> (приоритет 2, период 40 </w:t>
      </w:r>
      <w:proofErr w:type="spellStart"/>
      <w:r>
        <w:t>мс</w:t>
      </w:r>
      <w:proofErr w:type="spellEnd"/>
      <w:r>
        <w:t>) — дополнительная задача, аналогичная ЛР 2.1: потенциометр управляет яркостью LED3.</w:t>
      </w:r>
    </w:p>
    <w:p w:rsidR="00DF2D3C" w:rsidRDefault="00BB4A90">
      <w:pPr>
        <w:keepNext/>
        <w:spacing w:before="200" w:after="80"/>
      </w:pPr>
      <w:r>
        <w:t xml:space="preserve">Таблица 2.3 – Параметры задач </w:t>
      </w:r>
      <w:proofErr w:type="spellStart"/>
      <w:r>
        <w:t>FreeRTOS</w:t>
      </w:r>
      <w:proofErr w:type="spellEnd"/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2300"/>
        <w:gridCol w:w="1500"/>
        <w:gridCol w:w="2366"/>
      </w:tblGrid>
      <w:tr w:rsidR="00DF2D3C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Задача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Приоритет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Запуск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Смещение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Стек</w:t>
            </w:r>
          </w:p>
        </w:tc>
      </w:tr>
      <w:tr w:rsidR="00DF2D3C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1 </w:t>
            </w:r>
            <w:proofErr w:type="spellStart"/>
            <w:r>
              <w:rPr>
                <w:sz w:val="22"/>
                <w:szCs w:val="22"/>
              </w:rPr>
              <w:t>ButtonLed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Период 10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2048 Б</w:t>
            </w:r>
          </w:p>
        </w:tc>
      </w:tr>
      <w:tr w:rsidR="00DF2D3C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2 </w:t>
            </w:r>
            <w:proofErr w:type="spellStart"/>
            <w:r>
              <w:rPr>
                <w:sz w:val="22"/>
                <w:szCs w:val="22"/>
              </w:rPr>
              <w:t>Sequence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По семафору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—</w:t>
            </w:r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2048 Б</w:t>
            </w:r>
          </w:p>
        </w:tc>
      </w:tr>
      <w:tr w:rsidR="00DF2D3C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LevelIndicator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Период 40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3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2048 Б</w:t>
            </w:r>
          </w:p>
        </w:tc>
      </w:tr>
      <w:tr w:rsidR="00DF2D3C"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Report</w:t>
            </w:r>
            <w:proofErr w:type="spellEnd"/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Период 200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5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</w:p>
        </w:tc>
        <w:tc>
          <w:tcPr>
            <w:tcW w:w="2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4096 Б (</w:t>
            </w:r>
            <w:proofErr w:type="spellStart"/>
            <w:r>
              <w:rPr>
                <w:sz w:val="22"/>
                <w:szCs w:val="22"/>
              </w:rPr>
              <w:t>printf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>Механизмы синхронизации.</w:t>
      </w:r>
      <w:r>
        <w:t xml:space="preserve"> Бинарный семафор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buttonSemaphore</w:t>
      </w:r>
      <w:proofErr w:type="spellEnd"/>
      <w:r>
        <w:t xml:space="preserve"> передаёт событие «кнопка нажата» от </w:t>
      </w:r>
      <w:proofErr w:type="spellStart"/>
      <w:r>
        <w:t>Task</w:t>
      </w:r>
      <w:proofErr w:type="spellEnd"/>
      <w:r>
        <w:t xml:space="preserve"> 1 к </w:t>
      </w:r>
      <w:proofErr w:type="spellStart"/>
      <w:r>
        <w:t>Task</w:t>
      </w:r>
      <w:proofErr w:type="spellEnd"/>
      <w:r>
        <w:t xml:space="preserve"> 2. Если </w:t>
      </w:r>
      <w:proofErr w:type="spellStart"/>
      <w:r>
        <w:t>Task</w:t>
      </w:r>
      <w:proofErr w:type="spellEnd"/>
      <w:r>
        <w:t xml:space="preserve"> 2 ещё занята предыдущей серией, семафор сохраняет одно ожидающее событие. Очередь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byteQueue</w:t>
      </w:r>
      <w:proofErr w:type="spellEnd"/>
      <w:r>
        <w:t xml:space="preserve"> длиной 16 элементов по 1 байту является буфером между </w:t>
      </w:r>
      <w:proofErr w:type="spellStart"/>
      <w:r>
        <w:t>Task</w:t>
      </w:r>
      <w:proofErr w:type="spellEnd"/>
      <w:r>
        <w:t xml:space="preserve"> 2 (поставщик) и </w:t>
      </w:r>
      <w:proofErr w:type="spellStart"/>
      <w:r>
        <w:t>Task</w:t>
      </w:r>
      <w:proofErr w:type="spellEnd"/>
      <w:r>
        <w:t xml:space="preserve"> 3 (потребитель). Общие переменные-сигналы защищены критической секцией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taskENTER_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CRITICAL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которая на двухъядерном ESP32 выполняет ту же роль, что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noInterrupts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 в ЛР 2.1.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>Порядок записи в очередь.</w:t>
      </w:r>
      <w:r>
        <w:t xml:space="preserve"> В задании рекомендована функция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xQueueSendToFront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, однако она записывает элемент в начало очереди, превращая её в стек (LIFO). Задача 2 записывает байт каждые 50 </w:t>
      </w:r>
      <w:proofErr w:type="spellStart"/>
      <w:r>
        <w:t>мс</w:t>
      </w:r>
      <w:proofErr w:type="spellEnd"/>
      <w:r>
        <w:t xml:space="preserve">, а задача 3 читает очередь раз в 200 </w:t>
      </w:r>
      <w:proofErr w:type="spellStart"/>
      <w:r>
        <w:t>мс</w:t>
      </w:r>
      <w:proofErr w:type="spellEnd"/>
      <w:r>
        <w:t xml:space="preserve">, поэтому за один период накапливается около четырёх байтов. При записи в начало они выводятся в обратном порядке, а завершающий байт 0 обгоняет ещё не прочитанные данные: моделирование для N = 7 дало вывод </w:t>
      </w:r>
      <w:r>
        <w:rPr>
          <w:rFonts w:ascii="Courier New" w:eastAsia="Courier New" w:hAnsi="Courier New" w:cs="Courier New"/>
          <w:sz w:val="22"/>
          <w:szCs w:val="22"/>
        </w:rPr>
        <w:t>1 5 4 3 2 ⏎ 7 6</w:t>
      </w:r>
      <w:r>
        <w:t xml:space="preserve">. </w:t>
      </w:r>
      <w:r>
        <w:lastRenderedPageBreak/>
        <w:t xml:space="preserve">Поэтому по умолчанию используется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xQueueSendToBack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(FIFO), а режим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xQueueSendToFront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 сохранён и включается константой </w:t>
      </w:r>
      <w:r>
        <w:rPr>
          <w:rFonts w:ascii="Courier New" w:eastAsia="Courier New" w:hAnsi="Courier New" w:cs="Courier New"/>
          <w:sz w:val="22"/>
          <w:szCs w:val="22"/>
        </w:rPr>
        <w:t>BYTE_QUEUE_SEND_TO_FRONT</w:t>
      </w:r>
      <w:r>
        <w:t xml:space="preserve">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AppConfig.h</w:t>
      </w:r>
      <w:proofErr w:type="spellEnd"/>
      <w:r>
        <w:t>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Сценарий одного нажатия кнопки показан на рис. 2.4: байты 1–4 поступают в задачу отчётности одной порцией, а байты 5, 6 и терминатор 0 — следующей.</w:t>
      </w:r>
    </w:p>
    <w:p w:rsidR="00DF2D3C" w:rsidRDefault="00BB4A90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496050" cy="3743325"/>
            <wp:effectExtent l="0" t="0" r="0" b="0"/>
            <wp:docPr id="4" name="07_timing_scenario.png" descr="Рис. 2.4 – Сценарий FreeRTOS: нажатие кнопки при N = 6" title="Рис. 2.4 – Сценарий FreeRTOS: нажатие кнопки при N =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7_timing_scenario.png" descr="Рис. 2.4 – Сценарий FreeRTOS: нажатие кнопки при N = 6" title="Рис. 2.4 – Сценарий FreeRTOS: нажатие кнопки при N =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 xml:space="preserve">Рис. 2.4 – Сценарий </w:t>
      </w:r>
      <w:proofErr w:type="spellStart"/>
      <w:r>
        <w:t>FreeRTOS</w:t>
      </w:r>
      <w:proofErr w:type="spellEnd"/>
      <w:r>
        <w:t>: нажатие кнопки при N = 6</w:t>
      </w:r>
    </w:p>
    <w:p w:rsidR="00DF2D3C" w:rsidRDefault="00BB4A90">
      <w:pPr>
        <w:pStyle w:val="2"/>
      </w:pPr>
      <w:r>
        <w:lastRenderedPageBreak/>
        <w:t>2.3. Блок-схемы поведения и алгоритмов</w:t>
      </w:r>
    </w:p>
    <w:p w:rsidR="00DF2D3C" w:rsidRDefault="00BB4A90">
      <w:pPr>
        <w:pStyle w:val="3"/>
      </w:pPr>
      <w:r>
        <w:t>Лабораторная работа 2.1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DF2D3C"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05025" cy="4105275"/>
                  <wp:effectExtent l="0" t="0" r="0" b="0"/>
                  <wp:docPr id="5" name="01_main_setup.png" descr="Рис. 2.5 – Инициализация системы — setup()" title="Рис. 2.5 – Инициализация системы — setup(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01_main_setup.png" descr="Рис. 2.5 – Инициализация системы — setup()" title="Рис. 2.5 – Инициализация системы — setup(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10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2.5 – Инициализация системы — </w:t>
            </w:r>
            <w:proofErr w:type="spellStart"/>
            <w:r>
              <w:t>setup</w:t>
            </w:r>
            <w:proofErr w:type="spellEnd"/>
            <w:r>
              <w:t>()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4181475"/>
                  <wp:effectExtent l="0" t="0" r="0" b="0"/>
                  <wp:docPr id="6" name="03_task1_button_led.png" descr="Рис. 2.6 – Task 1 — кнопка и LED1" title="Рис. 2.6 – Task 1 — кнопка и 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03_task1_button_led.png" descr="Рис. 2.6 – Task 1 — кнопка и LED1" title="Рис. 2.6 – Task 1 — кнопка и LE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18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2.6 – </w:t>
            </w:r>
            <w:proofErr w:type="spellStart"/>
            <w:r>
              <w:t>Task</w:t>
            </w:r>
            <w:proofErr w:type="spellEnd"/>
            <w:r>
              <w:t xml:space="preserve"> 1 — кнопка и LED1</w:t>
            </w:r>
          </w:p>
        </w:tc>
      </w:tr>
    </w:tbl>
    <w:p w:rsidR="00DF2D3C" w:rsidRDefault="00DF2D3C">
      <w:pPr>
        <w:spacing w:after="12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DF2D3C"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924175" cy="4743450"/>
                  <wp:effectExtent l="0" t="0" r="0" b="0"/>
                  <wp:docPr id="7" name="04_task2_blink_led.png" descr="Рис. 2.7 – Task 2 — мигание LED2 при выключенном LED1" title="Рис. 2.7 – Task 2 — мигание LED2 при выключенном LE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04_task2_blink_led.png" descr="Рис. 2.7 – Task 2 — мигание LED2 при выключенном LED1" title="Рис. 2.7 – Task 2 — мигание LED2 при выключенном LE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2.7 – </w:t>
            </w:r>
            <w:proofErr w:type="spellStart"/>
            <w:r>
              <w:t>Task</w:t>
            </w:r>
            <w:proofErr w:type="spellEnd"/>
            <w:r>
              <w:t xml:space="preserve"> 2 — мигание LED2 при выключенном LED1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43200" cy="5191125"/>
                  <wp:effectExtent l="0" t="0" r="0" b="0"/>
                  <wp:docPr id="8" name="06_task4_level_indicator.png" descr="Рис. 2.8 – Task 4 (дополнительная) — индикатор уровня" title="Рис. 2.8 – Task 4 (дополнительная) — индикатор уровн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06_task4_level_indicator.png" descr="Рис. 2.8 – Task 4 (дополнительная) — индикатор уровня" title="Рис. 2.8 – Task 4 (дополнительная) — индикатор уровн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19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2.8 – </w:t>
            </w:r>
            <w:proofErr w:type="spellStart"/>
            <w:r>
              <w:t>Task</w:t>
            </w:r>
            <w:proofErr w:type="spellEnd"/>
            <w:r>
              <w:t xml:space="preserve"> 4 (дополнительная) — индикатор уровня</w:t>
            </w:r>
          </w:p>
        </w:tc>
      </w:tr>
    </w:tbl>
    <w:p w:rsidR="00DF2D3C" w:rsidRDefault="00DF2D3C">
      <w:pPr>
        <w:spacing w:after="12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DF2D3C"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105150" cy="3867150"/>
                  <wp:effectExtent l="0" t="0" r="0" b="0"/>
                  <wp:docPr id="9" name="02_scheduler_isr.png" descr="Рис. 2.9 – Алгоритм последовательного планировщика в прерывании Timer1" title="Рис. 2.9 – Алгоритм последовательного планировщика в прерывании Timer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02_scheduler_isr.png" descr="Рис. 2.9 – Алгоритм последовательного планировщика в прерывании Timer1" title="Рис. 2.9 – Алгоритм последовательного планировщика в прерывании Timer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86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>Рис. 2.9 – Алгоритм последовательного планировщика в прерывании Timer1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71775" cy="6400800"/>
                  <wp:effectExtent l="0" t="0" r="0" b="0"/>
                  <wp:docPr id="10" name="05_task3_blink_control.png" descr="Рис. 2.10 – Task 3 — инкремент/декремент длительности состояния LED2" title="Рис. 2.10 – Task 3 — инкремент/декремент длительности состояния LE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05_task3_blink_control.png" descr="Рис. 2.10 – Task 3 — инкремент/декремент длительности состояния LED2" title="Рис. 2.10 – Task 3 — инкремент/декремент длительности состояния LED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64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2.10 – </w:t>
            </w:r>
            <w:proofErr w:type="spellStart"/>
            <w:r>
              <w:t>Task</w:t>
            </w:r>
            <w:proofErr w:type="spellEnd"/>
            <w:r>
              <w:t xml:space="preserve"> 3 — инкремент/декремент длительности состояния LED2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752975" cy="4352925"/>
            <wp:effectExtent l="0" t="0" r="0" b="0"/>
            <wp:docPr id="11" name="07_idle_loop.png" descr="Рис. 2.11 – Задача Idle — отчётность в основном цикле" title="Рис. 2.11 – Задача Idle — отчётность в основном цикл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07_idle_loop.png" descr="Рис. 2.11 – Задача Idle — отчётность в основном цикле" title="Рис. 2.11 – Задача Idle — отчётность в основном цикле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 xml:space="preserve">Рис. 2.11 – Задача </w:t>
      </w:r>
      <w:proofErr w:type="spellStart"/>
      <w:r>
        <w:t>Idle</w:t>
      </w:r>
      <w:proofErr w:type="spellEnd"/>
      <w:r>
        <w:t xml:space="preserve"> — отчётность в основном цикле</w:t>
      </w:r>
    </w:p>
    <w:p w:rsidR="00DF2D3C" w:rsidRDefault="00BB4A90">
      <w:pPr>
        <w:pStyle w:val="3"/>
      </w:pPr>
      <w:r>
        <w:lastRenderedPageBreak/>
        <w:t>Лабораторная работа 2.2</w:t>
      </w: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DF2D3C"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62225" cy="4324350"/>
                  <wp:effectExtent l="0" t="0" r="0" b="0"/>
                  <wp:docPr id="12" name="01_setup.png" descr="Рис. 2.12 – Инициализация FreeRTOS-приложения — setup()" title="Рис. 2.12 – Инициализация FreeRTOS-приложения — setup(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01_setup.png" descr="Рис. 2.12 – Инициализация FreeRTOS-приложения — setup()" title="Рис. 2.12 – Инициализация FreeRTOS-приложения — setup(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2.12 – Инициализация </w:t>
            </w:r>
            <w:proofErr w:type="spellStart"/>
            <w:r>
              <w:t>FreeRTOS</w:t>
            </w:r>
            <w:proofErr w:type="spellEnd"/>
            <w:r>
              <w:t xml:space="preserve">-приложения — </w:t>
            </w:r>
            <w:proofErr w:type="spellStart"/>
            <w:r>
              <w:t>setup</w:t>
            </w:r>
            <w:proofErr w:type="spellEnd"/>
            <w:r>
              <w:t>()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562225" cy="4095750"/>
                  <wp:effectExtent l="0" t="0" r="0" b="0"/>
                  <wp:docPr id="13" name="05_task4_level_indicator.png" descr="Рис. 2.13 – Task 4 (дополнительная) на FreeRTOS" title="Рис. 2.13 – Task 4 (дополнительная) на FreeRT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05_task4_level_indicator.png" descr="Рис. 2.13 – Task 4 (дополнительная) на FreeRTOS" title="Рис. 2.13 – Task 4 (дополнительная) на FreeRT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2.13 – </w:t>
            </w:r>
            <w:proofErr w:type="spellStart"/>
            <w:r>
              <w:t>Task</w:t>
            </w:r>
            <w:proofErr w:type="spellEnd"/>
            <w:r>
              <w:t xml:space="preserve"> 4 (дополнительная) на </w:t>
            </w:r>
            <w:proofErr w:type="spellStart"/>
            <w:r>
              <w:t>FreeRTOS</w:t>
            </w:r>
            <w:proofErr w:type="spellEnd"/>
          </w:p>
        </w:tc>
      </w:tr>
    </w:tbl>
    <w:p w:rsidR="00DF2D3C" w:rsidRDefault="00DF2D3C">
      <w:pPr>
        <w:spacing w:after="120"/>
      </w:pPr>
    </w:p>
    <w:tbl>
      <w:tblPr>
        <w:tblW w:w="1046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DF2D3C">
        <w:trPr>
          <w:cantSplit/>
        </w:trPr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3105150" cy="3886200"/>
                  <wp:effectExtent l="0" t="0" r="0" b="0"/>
                  <wp:docPr id="14" name="02_task1_button_led.png" descr="Рис. 2.14 – Task 1 — кнопка, LED1 на 1 с и поднятие семафора" title="Рис. 2.14 – Task 1 — кнопка, LED1 на 1 с и поднятие семафор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02_task1_button_led.png" descr="Рис. 2.14 – Task 1 — кнопка, LED1 на 1 с и поднятие семафора" title="Рис. 2.14 – Task 1 — кнопка, LED1 на 1 с и поднятие семафор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388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2.14 – </w:t>
            </w:r>
            <w:proofErr w:type="spellStart"/>
            <w:r>
              <w:t>Task</w:t>
            </w:r>
            <w:proofErr w:type="spellEnd"/>
            <w:r>
              <w:t xml:space="preserve"> 1 — кнопка, LED1 на 1 с и поднятие семафора</w:t>
            </w:r>
          </w:p>
        </w:tc>
        <w:tc>
          <w:tcPr>
            <w:tcW w:w="52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2D3C" w:rsidRDefault="00BB4A9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19425" cy="4248150"/>
                  <wp:effectExtent l="0" t="0" r="0" b="0"/>
                  <wp:docPr id="15" name="03_task2_sequence.png" descr="Рис. 2.15 – Task 2 — семафор, серия байтов, мигание N раз" title="Рис. 2.15 – Task 2 — семафор, серия байтов, мигание N раз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03_task2_sequence.png" descr="Рис. 2.15 – Task 2 — семафор, серия байтов, мигание N раз" title="Рис. 2.15 – Task 2 — семафор, серия байтов, мигание N ра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F2D3C" w:rsidRDefault="00BB4A90">
            <w:pPr>
              <w:spacing w:before="60" w:after="120"/>
              <w:jc w:val="center"/>
            </w:pPr>
            <w:r>
              <w:t xml:space="preserve">Рис. 2.15 – </w:t>
            </w:r>
            <w:proofErr w:type="spellStart"/>
            <w:r>
              <w:t>Task</w:t>
            </w:r>
            <w:proofErr w:type="spellEnd"/>
            <w:r>
              <w:t xml:space="preserve"> 2 — семафор, серия байтов, мигание N раз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754880" cy="5840827"/>
            <wp:effectExtent l="0" t="0" r="0" b="0"/>
            <wp:docPr id="16" name="04_task3_report.png" descr="Рис. 2.16 – Task 3 — асинхронная задача чтения буфера и вывода" title="Рис. 2.16 – Task 3 — асинхронная задача чтения буфера и выво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04_task3_report.png" descr="Рис. 2.16 – Task 3 — асинхронная задача чтения буфера и вывода" title="Рис. 2.16 – Task 3 — асинхронная задача чтения буфера и вывода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84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 xml:space="preserve">Рис. 2.16 – </w:t>
      </w:r>
      <w:proofErr w:type="spellStart"/>
      <w:r>
        <w:t>Task</w:t>
      </w:r>
      <w:proofErr w:type="spellEnd"/>
      <w:r>
        <w:t xml:space="preserve"> 3 — асинхронная задача чтения буфера и вывода</w:t>
      </w:r>
    </w:p>
    <w:p w:rsidR="00DF2D3C" w:rsidRDefault="00BB4A90">
      <w:pPr>
        <w:pStyle w:val="2"/>
      </w:pPr>
      <w:r>
        <w:t>2.4. Электрическая схема, показывающая соединения цепи и интеграцию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Принципиальные электрические схемы обеих версий приведены на рис. 2.17 и 2.20. Каждый светодиод подключён к выводу микроконтроллера через резистор 220 Ω, ограничивающий ток, катоды светодиодов соединены с общим проводом. Кнопки замыкают вывод на общий провод, подтяжка выполнена внутренними резисторами микроконтроллера. Потенциометр включён между питанием и общим проводом, средний вывод подключён ко входу АЦП. Для ESP32 потенциометр питается от 3,3 В, так как это максимальное входное напряжение его АЦП.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Для LED3 в ЛР 2.1 выбран вывод D6, а не D9 или D10: ШИМ на выводах 9 и 10 формирует таймер Timer1, занятый планировщиком, тогда как D6 работает от Timer0. На ESP32 ШИМ формирует независимый модуль LEDC, поэтому подходит любой выходной вывод.</w:t>
      </w:r>
    </w:p>
    <w:p w:rsidR="00DF2D3C" w:rsidRDefault="00BB4A90">
      <w:pPr>
        <w:pStyle w:val="3"/>
      </w:pPr>
      <w:r>
        <w:lastRenderedPageBreak/>
        <w:t xml:space="preserve">Лабораторная работа 2.1 —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</w:p>
    <w:p w:rsidR="00DF2D3C" w:rsidRDefault="00BB4A90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52975" cy="5438775"/>
            <wp:effectExtent l="0" t="0" r="0" b="0"/>
            <wp:docPr id="17" name="schematic_lab2_1_uno.png" descr="Рис. 2.17 – Принципиальная электрическая схема ЛР 2.1 (Arduino Uno)" title="Рис. 2.17 – Принципиальная электрическая схема ЛР 2.1 (Arduino Un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hematic_lab2_1_uno.png" descr="Рис. 2.17 – Принципиальная электрическая схема ЛР 2.1 (Arduino Uno)" title="Рис. 2.17 – Принципиальная электрическая схема ЛР 2.1 (Arduino Uno)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>Рис. 2.17 – Принципиальная электрическая схема ЛР 2.1 (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)</w:t>
      </w:r>
    </w:p>
    <w:p w:rsidR="00DF2D3C" w:rsidRDefault="00BB4A90">
      <w:pPr>
        <w:keepNext/>
        <w:spacing w:before="120"/>
        <w:jc w:val="center"/>
      </w:pPr>
      <w:bookmarkStart w:id="0" w:name="_GoBack"/>
      <w:r>
        <w:rPr>
          <w:noProof/>
        </w:rPr>
        <w:drawing>
          <wp:inline distT="0" distB="0" distL="114300" distR="114300">
            <wp:extent cx="6637020" cy="2645410"/>
            <wp:effectExtent l="0" t="0" r="7620" b="6350"/>
            <wp:docPr id="21" name="Picture 21" descr="Incredible Wluff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ncredible Wluff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F2D3C" w:rsidRDefault="00BB4A90">
      <w:pPr>
        <w:keepLines/>
        <w:spacing w:before="60" w:after="240"/>
        <w:jc w:val="center"/>
      </w:pPr>
      <w:r>
        <w:t xml:space="preserve">Рис. 2.18 – Схема ЛР 2.1, составленная в </w:t>
      </w:r>
      <w:proofErr w:type="spellStart"/>
      <w:r>
        <w:t>Tinkercad</w:t>
      </w:r>
      <w:proofErr w:type="spellEnd"/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По собранной схеме </w:t>
      </w:r>
      <w:proofErr w:type="spellStart"/>
      <w:r>
        <w:t>Tinkercad</w:t>
      </w:r>
      <w:proofErr w:type="spellEnd"/>
      <w:r>
        <w:t xml:space="preserve"> автоматически строит принципиальную схему (режим 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рис. 2.19). К позиционным обозначениям </w:t>
      </w:r>
      <w:proofErr w:type="spellStart"/>
      <w:r>
        <w:t>Tinkercad</w:t>
      </w:r>
      <w:proofErr w:type="spellEnd"/>
      <w:r>
        <w:t xml:space="preserve"> добавляет букву типа элемента (R, D, S, </w:t>
      </w:r>
      <w:r>
        <w:lastRenderedPageBreak/>
        <w:t>RPOT), поэтому резистор R1 обозначен как RR1, светодиод LED1 — как DLED1 и т. д. Метки U1_GND, U1_D3, U1_D4 обозначают электрические соединения с одноимёнными выводами платы U1 (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>).</w:t>
      </w:r>
    </w:p>
    <w:p w:rsidR="00DF2D3C" w:rsidRDefault="00BB4A90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6309360" cy="3646730"/>
            <wp:effectExtent l="0" t="0" r="0" b="0"/>
            <wp:docPr id="39" name="schematic_lab2_1_uno.png" descr="Принципиальная схема ЛР 2.1, построенная Tinkercad (Schematic view)" title="Принципиальная схема ЛР 2.1, построенная Tinkercad (Schematic view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chematic_lab2_1_uno.png" descr="Принципиальная схема ЛР 2.1, построенная Tinkercad (Schematic view)" title="Принципиальная схема ЛР 2.1, построенная Tinkercad (Schematic view)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 xml:space="preserve">Рис. 2.19 – Принципиальная схема ЛР 2.1, построенная </w:t>
      </w:r>
      <w:proofErr w:type="spellStart"/>
      <w:r>
        <w:t>Tinkercad</w:t>
      </w:r>
      <w:proofErr w:type="spellEnd"/>
      <w:r>
        <w:t xml:space="preserve"> (</w:t>
      </w:r>
      <w:proofErr w:type="spellStart"/>
      <w:r>
        <w:t>Schematic</w:t>
      </w:r>
      <w:proofErr w:type="spellEnd"/>
      <w:r>
        <w:t xml:space="preserve"> </w:t>
      </w:r>
      <w:proofErr w:type="spellStart"/>
      <w:r>
        <w:t>view</w:t>
      </w:r>
      <w:proofErr w:type="spellEnd"/>
      <w:r>
        <w:t>)</w:t>
      </w:r>
    </w:p>
    <w:p w:rsidR="00DF2D3C" w:rsidRDefault="00DF2D3C">
      <w:pPr>
        <w:spacing w:after="120"/>
      </w:pPr>
    </w:p>
    <w:p w:rsidR="00DF2D3C" w:rsidRDefault="00BB4A90">
      <w:pPr>
        <w:pStyle w:val="3"/>
      </w:pPr>
      <w:r>
        <w:lastRenderedPageBreak/>
        <w:t>Лабораторная работа 2.2 — ESP32</w:t>
      </w:r>
    </w:p>
    <w:p w:rsidR="00DF2D3C" w:rsidRDefault="00BB4A90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52975" cy="4200525"/>
            <wp:effectExtent l="0" t="0" r="0" b="0"/>
            <wp:docPr id="18" name="schematic_lab2_2_esp32.png" descr="Рис. 2.20 – Принципиальная электрическая схема ЛР 2.2 (ESP32 DevKit V1)" title="Рис. 2.20 – Принципиальная электрическая схема ЛР 2.2 (ESP32 DevKit V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hematic_lab2_2_esp32.png" descr="Рис. 2.20 – Принципиальная электрическая схема ЛР 2.2 (ESP32 DevKit V1)" title="Рис. 2.20 – Принципиальная электрическая схема ЛР 2.2 (ESP32 DevKit V1)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D3C" w:rsidRDefault="00BB4A90">
      <w:pPr>
        <w:keepLines/>
        <w:spacing w:before="60" w:after="240"/>
        <w:jc w:val="center"/>
      </w:pPr>
      <w:r>
        <w:t xml:space="preserve">Рис. 2.20 – Принципиальная электрическая схема ЛР 2.2 (ESP32 </w:t>
      </w:r>
      <w:proofErr w:type="spellStart"/>
      <w:r>
        <w:t>DevKit</w:t>
      </w:r>
      <w:proofErr w:type="spellEnd"/>
      <w:r>
        <w:t xml:space="preserve"> V1)</w:t>
      </w:r>
    </w:p>
    <w:p w:rsidR="00DF2D3C" w:rsidRDefault="00BB4A90">
      <w:pPr>
        <w:keepLines/>
        <w:spacing w:before="60" w:after="240"/>
        <w:jc w:val="center"/>
      </w:pPr>
      <w:r>
        <w:rPr>
          <w:noProof/>
        </w:rPr>
        <w:drawing>
          <wp:inline distT="0" distB="0" distL="114300" distR="114300">
            <wp:extent cx="3314700" cy="3680460"/>
            <wp:effectExtent l="0" t="0" r="7620" b="7620"/>
            <wp:docPr id="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2.21 – Схема ЛР 2.2, составленная в </w:t>
      </w:r>
      <w:proofErr w:type="spellStart"/>
      <w:r>
        <w:t>Wokwi</w:t>
      </w:r>
      <w:proofErr w:type="spellEnd"/>
    </w:p>
    <w:p w:rsidR="00DF2D3C" w:rsidRDefault="00BB4A90">
      <w:pPr>
        <w:pStyle w:val="2"/>
      </w:pPr>
      <w:r>
        <w:lastRenderedPageBreak/>
        <w:t>2.5. Структура проекта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Оба проекта имеют одинаковую модульную структуру. Драйверы периферии находятся в папке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lib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 и не зависят от конкретной лабораторной работы: номер вывода и параметры передаются им в конструктор. Благодаря этому модули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Led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Button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AnalogSensor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PwmLed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SerialStdio</w:t>
      </w:r>
      <w:proofErr w:type="spellEnd"/>
      <w:r>
        <w:t xml:space="preserve"> используются в обеих версиях без изменений. Все константы (выводы, периоды, смещения, пределы) собраны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include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AppConfig.h</w:t>
      </w:r>
      <w:proofErr w:type="spellEnd"/>
      <w:r>
        <w:t>, поэтому в коде нет «магических чисел».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lab2_1_sequential/                 lab2_2_freertos/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├── platformio.ini                 ├── platformio.ini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diagram.json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wokwi.toml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diagram.json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wokwi.toml</w:t>
            </w:r>
            <w:proofErr w:type="spellEnd"/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├── include/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AppConfig.h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├── include/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AppConfig.h</w:t>
            </w:r>
            <w:proofErr w:type="spellEnd"/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├── lib/                           ├── lib/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Led/                       │   ├── Led/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Button/                    │   ├── Button/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AnalogSensor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              │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AnalogSensor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PwmLed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                    │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PwmLed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SerialStdio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               │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SerialStdio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└── Scheduler/                 │   └──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ByteQueue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└──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src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                           └──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src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Signals.h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 .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cpp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Signals.h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 .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cpp</w:t>
            </w:r>
            <w:proofErr w:type="spellEnd"/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Tasks.h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 .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cpp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     ├──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Tasks.h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 .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cpp</w:t>
            </w:r>
            <w:proofErr w:type="spellEnd"/>
          </w:p>
          <w:p w:rsidR="00DF2D3C" w:rsidRDefault="00BB4A90"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└── main.cpp                       └── main.cpp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after="120"/>
        <w:jc w:val="center"/>
      </w:pPr>
      <w:r>
        <w:rPr>
          <w:noProof/>
        </w:rPr>
        <w:drawing>
          <wp:inline distT="0" distB="0" distL="114300" distR="114300">
            <wp:extent cx="2674620" cy="4617720"/>
            <wp:effectExtent l="0" t="0" r="7620" b="0"/>
            <wp:docPr id="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2.22 – Структура проекта ЛР 2.1 в VS </w:t>
      </w:r>
      <w:proofErr w:type="spellStart"/>
      <w:r>
        <w:t>Code</w:t>
      </w:r>
      <w:proofErr w:type="spellEnd"/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2476500" cy="4602480"/>
            <wp:effectExtent l="0" t="0" r="7620" b="0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2.23 – Структура проекта ЛР 2.2 в VS </w:t>
      </w:r>
      <w:proofErr w:type="spellStart"/>
      <w:r>
        <w:t>Code</w:t>
      </w:r>
      <w:proofErr w:type="spellEnd"/>
    </w:p>
    <w:p w:rsidR="00DF2D3C" w:rsidRDefault="00BB4A90">
      <w:pPr>
        <w:keepNext/>
        <w:spacing w:before="200" w:after="80"/>
      </w:pPr>
      <w:r>
        <w:t>Таблица 2.4 – Модули проекта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2313"/>
        <w:gridCol w:w="5955"/>
      </w:tblGrid>
      <w:tr w:rsidR="00DF2D3C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Модуль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Файлы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Ответственность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Led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Led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Включение, выключение, переключение светодиода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Button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Опрос кнопки с 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INPUT_PULLUP</w:t>
            </w:r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антидребезг</w:t>
            </w:r>
            <w:proofErr w:type="spellEnd"/>
            <w:r>
              <w:rPr>
                <w:sz w:val="22"/>
                <w:szCs w:val="22"/>
              </w:rPr>
              <w:t>, фронт нажатия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AnalogSensor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AnalogSensor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Чтение АЦП, фильтр EMA, перевод в проценты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PwmLed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PwmLed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Яркость светодиода через ШИМ (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analogWrite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DF2D3C" w:rsidRPr="00BB4A90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SerialStdio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SerialStdio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Связь</w:t>
            </w:r>
            <w:r w:rsidRPr="00BB4A90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printf</w:t>
            </w:r>
            <w:proofErr w:type="spellEnd"/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()</w:t>
            </w:r>
            <w:r w:rsidRPr="00BB4A9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с</w:t>
            </w:r>
            <w:r w:rsidRPr="00BB4A90">
              <w:rPr>
                <w:sz w:val="22"/>
                <w:szCs w:val="22"/>
                <w:lang w:val="en-US"/>
              </w:rPr>
              <w:t xml:space="preserve"> UART (</w:t>
            </w:r>
            <w:r>
              <w:rPr>
                <w:sz w:val="22"/>
                <w:szCs w:val="22"/>
              </w:rPr>
              <w:t>для</w:t>
            </w:r>
            <w:r w:rsidRPr="00BB4A90">
              <w:rPr>
                <w:sz w:val="22"/>
                <w:szCs w:val="22"/>
                <w:lang w:val="en-US"/>
              </w:rPr>
              <w:t xml:space="preserve"> AVR — </w:t>
            </w:r>
            <w:r>
              <w:rPr>
                <w:sz w:val="22"/>
                <w:szCs w:val="22"/>
              </w:rPr>
              <w:t>через</w:t>
            </w:r>
            <w:r w:rsidRPr="00BB4A90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BB4A90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fdev_setup_stream</w:t>
            </w:r>
            <w:proofErr w:type="spellEnd"/>
            <w:r w:rsidRPr="00BB4A90">
              <w:rPr>
                <w:sz w:val="22"/>
                <w:szCs w:val="22"/>
                <w:lang w:val="en-US"/>
              </w:rPr>
              <w:t>)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Scheduler</w:t>
            </w:r>
            <w:proofErr w:type="spellEnd"/>
            <w:r>
              <w:rPr>
                <w:sz w:val="22"/>
                <w:szCs w:val="22"/>
              </w:rPr>
              <w:t xml:space="preserve"> (2.1)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Scheduler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Timer1, системный тик 1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  <w:r>
              <w:rPr>
                <w:sz w:val="22"/>
                <w:szCs w:val="22"/>
              </w:rPr>
              <w:t>, таблица задач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ByteQueue</w:t>
            </w:r>
            <w:proofErr w:type="spellEnd"/>
            <w:r>
              <w:rPr>
                <w:sz w:val="22"/>
                <w:szCs w:val="22"/>
              </w:rPr>
              <w:t xml:space="preserve"> (2.2)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lib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ByteQueue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Буфер байтов поверх очереди </w:t>
            </w:r>
            <w:proofErr w:type="spellStart"/>
            <w:r>
              <w:rPr>
                <w:sz w:val="22"/>
                <w:szCs w:val="22"/>
              </w:rPr>
              <w:t>FreeRTOS</w:t>
            </w:r>
            <w:proofErr w:type="spellEnd"/>
            <w:r>
              <w:rPr>
                <w:sz w:val="22"/>
                <w:szCs w:val="22"/>
              </w:rPr>
              <w:t xml:space="preserve">, режим </w:t>
            </w:r>
            <w:proofErr w:type="spellStart"/>
            <w:r>
              <w:rPr>
                <w:sz w:val="22"/>
                <w:szCs w:val="22"/>
              </w:rPr>
              <w:t>Front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Back</w:t>
            </w:r>
            <w:proofErr w:type="spellEnd"/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Signals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Signals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Глобальные сигналы </w:t>
            </w:r>
            <w:proofErr w:type="spellStart"/>
            <w:r>
              <w:rPr>
                <w:sz w:val="22"/>
                <w:szCs w:val="22"/>
              </w:rPr>
              <w:t>provider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consumer</w:t>
            </w:r>
            <w:proofErr w:type="spellEnd"/>
            <w:r>
              <w:rPr>
                <w:sz w:val="22"/>
                <w:szCs w:val="22"/>
              </w:rPr>
              <w:t>, объекты синхронизации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Tasks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Tasks</w:t>
            </w:r>
            <w:proofErr w:type="spellEnd"/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Логика задач приложения</w:t>
            </w:r>
          </w:p>
        </w:tc>
      </w:tr>
      <w:tr w:rsidR="00DF2D3C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/main.cpp</w:t>
            </w:r>
          </w:p>
        </w:tc>
        <w:tc>
          <w:tcPr>
            <w:tcW w:w="5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Инициализация; </w:t>
            </w:r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  <w:r>
              <w:rPr>
                <w:sz w:val="22"/>
                <w:szCs w:val="22"/>
              </w:rPr>
              <w:t xml:space="preserve"> (2.1) или удаление </w:t>
            </w:r>
            <w:proofErr w:type="spellStart"/>
            <w:r>
              <w:rPr>
                <w:sz w:val="22"/>
                <w:szCs w:val="22"/>
              </w:rPr>
              <w:t>loop</w:t>
            </w:r>
            <w:proofErr w:type="spellEnd"/>
            <w:r>
              <w:rPr>
                <w:sz w:val="22"/>
                <w:szCs w:val="22"/>
              </w:rPr>
              <w:t xml:space="preserve"> (2.2)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pStyle w:val="3"/>
      </w:pPr>
      <w:r>
        <w:t>Модульная реализация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Ядро последовательной системы — обработчик прерывания Timer1. Смещение задаётся начальным значением счётчика, период — значением, которым счётчик перезаряжается после запуска задачи: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>ISR(TIMER1_COMPA_vect)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for (uint8_t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0;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taskTableSize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;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++)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SchedulerTask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&amp; task =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taskTable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];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if (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task.counter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0)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task.run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();                          //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выполняется</w:t>
            </w: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до</w:t>
            </w: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конца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task.counter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task.recurrenceTicks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;</w:t>
            </w:r>
          </w:p>
          <w:p w:rsidR="00DF2D3C" w:rsidRDefault="00BB4A90"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task.counter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--;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Таблица задач ЛР 2.1 заполняется в </w:t>
      </w:r>
      <w:r>
        <w:rPr>
          <w:rFonts w:ascii="Courier New" w:eastAsia="Courier New" w:hAnsi="Courier New" w:cs="Courier New"/>
          <w:sz w:val="22"/>
          <w:szCs w:val="22"/>
        </w:rPr>
        <w:t>main.cpp</w:t>
      </w:r>
      <w:r>
        <w:t xml:space="preserve"> значениями из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AppConfig.h</w:t>
      </w:r>
      <w:proofErr w:type="spellEnd"/>
      <w:r>
        <w:t xml:space="preserve"> (ниже в упрощённом виде, с подставленными значениями):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// значения в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мс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из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AppConfig.h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переводятся в тики через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msToTicks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:rsidR="00DF2D3C" w:rsidRDefault="00BB4A9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SchedulerTask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taskTable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] = {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функция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период  смещение</w:t>
            </w:r>
            <w:proofErr w:type="gramEnd"/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taskButtonLed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20,     1,   0},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taskBlinkControl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20,     6,   0},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taskBlinkLed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100,    11,  0},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taskLevelIndicator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40,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16,  0},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 ЛР 2.2 периодичность задачи 1 обеспечивается функцией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xTaskDelayUntil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, которая отсчитывает период от момента предыдущего пробуждения, а не от конца выполнения задачи, поэтому период не «плывёт»: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TickType_t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lastWakeTime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xTaskGetTickCount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();</w:t>
            </w:r>
          </w:p>
          <w:p w:rsidR="00DF2D3C" w:rsidRPr="00BB4A90" w:rsidRDefault="00BB4A90">
            <w:pPr>
              <w:rPr>
                <w:lang w:val="en-US"/>
              </w:rPr>
            </w:pPr>
            <w:proofErr w:type="gram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for</w:t>
            </w:r>
            <w:proofErr w:type="gram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(;;)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if (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button.update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led1.on();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ledOnCyclesLeft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LED1_ON_CYCLES;       // 1000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мс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/ 10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мс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100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xSemaphoreGive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buttonSemaphore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else if (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ledOnCyclesLeft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&gt; 0 &amp;&amp; --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ledOnCyclesLeft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0)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led1.off();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xTaskDelayUntil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(&amp;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lastWakeTime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pdMS_TO_TICKS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(TASK_BUTTON_LED_PERIOD_MS));</w:t>
            </w:r>
          </w:p>
          <w:p w:rsidR="00DF2D3C" w:rsidRDefault="00BB4A90"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spacing w:before="60" w:after="120" w:line="276" w:lineRule="auto"/>
        <w:ind w:firstLine="720"/>
        <w:jc w:val="both"/>
      </w:pPr>
      <w:r>
        <w:t>Задача 2 блокируется на семафоре и не потребляет процессорное время, пока кнопка не нажата: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 w:rsidRPr="00BB4A90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xSemaphoreTake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buttonSemaphore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portMAX_DELAY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);</w:t>
            </w:r>
          </w:p>
          <w:p w:rsidR="00DF2D3C" w:rsidRPr="00BB4A90" w:rsidRDefault="00BB4A90">
            <w:pPr>
              <w:rPr>
                <w:lang w:val="en-US"/>
              </w:rPr>
            </w:pPr>
            <w:proofErr w:type="gram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length</w:t>
            </w:r>
            <w:proofErr w:type="gram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(length &gt;= SEQUENCE_LENGTH_MAX) ? 1 : length + 1;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for (uint8_t value = 1; value &lt;= length; value++)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{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byteQueue.send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(value,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pdMS_TO_TICKS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(BYTE_QUEUE_SEND_TIMEOUT_MS));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vTaskDelay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pdMS_TO_TICKS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(SEQUENCE_BYTE_INTERVAL_MS));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</w:p>
          <w:p w:rsidR="00DF2D3C" w:rsidRPr="00BB4A90" w:rsidRDefault="00BB4A90">
            <w:pPr>
              <w:rPr>
                <w:lang w:val="en-US"/>
              </w:rPr>
            </w:pP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byteQueue.send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(SEQUENCE_TERMINATOR,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pdMS_TO_TICKS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(BYTE_QUEUE_SEND_TIMEOUT_MS));</w:t>
            </w:r>
          </w:p>
        </w:tc>
      </w:tr>
    </w:tbl>
    <w:p w:rsidR="00DF2D3C" w:rsidRPr="00BB4A90" w:rsidRDefault="00DF2D3C">
      <w:pPr>
        <w:spacing w:after="120"/>
        <w:rPr>
          <w:lang w:val="en-US"/>
        </w:rPr>
      </w:pPr>
    </w:p>
    <w:p w:rsidR="00DF2D3C" w:rsidRDefault="00BB4A90">
      <w:pPr>
        <w:pStyle w:val="3"/>
      </w:pPr>
      <w:r>
        <w:t>Работа приложения — лабораторная работа 2.1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После подачи питания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setup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перенаправляет стандартный вывод в UART, инициализирует периферию, заполняет таблицу задач и запускает Timer1. С этого момента задачи выполняются из прерывания, а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работает как задача </w:t>
      </w:r>
      <w:proofErr w:type="spellStart"/>
      <w:r>
        <w:t>Idle</w:t>
      </w:r>
      <w:proofErr w:type="spellEnd"/>
      <w:r>
        <w:t>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lastRenderedPageBreak/>
        <w:t xml:space="preserve">По умолчанию LED1 выключен, поэтому LED2 мигает с длительностью состояния 5 × 100 </w:t>
      </w:r>
      <w:proofErr w:type="spellStart"/>
      <w:r>
        <w:t>мс</w:t>
      </w:r>
      <w:proofErr w:type="spellEnd"/>
      <w:r>
        <w:t xml:space="preserve"> = 500 </w:t>
      </w:r>
      <w:proofErr w:type="spellStart"/>
      <w:r>
        <w:t>мс</w:t>
      </w:r>
      <w:proofErr w:type="spellEnd"/>
      <w:r>
        <w:t xml:space="preserve">. При нажатии кнопки D2 задача 1 включает LED1 и устанавливает флаг события; задача 2 при следующем запуске видит </w:t>
      </w:r>
      <w:r>
        <w:rPr>
          <w:rFonts w:ascii="Courier New" w:eastAsia="Courier New" w:hAnsi="Courier New" w:cs="Courier New"/>
          <w:sz w:val="22"/>
          <w:szCs w:val="22"/>
        </w:rPr>
        <w:t>led1State = ON</w:t>
      </w:r>
      <w:r>
        <w:t>, гасит LED2 и сбрасывает свой счётчик. Повторное нажатие выключает LED1, и мигание возобновляется.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Кнопки «+» и «−» изменяют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blinkRecurrences</w:t>
      </w:r>
      <w:proofErr w:type="spellEnd"/>
      <w:r>
        <w:t xml:space="preserve"> в пределах 1…20 с шагом 1. На границе диапазона значение не меняется, но нажатие всё равно регистрируется и выводится. Поворот потенциометра плавно меняет яркость LED3, а в терминал выводится сообщение, если уровень изменился не менее чем на 2 %.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Каждые ≈500 </w:t>
      </w:r>
      <w:proofErr w:type="spellStart"/>
      <w:r>
        <w:t>мс</w:t>
      </w:r>
      <w:proofErr w:type="spellEnd"/>
      <w:r>
        <w:t xml:space="preserve"> задача </w:t>
      </w:r>
      <w:proofErr w:type="spellStart"/>
      <w:r>
        <w:t>Idle</w:t>
      </w:r>
      <w:proofErr w:type="spellEnd"/>
      <w:r>
        <w:t xml:space="preserve"> выводит строку состояния и сообщения о событиях, </w:t>
      </w:r>
      <w:proofErr w:type="gramStart"/>
      <w:r>
        <w:t>например</w:t>
      </w:r>
      <w:proofErr w:type="gramEnd"/>
      <w:r>
        <w:t>: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 w:rsidRPr="00BB4A90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Lab 2.1: sequential OS started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LED1: OFF | LED2: ON  | LED2 state time: 5 x 100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500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| LED3: 0 %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[BTN+] recurrences = 6 (600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[POT] LED3 brightness = 23 %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[BTN1] LED1 -&gt; ON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LED1: ON  | LED2: OFF | LED2 state time: 6 x 100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600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| LED3: 23 %</w:t>
            </w:r>
          </w:p>
        </w:tc>
      </w:tr>
    </w:tbl>
    <w:p w:rsidR="00DF2D3C" w:rsidRPr="00BB4A90" w:rsidRDefault="00DF2D3C">
      <w:pPr>
        <w:spacing w:after="120"/>
        <w:rPr>
          <w:lang w:val="en-US"/>
        </w:rPr>
      </w:pPr>
    </w:p>
    <w:p w:rsidR="00DF2D3C" w:rsidRDefault="00BB4A90">
      <w:pPr>
        <w:pStyle w:val="3"/>
      </w:pPr>
      <w:r>
        <w:t>Работа приложения — лабораторная работа 2.2</w:t>
      </w:r>
    </w:p>
    <w:p w:rsidR="00DF2D3C" w:rsidRDefault="00BB4A90">
      <w:pPr>
        <w:spacing w:before="60" w:after="120" w:line="276" w:lineRule="auto"/>
        <w:ind w:firstLine="720"/>
        <w:jc w:val="both"/>
      </w:pP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setup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создаёт семафор и очередь, настраивает периферию и создаёт четыре задачи </w:t>
      </w:r>
      <w:proofErr w:type="spellStart"/>
      <w:r>
        <w:t>FreeRTOS</w:t>
      </w:r>
      <w:proofErr w:type="spellEnd"/>
      <w:r>
        <w:t xml:space="preserve">, после чего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 xml:space="preserve"> удаляет себя. Задачи 1, 3 и 4 начинают периодическую работу со своими смещениями, а задача 2 сразу блокируется в ожидании семафора.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При каждом нажатии кнопки LED1 загорается на 1 с, задача 1 поднимает семафор, задача 2 увеличивает N и передаёт серию байтов в очередь. Задача 3 выводит полученные байты, а при получении нуля переходит на новую строку. Затем задача 2 мигает LED2 N раз. Значение N растёт от 1 до 20 и затем начинается заново, чтобы длительность мигания оставалась разумной. Пример вывода:</w:t>
      </w:r>
    </w:p>
    <w:tbl>
      <w:tblPr>
        <w:tblW w:w="97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DF2D3C" w:rsidRPr="00BB4A90">
        <w:trPr>
          <w:cantSplit/>
          <w:jc w:val="center"/>
        </w:trPr>
        <w:tc>
          <w:tcPr>
            <w:tcW w:w="9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Lab 2.2: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FreeRTOS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started (tick = 1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[T1] button pressed -&gt; LED1 ON for 1000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semaphore given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[T3] N=1  bytes: 1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[T1] button pressed -&gt; LED1 ON for 1000 </w:t>
            </w:r>
            <w:proofErr w:type="spellStart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ms</w:t>
            </w:r>
            <w:proofErr w:type="spellEnd"/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semaphore given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[T3] N=2  bytes: 1 2</w:t>
            </w:r>
          </w:p>
          <w:p w:rsidR="00DF2D3C" w:rsidRPr="00BB4A90" w:rsidRDefault="00BB4A90">
            <w:pPr>
              <w:rPr>
                <w:lang w:val="en-US"/>
              </w:rPr>
            </w:pPr>
            <w:r w:rsidRPr="00BB4A90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[T4] LED3 brightness = 41 %</w:t>
            </w:r>
          </w:p>
        </w:tc>
      </w:tr>
    </w:tbl>
    <w:p w:rsidR="00DF2D3C" w:rsidRPr="00BB4A90" w:rsidRDefault="00DF2D3C">
      <w:pPr>
        <w:spacing w:after="120"/>
        <w:rPr>
          <w:lang w:val="en-US"/>
        </w:rPr>
      </w:pPr>
    </w:p>
    <w:p w:rsidR="00DF2D3C" w:rsidRPr="00BB4A90" w:rsidRDefault="00BB4A90">
      <w:pPr>
        <w:rPr>
          <w:lang w:val="en-US"/>
        </w:rPr>
      </w:pPr>
      <w:r w:rsidRPr="00BB4A90">
        <w:rPr>
          <w:lang w:val="en-US"/>
        </w:rPr>
        <w:br w:type="page"/>
      </w:r>
    </w:p>
    <w:p w:rsidR="00DF2D3C" w:rsidRDefault="00BB4A90">
      <w:pPr>
        <w:pStyle w:val="1"/>
      </w:pPr>
      <w:r>
        <w:lastRenderedPageBreak/>
        <w:t>3. Представление результатов</w:t>
      </w:r>
    </w:p>
    <w:p w:rsidR="00DF2D3C" w:rsidRDefault="00BB4A90">
      <w:pPr>
        <w:pStyle w:val="2"/>
      </w:pPr>
      <w:r>
        <w:t>3.1. Лабораторная работа 2.1 — последовательная ОС</w:t>
      </w:r>
    </w:p>
    <w:p w:rsidR="00DF2D3C" w:rsidRDefault="00BB4A90">
      <w:pPr>
        <w:jc w:val="center"/>
      </w:pPr>
      <w:r>
        <w:rPr>
          <w:noProof/>
        </w:rPr>
        <w:drawing>
          <wp:inline distT="0" distB="0" distL="114300" distR="114300">
            <wp:extent cx="5852160" cy="3680460"/>
            <wp:effectExtent l="0" t="0" r="0" b="7620"/>
            <wp:docPr id="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3.1 – Схема ЛР 2.1, собранная в </w:t>
      </w:r>
      <w:proofErr w:type="spellStart"/>
      <w:r>
        <w:t>Wokwi</w:t>
      </w:r>
      <w:proofErr w:type="spellEnd"/>
    </w:p>
    <w:p w:rsidR="00DF2D3C" w:rsidRDefault="00BB4A90">
      <w:pPr>
        <w:spacing w:after="120"/>
        <w:jc w:val="center"/>
      </w:pPr>
      <w:r>
        <w:rPr>
          <w:noProof/>
        </w:rPr>
        <w:drawing>
          <wp:inline distT="0" distB="0" distL="114300" distR="114300">
            <wp:extent cx="5425440" cy="2194560"/>
            <wp:effectExtent l="0" t="0" r="0" b="0"/>
            <wp:docPr id="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>Рис. 3.2 – Сборка проекта ЛР 2.1 прошла успешно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6645275" cy="6037580"/>
            <wp:effectExtent l="0" t="0" r="14605" b="12700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03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>Рис. 3.3 – Запуск эмуляции: LED2 мигает при выключенном LED1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6645275" cy="6130925"/>
            <wp:effectExtent l="0" t="0" r="14605" b="10795"/>
            <wp:docPr id="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13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3.4 – </w:t>
      </w:r>
      <w:proofErr w:type="spellStart"/>
      <w:r>
        <w:t>Task</w:t>
      </w:r>
      <w:proofErr w:type="spellEnd"/>
      <w:r>
        <w:t xml:space="preserve"> 1: LED1 включён, мигание LED2 остановлено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6639560" cy="6130925"/>
            <wp:effectExtent l="0" t="0" r="5080" b="10795"/>
            <wp:docPr id="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613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3.5 – </w:t>
      </w:r>
      <w:proofErr w:type="spellStart"/>
      <w:r>
        <w:t>Task</w:t>
      </w:r>
      <w:proofErr w:type="spellEnd"/>
      <w:r>
        <w:t xml:space="preserve"> 3: изменение длительности состояния LED2 кнопками «+» и «−»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6645275" cy="6203950"/>
            <wp:effectExtent l="0" t="0" r="14605" b="13970"/>
            <wp:docPr id="3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620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3.6 – </w:t>
      </w:r>
      <w:proofErr w:type="spellStart"/>
      <w:r>
        <w:t>Task</w:t>
      </w:r>
      <w:proofErr w:type="spellEnd"/>
      <w:r>
        <w:t xml:space="preserve"> 4 (дополнительная): регулировка яркости LED3 потенциометром</w:t>
      </w:r>
    </w:p>
    <w:p w:rsidR="00DF2D3C" w:rsidRDefault="00DF2D3C">
      <w:pPr>
        <w:spacing w:after="120"/>
        <w:jc w:val="center"/>
      </w:pPr>
    </w:p>
    <w:p w:rsidR="00DF2D3C" w:rsidRDefault="00BB4A90">
      <w:pPr>
        <w:spacing w:after="120"/>
        <w:jc w:val="center"/>
      </w:pPr>
      <w:r>
        <w:t>Рис. 3.7 – Физическая сборка ЛР 2.1, режим мигания LED2</w:t>
      </w:r>
    </w:p>
    <w:p w:rsidR="00DF2D3C" w:rsidRDefault="00DF2D3C">
      <w:pPr>
        <w:spacing w:after="120"/>
        <w:jc w:val="center"/>
      </w:pPr>
    </w:p>
    <w:p w:rsidR="00DF2D3C" w:rsidRDefault="00BB4A90">
      <w:pPr>
        <w:spacing w:after="120"/>
        <w:jc w:val="center"/>
      </w:pPr>
      <w:r>
        <w:t>Рис. 3.8 – Физическая сборка ЛР 2.1, LED1 включён</w:t>
      </w:r>
    </w:p>
    <w:p w:rsidR="00DF2D3C" w:rsidRDefault="00DF2D3C">
      <w:pPr>
        <w:spacing w:after="120"/>
        <w:jc w:val="center"/>
      </w:pPr>
    </w:p>
    <w:p w:rsidR="00DF2D3C" w:rsidRDefault="00BB4A90">
      <w:pPr>
        <w:pStyle w:val="2"/>
      </w:pPr>
      <w:r>
        <w:lastRenderedPageBreak/>
        <w:t xml:space="preserve">3.2. Лабораторная работа 2.2 — </w:t>
      </w:r>
      <w:proofErr w:type="spellStart"/>
      <w:r>
        <w:t>FreeRTOS</w:t>
      </w:r>
      <w:proofErr w:type="spellEnd"/>
    </w:p>
    <w:p w:rsidR="00DF2D3C" w:rsidRDefault="00BB4A90">
      <w:pPr>
        <w:jc w:val="center"/>
      </w:pPr>
      <w:r>
        <w:rPr>
          <w:noProof/>
        </w:rPr>
        <w:drawing>
          <wp:inline distT="0" distB="0" distL="114300" distR="114300">
            <wp:extent cx="2834640" cy="3208020"/>
            <wp:effectExtent l="0" t="0" r="0" b="7620"/>
            <wp:docPr id="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3.9 – Схема ЛР 2.2, собранная в </w:t>
      </w:r>
      <w:proofErr w:type="spellStart"/>
      <w:r>
        <w:t>Wokwi</w:t>
      </w:r>
      <w:proofErr w:type="spellEnd"/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5326380" cy="6339840"/>
            <wp:effectExtent l="0" t="0" r="7620" b="0"/>
            <wp:docPr id="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633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>Рис. 3.10 – Сборка проекта ЛР 2.2 прошла успешно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5120640" cy="6103620"/>
            <wp:effectExtent l="0" t="0" r="0" b="7620"/>
            <wp:docPr id="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4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3.11 – Запуск </w:t>
      </w:r>
      <w:proofErr w:type="spellStart"/>
      <w:r>
        <w:t>FreeRTOS</w:t>
      </w:r>
      <w:proofErr w:type="spellEnd"/>
      <w:r>
        <w:t>-приложения в эмуляторе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5227320" cy="6416040"/>
            <wp:effectExtent l="0" t="0" r="0" b="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5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732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3.12 – </w:t>
      </w:r>
      <w:proofErr w:type="spellStart"/>
      <w:r>
        <w:t>Task</w:t>
      </w:r>
      <w:proofErr w:type="spellEnd"/>
      <w:r>
        <w:t xml:space="preserve"> 1 → семафор → </w:t>
      </w:r>
      <w:proofErr w:type="spellStart"/>
      <w:r>
        <w:t>Task</w:t>
      </w:r>
      <w:proofErr w:type="spellEnd"/>
      <w:r>
        <w:t xml:space="preserve"> 2 → очередь → </w:t>
      </w:r>
      <w:proofErr w:type="spellStart"/>
      <w:r>
        <w:t>Task</w:t>
      </w:r>
      <w:proofErr w:type="spellEnd"/>
      <w:r>
        <w:t xml:space="preserve"> 3: вывод серий байтов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4678680" cy="6416040"/>
            <wp:effectExtent l="0" t="0" r="0" b="0"/>
            <wp:docPr id="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641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3.13 – Рост N и мигание LED2 N раз (300 </w:t>
      </w:r>
      <w:proofErr w:type="spellStart"/>
      <w:r>
        <w:t>мс</w:t>
      </w:r>
      <w:proofErr w:type="spellEnd"/>
      <w:r>
        <w:t xml:space="preserve"> / 500 </w:t>
      </w:r>
      <w:proofErr w:type="spellStart"/>
      <w:r>
        <w:t>мс</w:t>
      </w:r>
      <w:proofErr w:type="spellEnd"/>
      <w:r>
        <w:t>)</w:t>
      </w:r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4366260" cy="6408420"/>
            <wp:effectExtent l="0" t="0" r="7620" b="7620"/>
            <wp:docPr id="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3.14 – </w:t>
      </w:r>
      <w:proofErr w:type="spellStart"/>
      <w:r>
        <w:t>Task</w:t>
      </w:r>
      <w:proofErr w:type="spellEnd"/>
      <w:r>
        <w:t xml:space="preserve"> 4 (дополнительная) на </w:t>
      </w:r>
      <w:proofErr w:type="spellStart"/>
      <w:r>
        <w:t>FreeRTOS</w:t>
      </w:r>
      <w:proofErr w:type="spellEnd"/>
    </w:p>
    <w:p w:rsidR="00DF2D3C" w:rsidRDefault="00BB4A90">
      <w:pPr>
        <w:spacing w:after="120"/>
        <w:jc w:val="center"/>
      </w:pPr>
      <w:r>
        <w:rPr>
          <w:noProof/>
        </w:rPr>
        <w:lastRenderedPageBreak/>
        <w:drawing>
          <wp:inline distT="0" distB="0" distL="114300" distR="114300">
            <wp:extent cx="4427220" cy="6576060"/>
            <wp:effectExtent l="0" t="0" r="7620" b="7620"/>
            <wp:docPr id="3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1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722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D3C" w:rsidRDefault="00BB4A90">
      <w:pPr>
        <w:spacing w:after="120"/>
        <w:jc w:val="center"/>
      </w:pPr>
      <w:r>
        <w:t xml:space="preserve">Рис. 3.15 – Демонстрация режима </w:t>
      </w:r>
      <w:proofErr w:type="spellStart"/>
      <w:r>
        <w:t>xQueueSendToFront</w:t>
      </w:r>
      <w:proofErr w:type="spellEnd"/>
      <w:r>
        <w:t xml:space="preserve"> (LIFO)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На рис. 3.15 видны все эффекты записи в начало очереди. Завершающий байт 0 отправляется последним, но оказывается в начале очереди, поэтому задача 3 читает его раньше данных и переводит строку до вывода серии (пустые строки в журнале). Из-за этого соседние серии склеиваются в одну строку (например, </w:t>
      </w:r>
      <w:r>
        <w:rPr>
          <w:rFonts w:ascii="Courier New" w:eastAsia="Courier New" w:hAnsi="Courier New" w:cs="Courier New"/>
          <w:sz w:val="22"/>
          <w:szCs w:val="22"/>
        </w:rPr>
        <w:t>1 2 1</w:t>
      </w:r>
      <w:r>
        <w:t xml:space="preserve">), а байты, накопившиеся за один период чтения 200 </w:t>
      </w:r>
      <w:proofErr w:type="spellStart"/>
      <w:r>
        <w:t>мс</w:t>
      </w:r>
      <w:proofErr w:type="spellEnd"/>
      <w:r>
        <w:t>, выводятся в обратном порядке (</w:t>
      </w:r>
      <w:r>
        <w:rPr>
          <w:rFonts w:ascii="Courier New" w:eastAsia="Courier New" w:hAnsi="Courier New" w:cs="Courier New"/>
          <w:sz w:val="22"/>
          <w:szCs w:val="22"/>
        </w:rPr>
        <w:t>4 3 2 1</w:t>
      </w:r>
      <w:r>
        <w:t xml:space="preserve">). Эксперимент подтверждает обоснованность выбора режима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xQueueSendToBack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для основной версии.</w:t>
      </w:r>
    </w:p>
    <w:p w:rsidR="00DF2D3C" w:rsidRDefault="00DF2D3C">
      <w:pPr>
        <w:spacing w:after="120"/>
        <w:jc w:val="center"/>
      </w:pPr>
    </w:p>
    <w:p w:rsidR="00DF2D3C" w:rsidRDefault="00BB4A90">
      <w:pPr>
        <w:spacing w:after="120"/>
        <w:jc w:val="center"/>
      </w:pPr>
      <w:r>
        <w:t>Рис. 3.16 – Физическая сборка ЛР 2.2</w:t>
      </w:r>
    </w:p>
    <w:p w:rsidR="00DF2D3C" w:rsidRDefault="00DF2D3C">
      <w:pPr>
        <w:spacing w:after="120"/>
      </w:pPr>
    </w:p>
    <w:p w:rsidR="00DF2D3C" w:rsidRDefault="00DF2D3C">
      <w:pPr>
        <w:spacing w:after="120"/>
      </w:pPr>
    </w:p>
    <w:p w:rsidR="00DF2D3C" w:rsidRDefault="00DF2D3C">
      <w:pPr>
        <w:spacing w:after="120"/>
      </w:pPr>
    </w:p>
    <w:p w:rsidR="00DF2D3C" w:rsidRDefault="00BB4A90">
      <w:pPr>
        <w:pStyle w:val="1"/>
      </w:pPr>
      <w:r>
        <w:lastRenderedPageBreak/>
        <w:t>4. Выводы</w:t>
      </w:r>
    </w:p>
    <w:p w:rsidR="00DF2D3C" w:rsidRDefault="00BB4A90">
      <w:pPr>
        <w:pStyle w:val="3"/>
      </w:pPr>
      <w:r>
        <w:t>4.1. Анализ производительности и ограничения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rPr>
          <w:b/>
          <w:bCs/>
        </w:rPr>
        <w:t>Последовательная система.</w:t>
      </w:r>
      <w:r>
        <w:t xml:space="preserve"> Задачи ЛР 2.1 выполняют лишь несколько операций ввода-вывода, поэтому их время работы составляет единицы и десятки микросекунд. Самой длительной является задача 4 из-за преобразования АЦП (около 0,1 </w:t>
      </w:r>
      <w:proofErr w:type="spellStart"/>
      <w:r>
        <w:t>мс</w:t>
      </w:r>
      <w:proofErr w:type="spellEnd"/>
      <w:r>
        <w:t xml:space="preserve">), но она запускается раз в 40 </w:t>
      </w:r>
      <w:proofErr w:type="spellStart"/>
      <w:r>
        <w:t>мс</w:t>
      </w:r>
      <w:proofErr w:type="spellEnd"/>
      <w:r>
        <w:t xml:space="preserve">. Таким образом, при тике 1 </w:t>
      </w:r>
      <w:proofErr w:type="spellStart"/>
      <w:r>
        <w:t>мс</w:t>
      </w:r>
      <w:proofErr w:type="spellEnd"/>
      <w:r>
        <w:t xml:space="preserve"> загрузка процессора задачами составляет доли процента, и основное время тратится на задачу </w:t>
      </w:r>
      <w:proofErr w:type="spellStart"/>
      <w:r>
        <w:t>Idle</w:t>
      </w:r>
      <w:proofErr w:type="spellEnd"/>
      <w:r>
        <w:t>. Потребление памяти минимально: планировщику нужна лишь таблица из четырёх записей, а все задачи работают на общем стеке.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Ограничения последовательного подхода проявились и в эксперименте. Задачи обязаны быть короткими: любая задержка внутри них остановила бы остальные задачи и системный тик. Флаг события хранит только факт события, а не их количество, поэтому несколько быстрых нажатий между двумя отчётами </w:t>
      </w:r>
      <w:proofErr w:type="spellStart"/>
      <w:r>
        <w:t>Idle</w:t>
      </w:r>
      <w:proofErr w:type="spellEnd"/>
      <w:r>
        <w:t xml:space="preserve"> выводятся одним сообщением (в журнале видны переходы значения с 12 сразу на 15). Значение при этом корректно, так как задача 3 обработала каждое нажатие. Задержка вывода сообщения достигает периода </w:t>
      </w:r>
      <w:proofErr w:type="spellStart"/>
      <w:r>
        <w:t>Idle</w:t>
      </w:r>
      <w:proofErr w:type="spellEnd"/>
      <w:r>
        <w:t xml:space="preserve"> (500 </w:t>
      </w:r>
      <w:proofErr w:type="spellStart"/>
      <w:r>
        <w:t>мс</w:t>
      </w:r>
      <w:proofErr w:type="spellEnd"/>
      <w:r>
        <w:t>).</w:t>
      </w:r>
    </w:p>
    <w:p w:rsidR="00DF2D3C" w:rsidRDefault="00BB4A90">
      <w:pPr>
        <w:spacing w:before="60" w:after="120" w:line="276" w:lineRule="auto"/>
        <w:ind w:firstLine="720"/>
        <w:jc w:val="both"/>
      </w:pPr>
      <w:proofErr w:type="spellStart"/>
      <w:r>
        <w:rPr>
          <w:b/>
          <w:bCs/>
        </w:rPr>
        <w:t>FreeRTOS</w:t>
      </w:r>
      <w:proofErr w:type="spellEnd"/>
      <w:r>
        <w:rPr>
          <w:b/>
          <w:bCs/>
        </w:rPr>
        <w:t>.</w:t>
      </w:r>
      <w:r>
        <w:t xml:space="preserve"> Вытесняющий планировщик позволяет писать задачи как простые последовательные алгоритмы с задержками (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vTaskDelay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): задача 2 выполняет длительную процедуру мигания, не мешая задаче 1 опрашивать кнопку каждые 10 </w:t>
      </w:r>
      <w:proofErr w:type="spellStart"/>
      <w:r>
        <w:t>мс</w:t>
      </w:r>
      <w:proofErr w:type="spellEnd"/>
      <w:r>
        <w:t>. Задача 2 не потребляет процессорное время, пока ожидает семафор. Платой за удобство является расход памяти: каждой задаче нужен собственный стек (2–4 КБ), а также память под объекты ядра. Кроме того, необходимо правильно назначить приоритеты и защищать общие данные: семафором, очередью или критической секцией.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Отдельно следует отметить ограничение, связанное с порядком работы очереди: при рекомендованной функции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xQueueSendToFront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и разной частоте поставщика (50 </w:t>
      </w:r>
      <w:proofErr w:type="spellStart"/>
      <w:r>
        <w:t>мс</w:t>
      </w:r>
      <w:proofErr w:type="spellEnd"/>
      <w:r>
        <w:t xml:space="preserve">) и потребителя (200 </w:t>
      </w:r>
      <w:proofErr w:type="spellStart"/>
      <w:r>
        <w:t>мс</w:t>
      </w:r>
      <w:proofErr w:type="spellEnd"/>
      <w:r>
        <w:t>) порядок байтов нарушается. Поэтому выбор режима очереди должен учитывать соотношение периодов задач.</w:t>
      </w:r>
    </w:p>
    <w:p w:rsidR="00DF2D3C" w:rsidRDefault="00BB4A90">
      <w:pPr>
        <w:keepNext/>
        <w:spacing w:before="200" w:after="80"/>
      </w:pPr>
      <w:r>
        <w:t>Таблица 4.1 – Сравнение результатов двух реализаций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933"/>
        <w:gridCol w:w="3933"/>
      </w:tblGrid>
      <w:tr w:rsidR="00DF2D3C">
        <w:trPr>
          <w:tblHeader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Характеристика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ЛР 2.1 (последовательная)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ЛР 2.2 (</w:t>
            </w:r>
            <w:proofErr w:type="spellStart"/>
            <w:r>
              <w:rPr>
                <w:b/>
                <w:bCs/>
                <w:sz w:val="22"/>
                <w:szCs w:val="22"/>
              </w:rPr>
              <w:t>FreeRTOS</w:t>
            </w:r>
            <w:proofErr w:type="spellEnd"/>
            <w:r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Реакция на кнопку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До 20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антидребезг</w:t>
            </w:r>
            <w:proofErr w:type="spellEnd"/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До 10 </w:t>
            </w:r>
            <w:proofErr w:type="spellStart"/>
            <w:r>
              <w:rPr>
                <w:sz w:val="22"/>
                <w:szCs w:val="22"/>
              </w:rPr>
              <w:t>мс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антидребезг</w:t>
            </w:r>
            <w:proofErr w:type="spellEnd"/>
            <w:r>
              <w:rPr>
                <w:sz w:val="22"/>
                <w:szCs w:val="22"/>
              </w:rPr>
              <w:t>, наивысший приоритет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Длительные действия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Только через счётчики и состояния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 xml:space="preserve">Прямо в задаче через </w:t>
            </w:r>
            <w:proofErr w:type="spellStart"/>
            <w:r>
              <w:rPr>
                <w:rFonts w:ascii="Courier New" w:eastAsia="Courier New" w:hAnsi="Courier New" w:cs="Courier New"/>
                <w:sz w:val="22"/>
                <w:szCs w:val="22"/>
              </w:rPr>
              <w:t>vTaskDelay</w:t>
            </w:r>
            <w:proofErr w:type="spellEnd"/>
            <w:r>
              <w:rPr>
                <w:rFonts w:ascii="Courier New" w:eastAsia="Courier New" w:hAnsi="Courier New" w:cs="Courier New"/>
                <w:sz w:val="22"/>
                <w:szCs w:val="22"/>
              </w:rPr>
              <w:t>()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Потеря событий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Флаги объединяют повторные события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Семафор хранит одно ожидающее событие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Передача данных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Одна переменная — одно значение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Очередь хранит до 16 значений</w:t>
            </w:r>
          </w:p>
        </w:tc>
      </w:tr>
      <w:tr w:rsidR="00DF2D3C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Сложность отладки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Низкая, поведение детерминировано</w:t>
            </w:r>
          </w:p>
        </w:tc>
        <w:tc>
          <w:tcPr>
            <w:tcW w:w="3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F2D3C" w:rsidRDefault="00BB4A90">
            <w:r>
              <w:rPr>
                <w:sz w:val="22"/>
                <w:szCs w:val="22"/>
              </w:rPr>
              <w:t>Выше: приоритеты, гонки, стеки</w:t>
            </w:r>
          </w:p>
        </w:tc>
      </w:tr>
    </w:tbl>
    <w:p w:rsidR="00DF2D3C" w:rsidRDefault="00DF2D3C">
      <w:pPr>
        <w:spacing w:after="120"/>
      </w:pPr>
    </w:p>
    <w:p w:rsidR="00DF2D3C" w:rsidRDefault="00BB4A90">
      <w:pPr>
        <w:pStyle w:val="3"/>
      </w:pPr>
      <w:r>
        <w:t>4.2. Вывод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В ходе лабораторной работы одно и то же многозадачное приложение было реализовано на двух типах операционных систем для микроконтроллеров.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В ЛР 2.1 на </w:t>
      </w:r>
      <w:proofErr w:type="spellStart"/>
      <w:r>
        <w:t>Arduino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разработан последовательный планировщик на основе прерывания Timer1 с тиком 1 </w:t>
      </w:r>
      <w:proofErr w:type="spellStart"/>
      <w:r>
        <w:t>мс</w:t>
      </w:r>
      <w:proofErr w:type="spellEnd"/>
      <w:r>
        <w:t xml:space="preserve">. Для каждой задачи обоснованно выбраны период и смещение, благодаря чему задачи не активируются одновременно. Обмен данными выполнен по модели </w:t>
      </w:r>
      <w:proofErr w:type="spellStart"/>
      <w:r>
        <w:t>provider</w:t>
      </w:r>
      <w:proofErr w:type="spellEnd"/>
      <w:r>
        <w:t>/</w:t>
      </w:r>
      <w:proofErr w:type="spellStart"/>
      <w:r>
        <w:t>consumer</w:t>
      </w:r>
      <w:proofErr w:type="spellEnd"/>
      <w:r>
        <w:t xml:space="preserve"> через глобальные сигналы, а отчётность вынесена в задачу </w:t>
      </w:r>
      <w:proofErr w:type="spellStart"/>
      <w:r>
        <w:t>Idle</w:t>
      </w:r>
      <w:proofErr w:type="spellEnd"/>
      <w:r>
        <w:t xml:space="preserve"> с использованием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</w:t>
      </w:r>
      <w:r>
        <w:t>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lastRenderedPageBreak/>
        <w:t xml:space="preserve">В ЛР 2.2 на ESP32 с </w:t>
      </w:r>
      <w:proofErr w:type="spellStart"/>
      <w:r>
        <w:t>FreeRTOS</w:t>
      </w:r>
      <w:proofErr w:type="spellEnd"/>
      <w:r>
        <w:t xml:space="preserve"> реализованы периодическая задача с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xTaskDelayUntil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>, синхронная задача, пробуждаемая бинарным семафором, и асинхронная задача, получающая данные из очереди. На практике показаны преимущества вытесняющей многозадачности и её цена.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>В обе версии добавлена дополнительная задача индикатора уровня, использующая АЦП, цифровой фильтр и ШИМ. Модульная структура проекта позволила использовать одни и те же драйверы периферии в обеих версиях без изменений.</w:t>
      </w:r>
    </w:p>
    <w:p w:rsidR="00DF2D3C" w:rsidRDefault="00BB4A90">
      <w:pPr>
        <w:pStyle w:val="3"/>
      </w:pPr>
      <w:r>
        <w:t>4.3. Применение технологий в реальных системах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Последовательные планировщики с фиксированной таблицей задач широко применяются в простых и критичных к надёжности устройствах: бытовой технике, автомобильных блоках управления, промышленных контроллерах. Их поведение полностью детерминировано и легко проверяется. </w:t>
      </w:r>
      <w:proofErr w:type="spellStart"/>
      <w:r>
        <w:t>FreeRTOS</w:t>
      </w:r>
      <w:proofErr w:type="spellEnd"/>
      <w:r>
        <w:t xml:space="preserve"> является одной из самых распространённых операционных систем реального времени и используется в устройствах </w:t>
      </w:r>
      <w:proofErr w:type="spellStart"/>
      <w:r>
        <w:t>IoT</w:t>
      </w:r>
      <w:proofErr w:type="spellEnd"/>
      <w:r>
        <w:t>, умного дома, носимой электронике и сетевых модулях — везде, где устройству нужно одновременно обслуживать сеть, датчики и пользовательский интерфейс. Механизмы семафоров и очередей, изученные в работе, являются базовыми для построения таких систем.</w:t>
      </w:r>
    </w:p>
    <w:p w:rsidR="00DF2D3C" w:rsidRDefault="00BB4A90">
      <w:pPr>
        <w:pStyle w:val="1"/>
      </w:pPr>
      <w:r>
        <w:t>5. ИИ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При подготовке данного отчёта авторы использовали </w:t>
      </w:r>
      <w:proofErr w:type="spellStart"/>
      <w:r>
        <w:t>Claude</w:t>
      </w:r>
      <w:proofErr w:type="spellEnd"/>
      <w:r>
        <w:t xml:space="preserve"> для генерации диаграмм и структурирования содержания. Полученная информация была проверена, подтверждена и откорректирована в соответствии с требованиями лабораторной работы.</w:t>
      </w:r>
    </w:p>
    <w:p w:rsidR="00DF2D3C" w:rsidRDefault="00BB4A90">
      <w:pPr>
        <w:pStyle w:val="1"/>
      </w:pPr>
      <w:r>
        <w:t>6. Библиография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r w:rsidRPr="00BB4A90">
        <w:rPr>
          <w:lang w:val="en-US"/>
        </w:rPr>
        <w:t xml:space="preserve">Barry R. </w:t>
      </w:r>
      <w:r w:rsidRPr="00BB4A90">
        <w:rPr>
          <w:i/>
          <w:iCs/>
          <w:lang w:val="en-US"/>
        </w:rPr>
        <w:t xml:space="preserve">Mastering the </w:t>
      </w:r>
      <w:proofErr w:type="spellStart"/>
      <w:r w:rsidRPr="00BB4A90">
        <w:rPr>
          <w:i/>
          <w:iCs/>
          <w:lang w:val="en-US"/>
        </w:rPr>
        <w:t>FreeRTOS</w:t>
      </w:r>
      <w:proofErr w:type="spellEnd"/>
      <w:r w:rsidRPr="00BB4A90">
        <w:rPr>
          <w:i/>
          <w:iCs/>
          <w:lang w:val="en-US"/>
        </w:rPr>
        <w:t xml:space="preserve"> Real Time Kernel — a Hands-On Tutorial Guide</w:t>
      </w:r>
      <w:r w:rsidRPr="00BB4A90">
        <w:rPr>
          <w:lang w:val="en-US"/>
        </w:rPr>
        <w:t>. — Real Time Engineers Ltd. — https://www.freertos.org/Documentation/RTOS_book.html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proofErr w:type="spellStart"/>
      <w:r w:rsidRPr="00BB4A90">
        <w:rPr>
          <w:lang w:val="en-US"/>
        </w:rPr>
        <w:t>FreeRTOS</w:t>
      </w:r>
      <w:proofErr w:type="spellEnd"/>
      <w:r w:rsidRPr="00BB4A90">
        <w:rPr>
          <w:lang w:val="en-US"/>
        </w:rPr>
        <w:t xml:space="preserve"> Reference Manual: API functions (</w:t>
      </w:r>
      <w:proofErr w:type="spellStart"/>
      <w:r w:rsidRPr="00BB4A90">
        <w:rPr>
          <w:lang w:val="en-US"/>
        </w:rPr>
        <w:t>xTaskCreate</w:t>
      </w:r>
      <w:proofErr w:type="spellEnd"/>
      <w:r w:rsidRPr="00BB4A90">
        <w:rPr>
          <w:lang w:val="en-US"/>
        </w:rPr>
        <w:t xml:space="preserve">, </w:t>
      </w:r>
      <w:proofErr w:type="spellStart"/>
      <w:r w:rsidRPr="00BB4A90">
        <w:rPr>
          <w:lang w:val="en-US"/>
        </w:rPr>
        <w:t>xTaskDelayUntil</w:t>
      </w:r>
      <w:proofErr w:type="spellEnd"/>
      <w:r w:rsidRPr="00BB4A90">
        <w:rPr>
          <w:lang w:val="en-US"/>
        </w:rPr>
        <w:t xml:space="preserve">, </w:t>
      </w:r>
      <w:proofErr w:type="spellStart"/>
      <w:r w:rsidRPr="00BB4A90">
        <w:rPr>
          <w:lang w:val="en-US"/>
        </w:rPr>
        <w:t>xSemaphoreGive</w:t>
      </w:r>
      <w:proofErr w:type="spellEnd"/>
      <w:r w:rsidRPr="00BB4A90">
        <w:rPr>
          <w:lang w:val="en-US"/>
        </w:rPr>
        <w:t xml:space="preserve">/Take, </w:t>
      </w:r>
      <w:proofErr w:type="spellStart"/>
      <w:r w:rsidRPr="00BB4A90">
        <w:rPr>
          <w:lang w:val="en-US"/>
        </w:rPr>
        <w:t>xQueueSendToFront</w:t>
      </w:r>
      <w:proofErr w:type="spellEnd"/>
      <w:r w:rsidRPr="00BB4A90">
        <w:rPr>
          <w:lang w:val="en-US"/>
        </w:rPr>
        <w:t xml:space="preserve">/Back, </w:t>
      </w:r>
      <w:proofErr w:type="spellStart"/>
      <w:r w:rsidRPr="00BB4A90">
        <w:rPr>
          <w:lang w:val="en-US"/>
        </w:rPr>
        <w:t>xQueueReceive</w:t>
      </w:r>
      <w:proofErr w:type="spellEnd"/>
      <w:r w:rsidRPr="00BB4A90">
        <w:rPr>
          <w:lang w:val="en-US"/>
        </w:rPr>
        <w:t>). — https://www.freertos.org/Documentation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proofErr w:type="spellStart"/>
      <w:r w:rsidRPr="00BB4A90">
        <w:rPr>
          <w:lang w:val="en-US"/>
        </w:rPr>
        <w:t>Espressif</w:t>
      </w:r>
      <w:proofErr w:type="spellEnd"/>
      <w:r w:rsidRPr="00BB4A90">
        <w:rPr>
          <w:lang w:val="en-US"/>
        </w:rPr>
        <w:t xml:space="preserve"> Systems. </w:t>
      </w:r>
      <w:r w:rsidRPr="00BB4A90">
        <w:rPr>
          <w:i/>
          <w:iCs/>
          <w:lang w:val="en-US"/>
        </w:rPr>
        <w:t xml:space="preserve">ESP-IDF Programming Guide: </w:t>
      </w:r>
      <w:proofErr w:type="spellStart"/>
      <w:r w:rsidRPr="00BB4A90">
        <w:rPr>
          <w:i/>
          <w:iCs/>
          <w:lang w:val="en-US"/>
        </w:rPr>
        <w:t>FreeRTOS</w:t>
      </w:r>
      <w:proofErr w:type="spellEnd"/>
      <w:r w:rsidRPr="00BB4A90">
        <w:rPr>
          <w:i/>
          <w:iCs/>
          <w:lang w:val="en-US"/>
        </w:rPr>
        <w:t xml:space="preserve"> (IDF)</w:t>
      </w:r>
      <w:r w:rsidRPr="00BB4A90">
        <w:rPr>
          <w:lang w:val="en-US"/>
        </w:rPr>
        <w:t>. — https://docs.espressif.com/projects/esp-idf/en/latest/esp32/api-reference/system/freertos_idf.html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proofErr w:type="spellStart"/>
      <w:r w:rsidRPr="00BB4A90">
        <w:rPr>
          <w:lang w:val="en-US"/>
        </w:rPr>
        <w:t>Espressif</w:t>
      </w:r>
      <w:proofErr w:type="spellEnd"/>
      <w:r w:rsidRPr="00BB4A90">
        <w:rPr>
          <w:lang w:val="en-US"/>
        </w:rPr>
        <w:t xml:space="preserve"> Systems. </w:t>
      </w:r>
      <w:r w:rsidRPr="00BB4A90">
        <w:rPr>
          <w:i/>
          <w:iCs/>
          <w:lang w:val="en-US"/>
        </w:rPr>
        <w:t>Arduino-ESP32 Documentation</w:t>
      </w:r>
      <w:r w:rsidRPr="00BB4A90">
        <w:rPr>
          <w:lang w:val="en-US"/>
        </w:rPr>
        <w:t>. — https://docs.espressif.com/projects/arduino-esp32/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r w:rsidRPr="00BB4A90">
        <w:rPr>
          <w:lang w:val="en-US"/>
        </w:rPr>
        <w:t xml:space="preserve">Microchip Technology. </w:t>
      </w:r>
      <w:r w:rsidRPr="00BB4A90">
        <w:rPr>
          <w:i/>
          <w:iCs/>
          <w:lang w:val="en-US"/>
        </w:rPr>
        <w:t>ATmega328P Datasheet</w:t>
      </w:r>
      <w:r w:rsidRPr="00BB4A90">
        <w:rPr>
          <w:lang w:val="en-US"/>
        </w:rPr>
        <w:t xml:space="preserve"> (</w:t>
      </w:r>
      <w:r>
        <w:t>раздел</w:t>
      </w:r>
      <w:r w:rsidRPr="00BB4A90">
        <w:rPr>
          <w:lang w:val="en-US"/>
        </w:rPr>
        <w:t xml:space="preserve"> 16-bit Timer/Counter1). — https://www.microchip.com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r w:rsidRPr="00BB4A90">
        <w:rPr>
          <w:lang w:val="en-US"/>
        </w:rPr>
        <w:t xml:space="preserve">Pont M. J. </w:t>
      </w:r>
      <w:r w:rsidRPr="00BB4A90">
        <w:rPr>
          <w:i/>
          <w:iCs/>
          <w:lang w:val="en-US"/>
        </w:rPr>
        <w:t>Patterns for Time-Triggered Embedded Systems</w:t>
      </w:r>
      <w:r w:rsidRPr="00BB4A90">
        <w:rPr>
          <w:lang w:val="en-US"/>
        </w:rPr>
        <w:t>. — Addison-Wesley, 2001.</w:t>
      </w:r>
    </w:p>
    <w:p w:rsidR="00DF2D3C" w:rsidRDefault="00BB4A90">
      <w:pPr>
        <w:pStyle w:val="ab"/>
        <w:numPr>
          <w:ilvl w:val="0"/>
          <w:numId w:val="2"/>
        </w:numPr>
        <w:spacing w:after="60" w:line="276" w:lineRule="auto"/>
        <w:jc w:val="both"/>
      </w:pPr>
      <w:r>
        <w:t xml:space="preserve">Изучаем </w:t>
      </w:r>
      <w:proofErr w:type="spellStart"/>
      <w:r>
        <w:t>Arduino</w:t>
      </w:r>
      <w:proofErr w:type="spellEnd"/>
      <w:r>
        <w:t xml:space="preserve"> (Руководство пользователя). — СПб.: БХВ-Петербург, 2021. — 64 с.: ил. ISBN 978-5-9775-6739-8</w:t>
      </w:r>
    </w:p>
    <w:p w:rsidR="00DF2D3C" w:rsidRPr="00BB4A90" w:rsidRDefault="00BB4A90">
      <w:pPr>
        <w:pStyle w:val="ab"/>
        <w:numPr>
          <w:ilvl w:val="0"/>
          <w:numId w:val="2"/>
        </w:numPr>
        <w:spacing w:after="60" w:line="276" w:lineRule="auto"/>
        <w:jc w:val="both"/>
        <w:rPr>
          <w:lang w:val="en-US"/>
        </w:rPr>
      </w:pPr>
      <w:proofErr w:type="spellStart"/>
      <w:r w:rsidRPr="00BB4A90">
        <w:rPr>
          <w:lang w:val="en-US"/>
        </w:rPr>
        <w:t>PlatformIO</w:t>
      </w:r>
      <w:proofErr w:type="spellEnd"/>
      <w:r w:rsidRPr="00BB4A90">
        <w:rPr>
          <w:lang w:val="en-US"/>
        </w:rPr>
        <w:t xml:space="preserve"> Documentation. — https://docs.platformio.org</w:t>
      </w:r>
      <w:proofErr w:type="gramStart"/>
      <w:r w:rsidRPr="00BB4A90">
        <w:rPr>
          <w:lang w:val="en-US"/>
        </w:rPr>
        <w:t>;</w:t>
      </w:r>
      <w:proofErr w:type="gramEnd"/>
      <w:r w:rsidRPr="00BB4A90">
        <w:rPr>
          <w:lang w:val="en-US"/>
        </w:rPr>
        <w:t xml:space="preserve"> </w:t>
      </w:r>
      <w:proofErr w:type="spellStart"/>
      <w:r w:rsidRPr="00BB4A90">
        <w:rPr>
          <w:lang w:val="en-US"/>
        </w:rPr>
        <w:t>Wokwi</w:t>
      </w:r>
      <w:proofErr w:type="spellEnd"/>
      <w:r w:rsidRPr="00BB4A90">
        <w:rPr>
          <w:lang w:val="en-US"/>
        </w:rPr>
        <w:t xml:space="preserve"> Documentation. — https://docs.wokwi.com</w:t>
      </w:r>
    </w:p>
    <w:p w:rsidR="00DF2D3C" w:rsidRDefault="00BB4A90">
      <w:pPr>
        <w:pStyle w:val="1"/>
      </w:pPr>
      <w:r>
        <w:t>7. Ссылки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[Ссылка на </w:t>
      </w:r>
      <w:proofErr w:type="spellStart"/>
      <w:r>
        <w:t>репозиторий</w:t>
      </w:r>
      <w:proofErr w:type="spellEnd"/>
      <w:r>
        <w:t xml:space="preserve"> ЛР 2.1 — последовательная ОС]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lastRenderedPageBreak/>
        <w:t xml:space="preserve">[Ссылка на </w:t>
      </w:r>
      <w:proofErr w:type="spellStart"/>
      <w:r>
        <w:t>репозиторий</w:t>
      </w:r>
      <w:proofErr w:type="spellEnd"/>
      <w:r>
        <w:t xml:space="preserve"> ЛР 2.2 — </w:t>
      </w:r>
      <w:proofErr w:type="spellStart"/>
      <w:r>
        <w:t>FreeRTOS</w:t>
      </w:r>
      <w:proofErr w:type="spellEnd"/>
      <w:r>
        <w:t>]</w:t>
      </w:r>
    </w:p>
    <w:p w:rsidR="00DF2D3C" w:rsidRDefault="00BB4A90">
      <w:pPr>
        <w:spacing w:before="60" w:after="120" w:line="276" w:lineRule="auto"/>
        <w:ind w:firstLine="720"/>
        <w:jc w:val="both"/>
      </w:pPr>
      <w:r>
        <w:t xml:space="preserve">Данные </w:t>
      </w:r>
      <w:proofErr w:type="spellStart"/>
      <w:r>
        <w:t>репозитории</w:t>
      </w:r>
      <w:proofErr w:type="spellEnd"/>
      <w:r>
        <w:t xml:space="preserve"> содержат весь исходный код и схемы для части 1 и части 2.</w:t>
      </w:r>
    </w:p>
    <w:sectPr w:rsidR="00DF2D3C">
      <w:footerReference w:type="default" r:id="rId43"/>
      <w:pgSz w:w="11906" w:h="16838"/>
      <w:pgMar w:top="720" w:right="720" w:bottom="720" w:left="720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416" w:rsidRDefault="00360416">
      <w:r>
        <w:separator/>
      </w:r>
    </w:p>
  </w:endnote>
  <w:endnote w:type="continuationSeparator" w:id="0">
    <w:p w:rsidR="00360416" w:rsidRDefault="00360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4A90" w:rsidRDefault="00BB4A9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7126C">
      <w:rPr>
        <w:noProof/>
        <w:sz w:val="20"/>
        <w:szCs w:val="20"/>
      </w:rPr>
      <w:t>38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416" w:rsidRDefault="00360416">
      <w:r>
        <w:separator/>
      </w:r>
    </w:p>
  </w:footnote>
  <w:footnote w:type="continuationSeparator" w:id="0">
    <w:p w:rsidR="00360416" w:rsidRDefault="003604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–"/>
      <w:lvlJc w:val="left"/>
      <w:pPr>
        <w:ind w:left="1080" w:hanging="36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D3C"/>
    <w:rsid w:val="00360416"/>
    <w:rsid w:val="0057126C"/>
    <w:rsid w:val="00BB4A90"/>
    <w:rsid w:val="00DF2D3C"/>
    <w:rsid w:val="0C972036"/>
    <w:rsid w:val="7363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0A15CB29-7BF7-4EE6-ADD7-2E7D2201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next w:val="a"/>
    <w:qFormat/>
    <w:pPr>
      <w:keepNext/>
      <w:spacing w:before="360" w:after="240"/>
      <w:ind w:firstLine="720"/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next w:val="a"/>
    <w:qFormat/>
    <w:pPr>
      <w:keepNext/>
      <w:spacing w:before="280" w:after="200"/>
      <w:ind w:firstLine="720"/>
      <w:outlineLvl w:val="1"/>
    </w:pPr>
    <w:rPr>
      <w:b/>
      <w:bCs/>
      <w:color w:val="000000"/>
      <w:sz w:val="32"/>
      <w:szCs w:val="32"/>
    </w:rPr>
  </w:style>
  <w:style w:type="paragraph" w:styleId="3">
    <w:name w:val="heading 3"/>
    <w:next w:val="a"/>
    <w:qFormat/>
    <w:pPr>
      <w:keepNext/>
      <w:spacing w:before="200" w:after="120"/>
      <w:ind w:firstLine="72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4"/>
      <w:szCs w:val="24"/>
    </w:rPr>
  </w:style>
  <w:style w:type="paragraph" w:styleId="5">
    <w:name w:val="heading 5"/>
    <w:next w:val="a"/>
    <w:qFormat/>
    <w:pPr>
      <w:outlineLvl w:val="4"/>
    </w:pPr>
    <w:rPr>
      <w:color w:val="2E74B5"/>
      <w:sz w:val="24"/>
      <w:szCs w:val="24"/>
    </w:rPr>
  </w:style>
  <w:style w:type="paragraph" w:styleId="6">
    <w:name w:val="heading 6"/>
    <w:next w:val="a"/>
    <w:qFormat/>
    <w:pPr>
      <w:outlineLvl w:val="5"/>
    </w:pPr>
    <w:rPr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ndnote reference"/>
    <w:uiPriority w:val="99"/>
    <w:semiHidden/>
    <w:unhideWhenUsed/>
    <w:rPr>
      <w:vertAlign w:val="superscript"/>
    </w:rPr>
  </w:style>
  <w:style w:type="paragraph" w:styleId="a4">
    <w:name w:val="endnote text"/>
    <w:link w:val="a5"/>
    <w:uiPriority w:val="99"/>
    <w:semiHidden/>
    <w:unhideWhenUsed/>
    <w:qFormat/>
  </w:style>
  <w:style w:type="character" w:styleId="a6">
    <w:name w:val="footnote reference"/>
    <w:uiPriority w:val="99"/>
    <w:semiHidden/>
    <w:unhideWhenUsed/>
    <w:qFormat/>
    <w:rPr>
      <w:vertAlign w:val="superscript"/>
    </w:rPr>
  </w:style>
  <w:style w:type="paragraph" w:styleId="a7">
    <w:name w:val="footnote text"/>
    <w:link w:val="a8"/>
    <w:uiPriority w:val="99"/>
    <w:semiHidden/>
    <w:unhideWhenUsed/>
    <w:qFormat/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paragraph" w:styleId="aa">
    <w:name w:val="Title"/>
    <w:qFormat/>
    <w:rPr>
      <w:sz w:val="56"/>
      <w:szCs w:val="56"/>
    </w:rPr>
  </w:style>
  <w:style w:type="paragraph" w:styleId="ab">
    <w:name w:val="List Paragraph"/>
    <w:qFormat/>
    <w:rPr>
      <w:sz w:val="24"/>
      <w:szCs w:val="24"/>
    </w:rPr>
  </w:style>
  <w:style w:type="character" w:customStyle="1" w:styleId="a8">
    <w:name w:val="Текст сноски Знак"/>
    <w:link w:val="a7"/>
    <w:uiPriority w:val="99"/>
    <w:semiHidden/>
    <w:unhideWhenUsed/>
    <w:qFormat/>
    <w:rPr>
      <w:sz w:val="20"/>
      <w:szCs w:val="20"/>
    </w:rPr>
  </w:style>
  <w:style w:type="character" w:customStyle="1" w:styleId="a5">
    <w:name w:val="Текст концевой сноски Знак"/>
    <w:link w:val="a4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4699</Words>
  <Characters>26787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№2 — Операционные системы</vt:lpstr>
    </vt:vector>
  </TitlesOfParts>
  <Company/>
  <LinksUpToDate>false</LinksUpToDate>
  <CharactersWithSpaces>31424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 — Операционные системы</dc:title>
  <dc:creator>TI-236</dc:creator>
  <cp:lastModifiedBy>3000 alfa</cp:lastModifiedBy>
  <cp:revision>3</cp:revision>
  <dcterms:created xsi:type="dcterms:W3CDTF">2026-09-29T06:15:00Z</dcterms:created>
  <dcterms:modified xsi:type="dcterms:W3CDTF">2026-09-29T15:40:00Z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eyJoZGlkIjoiZjQ0ZTkzYmYyYWYxYjI4ZmI5OGI4MjY3ZmM4MTUwODciLCJ1c2VySWQiOiIzNzI4MTc4MjYxNjY1In0=</vt:lpwstr>
  </property>
  <property fmtid="{D5CDD505-2E9C-101B-9397-08002B2CF9AE}" pid="3" name="KSOProductBuildVer">
    <vt:lpwstr>1033-12.1.0.28485</vt:lpwstr>
  </property>
  <property fmtid="{D5CDD505-2E9C-101B-9397-08002B2CF9AE}" pid="4" name="ICV">
    <vt:lpwstr>0C054E35C0794B47931EFADCD8F159F8_12</vt:lpwstr>
  </property>
</Properties>
</file>