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:rsidR="0051205B" w:rsidRDefault="0051205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1205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Top</w:t>
      </w:r>
      <w:r w:rsidRPr="0051205B">
        <w:rPr>
          <w:sz w:val="28"/>
          <w:szCs w:val="28"/>
        </w:rPr>
        <w:t xml:space="preserve">” – </w:t>
      </w:r>
      <w:r>
        <w:rPr>
          <w:sz w:val="28"/>
          <w:szCs w:val="28"/>
        </w:rPr>
        <w:t xml:space="preserve">игра </w:t>
      </w:r>
      <w:r>
        <w:rPr>
          <w:sz w:val="28"/>
          <w:szCs w:val="28"/>
          <w:lang w:val="en-US"/>
        </w:rPr>
        <w:t>c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открытым миром, в которой пользователь может исследовать загадочный и опасный мир, сражаться с врагами и находить различные предметы.</w:t>
      </w:r>
    </w:p>
    <w:p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:rsidR="004804DD" w:rsidRDefault="001D5BAD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разработан</w:t>
      </w:r>
      <w:r w:rsidR="004804DD">
        <w:rPr>
          <w:sz w:val="28"/>
          <w:szCs w:val="28"/>
        </w:rPr>
        <w:t xml:space="preserve"> на </w:t>
      </w:r>
      <w:r w:rsidR="004804DD" w:rsidRPr="004804DD">
        <w:rPr>
          <w:sz w:val="28"/>
          <w:szCs w:val="28"/>
        </w:rPr>
        <w:t xml:space="preserve">движке </w:t>
      </w:r>
      <w:r w:rsidR="004804DD" w:rsidRPr="008A1409">
        <w:rPr>
          <w:sz w:val="28"/>
          <w:szCs w:val="28"/>
        </w:rPr>
        <w:t>Unity</w:t>
      </w:r>
      <w:r w:rsidR="00EC00F6" w:rsidRPr="00EC00F6">
        <w:rPr>
          <w:sz w:val="28"/>
          <w:szCs w:val="28"/>
        </w:rPr>
        <w:t xml:space="preserve"> </w:t>
      </w:r>
      <w:r w:rsidR="00EC00F6" w:rsidRPr="008A1409">
        <w:rPr>
          <w:sz w:val="28"/>
          <w:szCs w:val="28"/>
        </w:rPr>
        <w:t>c</w:t>
      </w:r>
      <w:r w:rsidR="00EC00F6" w:rsidRPr="00EC00F6">
        <w:rPr>
          <w:sz w:val="28"/>
          <w:szCs w:val="28"/>
        </w:rPr>
        <w:t xml:space="preserve"> </w:t>
      </w:r>
      <w:r w:rsidR="00EC00F6">
        <w:rPr>
          <w:sz w:val="28"/>
          <w:szCs w:val="28"/>
        </w:rPr>
        <w:t>использованием встроенн</w:t>
      </w:r>
      <w:r w:rsidR="008A1409">
        <w:rPr>
          <w:sz w:val="28"/>
          <w:szCs w:val="28"/>
        </w:rPr>
        <w:t>ого</w:t>
      </w:r>
      <w:r w:rsidR="00EC00F6">
        <w:rPr>
          <w:sz w:val="28"/>
          <w:szCs w:val="28"/>
        </w:rPr>
        <w:t xml:space="preserve"> хранилищ</w:t>
      </w:r>
      <w:r w:rsidR="008A1409">
        <w:rPr>
          <w:sz w:val="28"/>
          <w:szCs w:val="28"/>
        </w:rPr>
        <w:t>а</w:t>
      </w:r>
      <w:r w:rsidR="00BD672B" w:rsidRPr="00BD672B">
        <w:rPr>
          <w:sz w:val="28"/>
          <w:szCs w:val="28"/>
        </w:rPr>
        <w:t>:</w:t>
      </w:r>
      <w:r w:rsidR="00EC00F6">
        <w:rPr>
          <w:sz w:val="28"/>
          <w:szCs w:val="28"/>
        </w:rPr>
        <w:t xml:space="preserve"> </w:t>
      </w:r>
      <w:r w:rsidR="008A1409">
        <w:rPr>
          <w:sz w:val="28"/>
          <w:szCs w:val="28"/>
        </w:rPr>
        <w:t>Бинарной с</w:t>
      </w:r>
      <w:r w:rsidR="00EC00F6">
        <w:rPr>
          <w:sz w:val="28"/>
          <w:szCs w:val="28"/>
        </w:rPr>
        <w:t>ерилизации</w:t>
      </w:r>
      <w:r w:rsidR="008A1409">
        <w:rPr>
          <w:sz w:val="28"/>
          <w:szCs w:val="28"/>
        </w:rPr>
        <w:t>.</w:t>
      </w:r>
    </w:p>
    <w:p w:rsidR="00BC7566" w:rsidRDefault="00BC7566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07D89">
        <w:rPr>
          <w:sz w:val="28"/>
          <w:szCs w:val="28"/>
        </w:rPr>
        <w:t>Разработка игры с открытым миром актуальна, так как в современном мире компьютерные игры используются не только для организации досуга, но и для обучения, тренировок, научно-исследовательских целей. </w:t>
      </w:r>
    </w:p>
    <w:p w:rsidR="00BC7566" w:rsidRPr="008A1409" w:rsidRDefault="00BC7566" w:rsidP="008A1409">
      <w:pPr>
        <w:spacing w:line="360" w:lineRule="auto"/>
        <w:ind w:firstLine="709"/>
        <w:rPr>
          <w:sz w:val="28"/>
          <w:szCs w:val="28"/>
        </w:rPr>
      </w:pPr>
    </w:p>
    <w:p w:rsidR="00775C8B" w:rsidRPr="0014387F" w:rsidRDefault="006A52F1" w:rsidP="0014387F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proofErr w:type="gramStart"/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</w:t>
      </w:r>
      <w:proofErr w:type="gramEnd"/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75C8B" w:rsidRDefault="00775C8B" w:rsidP="002F5752">
      <w:pPr>
        <w:pStyle w:val="2"/>
        <w:spacing w:line="240" w:lineRule="auto"/>
        <w:ind w:left="1106" w:right="193"/>
      </w:pPr>
    </w:p>
    <w:p w:rsidR="00775C8B" w:rsidRDefault="006A52F1" w:rsidP="002F5752">
      <w:pPr>
        <w:pStyle w:val="2"/>
        <w:spacing w:line="240" w:lineRule="auto"/>
        <w:ind w:left="0" w:right="193" w:firstLine="709"/>
        <w:jc w:val="left"/>
      </w:pPr>
      <w:r>
        <w:t>2  Назначение разработки</w:t>
      </w:r>
    </w:p>
    <w:p w:rsidR="00DC14D9" w:rsidRPr="00DC14D9" w:rsidRDefault="00DC14D9" w:rsidP="00DC14D9"/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пользователями различных категорий, сопровождения и доработки.</w:t>
      </w:r>
    </w:p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75C8B" w:rsidRDefault="006A52F1" w:rsidP="002F5752">
      <w:pPr>
        <w:pStyle w:val="2"/>
        <w:ind w:left="0" w:firstLine="709"/>
        <w:jc w:val="left"/>
      </w:pPr>
      <w:r>
        <w:t>3  Требования к программе</w:t>
      </w:r>
    </w:p>
    <w:p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 Требования к функциональным характеристикам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:rsidR="00246BA0" w:rsidRDefault="00246BA0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:rsidR="00A34D16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>
        <w:rPr>
          <w:sz w:val="28"/>
          <w:szCs w:val="28"/>
        </w:rPr>
        <w:t>П</w:t>
      </w:r>
    </w:p>
    <w:p w:rsidR="00A34D16" w:rsidRPr="00961DA4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:rsidR="00775C8B" w:rsidRDefault="00775C8B" w:rsidP="00DC14D9">
      <w:pPr>
        <w:ind w:firstLine="709"/>
        <w:rPr>
          <w:sz w:val="28"/>
          <w:szCs w:val="28"/>
        </w:rPr>
      </w:pPr>
    </w:p>
    <w:p w:rsidR="00971CC5" w:rsidRDefault="006A52F1" w:rsidP="00971CC5">
      <w:pPr>
        <w:pStyle w:val="3"/>
        <w:numPr>
          <w:ilvl w:val="1"/>
          <w:numId w:val="11"/>
        </w:numPr>
        <w:spacing w:line="480" w:lineRule="auto"/>
        <w:ind w:right="193"/>
        <w:jc w:val="both"/>
        <w:rPr>
          <w:b/>
          <w:bCs/>
        </w:rPr>
      </w:pPr>
      <w:r>
        <w:rPr>
          <w:b/>
          <w:bCs/>
        </w:rPr>
        <w:t xml:space="preserve"> Требования к надёжности</w:t>
      </w:r>
    </w:p>
    <w:p w:rsidR="00971CC5" w:rsidRDefault="00971CC5" w:rsidP="00971CC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:rsidR="00775C8B" w:rsidRDefault="00971CC5" w:rsidP="00B35A74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:rsidR="00447259" w:rsidRPr="009C6301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Операционная система: MS Windows 7 и выше (×64)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447259" w:rsidRPr="00447259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447259" w:rsidRPr="007E5CBB" w:rsidRDefault="00447259" w:rsidP="00447259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lastRenderedPageBreak/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:rsidR="00775C8B" w:rsidRDefault="006A52F1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 к информационной и программной совместимости</w:t>
      </w:r>
    </w:p>
    <w:p w:rsidR="00775C8B" w:rsidRDefault="00775C8B">
      <w:pPr>
        <w:ind w:firstLine="900"/>
        <w:jc w:val="both"/>
      </w:pPr>
    </w:p>
    <w:p w:rsid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:rsid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A74" w:rsidRP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775C8B" w:rsidRDefault="006A52F1" w:rsidP="00EA7B9F">
      <w:pPr>
        <w:pStyle w:val="2"/>
        <w:numPr>
          <w:ilvl w:val="0"/>
          <w:numId w:val="11"/>
        </w:numPr>
        <w:jc w:val="left"/>
      </w:pPr>
      <w:r>
        <w:rPr>
          <w:rStyle w:val="a5"/>
        </w:rPr>
        <w:lastRenderedPageBreak/>
        <w:t>Требования к программной документации</w:t>
      </w:r>
    </w:p>
    <w:p w:rsidR="00EA7B9F" w:rsidRDefault="000B7B55" w:rsidP="00EA7B9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:rsidR="00EA7B9F" w:rsidRDefault="000B7B55" w:rsidP="00EA7B9F">
      <w:pPr>
        <w:pStyle w:val="ab"/>
        <w:numPr>
          <w:ilvl w:val="1"/>
          <w:numId w:val="11"/>
        </w:numPr>
        <w:suppressAutoHyphens/>
        <w:spacing w:line="360" w:lineRule="auto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:rsidR="000B7B55" w:rsidRPr="00EA7B9F" w:rsidRDefault="000B7B55" w:rsidP="00EA7B9F">
      <w:pPr>
        <w:pStyle w:val="ab"/>
        <w:numPr>
          <w:ilvl w:val="1"/>
          <w:numId w:val="11"/>
        </w:numPr>
        <w:suppressAutoHyphens/>
        <w:spacing w:line="360" w:lineRule="auto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:rsidR="00775C8B" w:rsidRDefault="00775C8B">
      <w:pPr>
        <w:pStyle w:val="a7"/>
        <w:spacing w:line="360" w:lineRule="auto"/>
        <w:ind w:left="360" w:right="170" w:firstLine="540"/>
        <w:jc w:val="both"/>
      </w:pPr>
    </w:p>
    <w:p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DC14D9" w:rsidP="00DC14D9">
      <w:pPr>
        <w:pStyle w:val="2"/>
        <w:ind w:left="0" w:right="193" w:firstLine="709"/>
        <w:jc w:val="left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 разработки «Технический проект»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775C8B" w:rsidRDefault="00775C8B">
      <w:pPr>
        <w:pStyle w:val="a8"/>
        <w:ind w:left="357" w:right="170" w:firstLine="709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</w:t>
      </w:r>
      <w:proofErr w:type="gramEnd"/>
      <w:r>
        <w:rPr>
          <w:b/>
          <w:bCs/>
          <w:sz w:val="28"/>
          <w:szCs w:val="28"/>
        </w:rPr>
        <w:t xml:space="preserve"> разработки «Рабочий проект»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:rsidR="00775C8B" w:rsidRDefault="00775C8B" w:rsidP="00DC14D9">
      <w:pPr>
        <w:pStyle w:val="a8"/>
        <w:ind w:left="357" w:right="170" w:firstLine="709"/>
        <w:jc w:val="both"/>
      </w:pPr>
    </w:p>
    <w:p w:rsidR="00775C8B" w:rsidRDefault="00775C8B">
      <w:pPr>
        <w:pStyle w:val="a8"/>
        <w:spacing w:line="240" w:lineRule="auto"/>
        <w:ind w:left="360" w:right="170" w:firstLine="540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</w:t>
      </w:r>
      <w:proofErr w:type="gramEnd"/>
      <w:r>
        <w:rPr>
          <w:b/>
          <w:bCs/>
          <w:sz w:val="28"/>
          <w:szCs w:val="28"/>
        </w:rPr>
        <w:t xml:space="preserve"> разработки «Внедрение»</w:t>
      </w:r>
    </w:p>
    <w:p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ind w:lef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:rsidR="004533B5" w:rsidRPr="00A66AA3" w:rsidRDefault="00A66AA3" w:rsidP="00DC14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программном продукте должно быть реализовано хеширование всех сохраненных данных, для предотвращения несправедливого преимущества в игре.</w:t>
      </w:r>
    </w:p>
    <w:p w:rsidR="00DC14D9" w:rsidRDefault="006A52F1" w:rsidP="009B771C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spacing w:before="120" w:line="240" w:lineRule="auto"/>
        <w:ind w:left="0" w:right="193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:rsidR="00766A62" w:rsidRDefault="00766A62" w:rsidP="00766A62"/>
    <w:p w:rsidR="00766A62" w:rsidRDefault="009E7894" w:rsidP="00766A62">
      <w:pPr>
        <w:jc w:val="center"/>
      </w:pPr>
      <w:r w:rsidRPr="009E7894">
        <w:drawing>
          <wp:inline distT="0" distB="0" distL="0" distR="0" wp14:anchorId="74C85C7E" wp14:editId="6B27108D">
            <wp:extent cx="6193059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54" cy="5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2" w:rsidRDefault="00766A62" w:rsidP="00766A62"/>
    <w:p w:rsidR="00766A62" w:rsidRDefault="00766A62" w:rsidP="00766A62">
      <w:pPr>
        <w:jc w:val="center"/>
        <w:rPr>
          <w:i/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1 </w:t>
      </w:r>
      <w:r>
        <w:rPr>
          <w:i/>
          <w:iCs/>
          <w:sz w:val="28"/>
          <w:szCs w:val="28"/>
        </w:rPr>
        <w:t>Структура программы</w:t>
      </w:r>
      <w:r w:rsidRPr="00766A62">
        <w:rPr>
          <w:i/>
          <w:iCs/>
          <w:sz w:val="28"/>
          <w:szCs w:val="28"/>
        </w:rPr>
        <w:t>)</w:t>
      </w: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4962D9">
      <w:r w:rsidRPr="004962D9">
        <w:lastRenderedPageBreak/>
        <w:drawing>
          <wp:inline distT="0" distB="0" distL="0" distR="0" wp14:anchorId="6FBAC371" wp14:editId="789FB192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D9" w:rsidRDefault="004962D9" w:rsidP="004962D9"/>
    <w:p w:rsidR="00270E66" w:rsidRPr="0069047F" w:rsidRDefault="004962D9" w:rsidP="0069047F">
      <w:pPr>
        <w:jc w:val="center"/>
        <w:rPr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</w:rPr>
        <w:t>2</w:t>
      </w:r>
      <w:r w:rsidRPr="00766A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</w:t>
      </w:r>
      <w:r w:rsidRPr="004962D9">
        <w:rPr>
          <w:i/>
          <w:iCs/>
          <w:sz w:val="28"/>
          <w:szCs w:val="28"/>
        </w:rPr>
        <w:t>ункциональн</w:t>
      </w:r>
      <w:r>
        <w:rPr>
          <w:i/>
          <w:iCs/>
          <w:sz w:val="28"/>
          <w:szCs w:val="28"/>
        </w:rPr>
        <w:t>ая</w:t>
      </w:r>
      <w:r w:rsidRPr="004962D9">
        <w:rPr>
          <w:i/>
          <w:iCs/>
          <w:sz w:val="28"/>
          <w:szCs w:val="28"/>
        </w:rPr>
        <w:t xml:space="preserve"> схем</w:t>
      </w:r>
      <w:r>
        <w:rPr>
          <w:i/>
          <w:iCs/>
          <w:sz w:val="28"/>
          <w:szCs w:val="28"/>
        </w:rPr>
        <w:t>а</w:t>
      </w:r>
      <w:r w:rsidRPr="004962D9">
        <w:rPr>
          <w:i/>
          <w:iCs/>
          <w:sz w:val="28"/>
          <w:szCs w:val="28"/>
        </w:rPr>
        <w:t xml:space="preserve"> программы</w:t>
      </w:r>
      <w:r w:rsidRPr="00766A62">
        <w:rPr>
          <w:i/>
          <w:iCs/>
          <w:sz w:val="28"/>
          <w:szCs w:val="28"/>
        </w:rPr>
        <w:t>)</w:t>
      </w:r>
      <w:bookmarkStart w:id="0" w:name="_GoBack"/>
      <w:bookmarkEnd w:id="0"/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26" w:rsidRDefault="00123126">
      <w:r>
        <w:separator/>
      </w:r>
    </w:p>
  </w:endnote>
  <w:endnote w:type="continuationSeparator" w:id="0">
    <w:p w:rsidR="00123126" w:rsidRDefault="0012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26" w:rsidRDefault="00123126">
      <w:r>
        <w:separator/>
      </w:r>
    </w:p>
  </w:footnote>
  <w:footnote w:type="continuationSeparator" w:id="0">
    <w:p w:rsidR="00123126" w:rsidRDefault="00123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9B771C">
      <w:rPr>
        <w:noProof/>
      </w:rPr>
      <w:t>11</w:t>
    </w:r>
    <w:r>
      <w:fldChar w:fldCharType="end"/>
    </w:r>
  </w:p>
  <w:p w:rsidR="00775C8B" w:rsidRDefault="00775C8B">
    <w:pPr>
      <w:pStyle w:val="a4"/>
    </w:pPr>
  </w:p>
  <w:p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C6A22CB"/>
    <w:multiLevelType w:val="hybridMultilevel"/>
    <w:tmpl w:val="B2306DC6"/>
    <w:numStyleLink w:val="10"/>
  </w:abstractNum>
  <w:abstractNum w:abstractNumId="6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100727"/>
    <w:multiLevelType w:val="hybridMultilevel"/>
    <w:tmpl w:val="1F96252C"/>
    <w:numStyleLink w:val="5"/>
  </w:abstractNum>
  <w:abstractNum w:abstractNumId="10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69BD"/>
    <w:rsid w:val="000B7B55"/>
    <w:rsid w:val="000E6618"/>
    <w:rsid w:val="00123126"/>
    <w:rsid w:val="0014387F"/>
    <w:rsid w:val="001D5BAD"/>
    <w:rsid w:val="002163D0"/>
    <w:rsid w:val="00246BA0"/>
    <w:rsid w:val="00270E66"/>
    <w:rsid w:val="002754A0"/>
    <w:rsid w:val="00295D40"/>
    <w:rsid w:val="002B443C"/>
    <w:rsid w:val="002E7100"/>
    <w:rsid w:val="002F5752"/>
    <w:rsid w:val="00390C97"/>
    <w:rsid w:val="003F1902"/>
    <w:rsid w:val="00447259"/>
    <w:rsid w:val="004533B5"/>
    <w:rsid w:val="00466834"/>
    <w:rsid w:val="004804DD"/>
    <w:rsid w:val="004962D9"/>
    <w:rsid w:val="004B2BE8"/>
    <w:rsid w:val="004E0E43"/>
    <w:rsid w:val="004F6CC3"/>
    <w:rsid w:val="0051205B"/>
    <w:rsid w:val="00592F43"/>
    <w:rsid w:val="005B1A9E"/>
    <w:rsid w:val="0069047F"/>
    <w:rsid w:val="006A52F1"/>
    <w:rsid w:val="00742879"/>
    <w:rsid w:val="00766A62"/>
    <w:rsid w:val="00775C8B"/>
    <w:rsid w:val="007B21FD"/>
    <w:rsid w:val="008A1409"/>
    <w:rsid w:val="008B755C"/>
    <w:rsid w:val="008F1835"/>
    <w:rsid w:val="00907D89"/>
    <w:rsid w:val="009414A3"/>
    <w:rsid w:val="00961DA4"/>
    <w:rsid w:val="00971CC5"/>
    <w:rsid w:val="00984426"/>
    <w:rsid w:val="009B3EB7"/>
    <w:rsid w:val="009B771C"/>
    <w:rsid w:val="009E7894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56FB9"/>
    <w:rsid w:val="00CC01DB"/>
    <w:rsid w:val="00CC3045"/>
    <w:rsid w:val="00D87016"/>
    <w:rsid w:val="00DA115A"/>
    <w:rsid w:val="00DC14D9"/>
    <w:rsid w:val="00DD5ADB"/>
    <w:rsid w:val="00E178E9"/>
    <w:rsid w:val="00E509BB"/>
    <w:rsid w:val="00EA7B9F"/>
    <w:rsid w:val="00EC00F6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6C070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B247-AA5B-4D44-A060-B75DD45F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57</cp:revision>
  <dcterms:created xsi:type="dcterms:W3CDTF">2024-05-18T18:16:00Z</dcterms:created>
  <dcterms:modified xsi:type="dcterms:W3CDTF">2024-05-19T12:33:00Z</dcterms:modified>
</cp:coreProperties>
</file>