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Deep Procurement Research</w:t>
      </w:r>
    </w:p>
    <w:p>
      <w:r>
        <w:t xml:space="preserve"/>
      </w:r>
    </w:p>
    <w:p>
      <w:r>
        <w:t xml:space="preserve">Дата фиксации: 2026-05-18.</w:t>
      </w:r>
    </w:p>
    <w:p>
      <w:r>
        <w:t xml:space="preserve"/>
      </w:r>
    </w:p>
    <w:p>
      <w:r>
        <w:t xml:space="preserve">Этот файл структурирует широкий ресерч по госзакупкам для Tender Killer. Цель - не заменить юриста, а собрать практическую карту для разработки продукта: какие данные нужны, где их брать, какие риски считать и что показывать поставщику материалов до подачи заявки.</w:t>
      </w:r>
    </w:p>
    <w:p>
      <w:r>
        <w:t xml:space="preserve"/>
      </w:r>
    </w:p>
    <w:p>
      <w:pPr>
        <w:pStyle w:val="Heading2"/>
      </w:pPr>
      <w:r>
        <w:t xml:space="preserve">1. Контекст продукта</w:t>
      </w:r>
    </w:p>
    <w:p>
      <w:r>
        <w:t xml:space="preserve"/>
      </w:r>
    </w:p>
    <w:p>
      <w:r>
        <w:t xml:space="preserve">Tender Killer должен помогать поставщику материалов принять решение до участия в закупке: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стоит ли заходить в закупку;</w:t>
      </w:r>
    </w:p>
    <w:p>
      <w:pPr>
        <w:pStyle w:val="ListParagraph"/>
        <w:numPr>
          <w:ilvl w:val="0"/>
          <w:numId w:val="1"/>
        </w:numPr>
      </w:pPr>
      <w:r>
        <w:t xml:space="preserve">какая будет чистая маржа;</w:t>
      </w:r>
    </w:p>
    <w:p>
      <w:pPr>
        <w:pStyle w:val="ListParagraph"/>
        <w:numPr>
          <w:ilvl w:val="0"/>
          <w:numId w:val="1"/>
        </w:numPr>
      </w:pPr>
      <w:r>
        <w:t xml:space="preserve">где стоп-цена;</w:t>
      </w:r>
    </w:p>
    <w:p>
      <w:pPr>
        <w:pStyle w:val="ListParagraph"/>
        <w:numPr>
          <w:ilvl w:val="0"/>
          <w:numId w:val="1"/>
        </w:numPr>
      </w:pPr>
      <w:r>
        <w:t xml:space="preserve">какие документы нужны;</w:t>
      </w:r>
    </w:p>
    <w:p>
      <w:pPr>
        <w:pStyle w:val="ListParagraph"/>
        <w:numPr>
          <w:ilvl w:val="0"/>
          <w:numId w:val="1"/>
        </w:numPr>
      </w:pPr>
      <w:r>
        <w:t xml:space="preserve">какие условия могут привести к убытку или отклонению;</w:t>
      </w:r>
    </w:p>
    <w:p>
      <w:pPr>
        <w:pStyle w:val="ListParagraph"/>
        <w:numPr>
          <w:ilvl w:val="0"/>
          <w:numId w:val="1"/>
        </w:numPr>
      </w:pPr>
      <w:r>
        <w:t xml:space="preserve">насколько надежен заказчик;</w:t>
      </w:r>
    </w:p>
    <w:p>
      <w:pPr>
        <w:pStyle w:val="ListParagraph"/>
        <w:numPr>
          <w:ilvl w:val="0"/>
          <w:numId w:val="1"/>
        </w:numPr>
      </w:pPr>
      <w:r>
        <w:t xml:space="preserve">сколько денег будет заморожено;</w:t>
      </w:r>
    </w:p>
    <w:p>
      <w:pPr>
        <w:pStyle w:val="ListParagraph"/>
        <w:numPr>
          <w:ilvl w:val="0"/>
          <w:numId w:val="1"/>
        </w:numPr>
      </w:pPr>
      <w:r>
        <w:t xml:space="preserve">что надо проверить руками перед подачей.</w:t>
      </w:r>
    </w:p>
    <w:p>
      <w:r>
        <w:t xml:space="preserve"/>
      </w:r>
    </w:p>
    <w:p>
      <w:r>
        <w:t xml:space="preserve">Ключевой вывод: продукт не должен быть просто поиском тендеров. Главная ценность - ранний расчет экономики и рисков.</w:t>
      </w:r>
    </w:p>
    <w:p>
      <w:r>
        <w:t xml:space="preserve"/>
      </w:r>
    </w:p>
    <w:p>
      <w:pPr>
        <w:pStyle w:val="Heading2"/>
      </w:pPr>
      <w:r>
        <w:t xml:space="preserve">2. 44-ФЗ: базовый процесс</w:t>
      </w:r>
    </w:p>
    <w:p>
      <w:r>
        <w:t xml:space="preserve"/>
      </w:r>
    </w:p>
    <w:p>
      <w:r>
        <w:t xml:space="preserve">44-ФЗ регулирует закупки государственных и муниципальных заказчиков.</w:t>
      </w:r>
    </w:p>
    <w:p>
      <w:r>
        <w:t xml:space="preserve"/>
      </w:r>
    </w:p>
    <w:p>
      <w:r>
        <w:t xml:space="preserve">Типовая цепочка: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Заказчик планирует закупку.</w:t>
      </w:r>
    </w:p>
    <w:p>
      <w:pPr>
        <w:pStyle w:val="ListParagraph"/>
        <w:numPr>
          <w:ilvl w:val="0"/>
          <w:numId w:val="1"/>
        </w:numPr>
      </w:pPr>
      <w:r>
        <w:t xml:space="preserve">Извещение и документация публикуются в ЕИС.</w:t>
      </w:r>
    </w:p>
    <w:p>
      <w:pPr>
        <w:pStyle w:val="ListParagraph"/>
        <w:numPr>
          <w:ilvl w:val="0"/>
          <w:numId w:val="1"/>
        </w:numPr>
      </w:pPr>
      <w:r>
        <w:t xml:space="preserve">Участник подает заявку через электронную площадку.</w:t>
      </w:r>
    </w:p>
    <w:p>
      <w:pPr>
        <w:pStyle w:val="ListParagraph"/>
        <w:numPr>
          <w:ilvl w:val="0"/>
          <w:numId w:val="1"/>
        </w:numPr>
      </w:pPr>
      <w:r>
        <w:t xml:space="preserve">Площадка и заказчик проводят процедуру.</w:t>
      </w:r>
    </w:p>
    <w:p>
      <w:pPr>
        <w:pStyle w:val="ListParagraph"/>
        <w:numPr>
          <w:ilvl w:val="0"/>
          <w:numId w:val="1"/>
        </w:numPr>
      </w:pPr>
      <w:r>
        <w:t xml:space="preserve">Публикуются протоколы.</w:t>
      </w:r>
    </w:p>
    <w:p>
      <w:pPr>
        <w:pStyle w:val="ListParagraph"/>
        <w:numPr>
          <w:ilvl w:val="0"/>
          <w:numId w:val="1"/>
        </w:numPr>
      </w:pPr>
      <w:r>
        <w:t xml:space="preserve">Победитель подписывает контракт.</w:t>
      </w:r>
    </w:p>
    <w:p>
      <w:pPr>
        <w:pStyle w:val="ListParagraph"/>
        <w:numPr>
          <w:ilvl w:val="0"/>
          <w:numId w:val="1"/>
        </w:numPr>
      </w:pPr>
      <w:r>
        <w:t xml:space="preserve">Поставщик исполняет контракт.</w:t>
      </w:r>
    </w:p>
    <w:p>
      <w:pPr>
        <w:pStyle w:val="ListParagraph"/>
        <w:numPr>
          <w:ilvl w:val="0"/>
          <w:numId w:val="1"/>
        </w:numPr>
      </w:pPr>
      <w:r>
        <w:t xml:space="preserve">Заказчик принимает товар и оплачивает.</w:t>
      </w:r>
    </w:p>
    <w:p>
      <w:r>
        <w:t xml:space="preserve"/>
      </w:r>
    </w:p>
    <w:p>
      <w:r>
        <w:t xml:space="preserve">Для поставщика материалов наиболее важны: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электронный аукцион;</w:t>
      </w:r>
    </w:p>
    <w:p>
      <w:pPr>
        <w:pStyle w:val="ListParagraph"/>
        <w:numPr>
          <w:ilvl w:val="0"/>
          <w:numId w:val="1"/>
        </w:numPr>
      </w:pPr>
      <w:r>
        <w:t xml:space="preserve">электронный запрос котировок;</w:t>
      </w:r>
    </w:p>
    <w:p>
      <w:pPr>
        <w:pStyle w:val="ListParagraph"/>
        <w:numPr>
          <w:ilvl w:val="0"/>
          <w:numId w:val="1"/>
        </w:numPr>
      </w:pPr>
      <w:r>
        <w:t xml:space="preserve">электронный конкурс;</w:t>
      </w:r>
    </w:p>
    <w:p>
      <w:pPr>
        <w:pStyle w:val="ListParagraph"/>
        <w:numPr>
          <w:ilvl w:val="0"/>
          <w:numId w:val="1"/>
        </w:numPr>
      </w:pPr>
      <w:r>
        <w:t xml:space="preserve">закупка у единственного поставщика;</w:t>
      </w:r>
    </w:p>
    <w:p>
      <w:pPr>
        <w:pStyle w:val="ListParagraph"/>
        <w:numPr>
          <w:ilvl w:val="0"/>
          <w:numId w:val="1"/>
        </w:numPr>
      </w:pPr>
      <w:r>
        <w:t xml:space="preserve">электронная закупка товара по ч. 12 ст. 93.</w:t>
      </w:r>
    </w:p>
    <w:p>
      <w:r>
        <w:t xml:space="preserve"/>
      </w:r>
    </w:p>
    <w:p>
      <w:r>
        <w:t xml:space="preserve">Риски для продукта: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нельзя считать 44-ФЗ только "ценовой игрой";</w:t>
      </w:r>
    </w:p>
    <w:p>
      <w:pPr>
        <w:pStyle w:val="ListParagraph"/>
        <w:numPr>
          <w:ilvl w:val="0"/>
          <w:numId w:val="1"/>
        </w:numPr>
      </w:pPr>
      <w:r>
        <w:t xml:space="preserve">отклонение возможно из-за характеристик, КТРУ, страны происхождения, сертификатов, ошибки в заявке;</w:t>
      </w:r>
    </w:p>
    <w:p>
      <w:pPr>
        <w:pStyle w:val="ListParagraph"/>
        <w:numPr>
          <w:ilvl w:val="0"/>
          <w:numId w:val="1"/>
        </w:numPr>
      </w:pPr>
      <w:r>
        <w:t xml:space="preserve">сроки зависят от способа закупки, суммы и предмета;</w:t>
      </w:r>
    </w:p>
    <w:p>
      <w:pPr>
        <w:pStyle w:val="ListParagraph"/>
        <w:numPr>
          <w:ilvl w:val="0"/>
          <w:numId w:val="1"/>
        </w:numPr>
      </w:pPr>
      <w:r>
        <w:t xml:space="preserve">правила обеспечения и антидемпинга напрямую влияют на стоп-цену.</w:t>
      </w:r>
    </w:p>
    <w:p>
      <w:r>
        <w:t xml:space="preserve"/>
      </w:r>
    </w:p>
    <w:p>
      <w:r>
        <w:t xml:space="preserve">Источники: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44-ФЗ: https://publication.pravo.gov.ru/Document/View/0001201304080023</w:t>
      </w:r>
    </w:p>
    <w:p>
      <w:pPr>
        <w:pStyle w:val="ListParagraph"/>
        <w:numPr>
          <w:ilvl w:val="0"/>
          <w:numId w:val="1"/>
        </w:numPr>
      </w:pPr>
      <w:r>
        <w:t xml:space="preserve">КонсультантПлюс 44-ФЗ: https://www.consultant.ru/document/cons_doc_LAW_144624/</w:t>
      </w:r>
    </w:p>
    <w:p>
      <w:r>
        <w:t xml:space="preserve"/>
      </w:r>
    </w:p>
    <w:p>
      <w:pPr>
        <w:pStyle w:val="Heading2"/>
      </w:pPr>
      <w:r>
        <w:t xml:space="preserve">3. Сроки, обеспечения, антидемпинг</w:t>
      </w:r>
    </w:p>
    <w:p>
      <w:r>
        <w:t xml:space="preserve"/>
      </w:r>
    </w:p>
    <w:p>
      <w:pPr>
        <w:pStyle w:val="Heading3"/>
      </w:pPr>
      <w:r>
        <w:t xml:space="preserve">Сроки</w:t>
      </w:r>
    </w:p>
    <w:p>
      <w:r>
        <w:t xml:space="preserve"/>
      </w:r>
    </w:p>
    <w:p>
      <w:r>
        <w:t xml:space="preserve">Для MVP нельзя зашивать один универсальный срок подачи заявки. Срок зависит от: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способа закупки;</w:t>
      </w:r>
    </w:p>
    <w:p>
      <w:pPr>
        <w:pStyle w:val="ListParagraph"/>
        <w:numPr>
          <w:ilvl w:val="0"/>
          <w:numId w:val="1"/>
        </w:numPr>
      </w:pPr>
      <w:r>
        <w:t xml:space="preserve">НМЦК;</w:t>
      </w:r>
    </w:p>
    <w:p>
      <w:pPr>
        <w:pStyle w:val="ListParagraph"/>
        <w:numPr>
          <w:ilvl w:val="0"/>
          <w:numId w:val="1"/>
        </w:numPr>
      </w:pPr>
      <w:r>
        <w:t xml:space="preserve">предмета закупки;</w:t>
      </w:r>
    </w:p>
    <w:p>
      <w:pPr>
        <w:pStyle w:val="ListParagraph"/>
        <w:numPr>
          <w:ilvl w:val="0"/>
          <w:numId w:val="1"/>
        </w:numPr>
      </w:pPr>
      <w:r>
        <w:t xml:space="preserve">изменений извещения;</w:t>
      </w:r>
    </w:p>
    <w:p>
      <w:pPr>
        <w:pStyle w:val="ListParagraph"/>
        <w:numPr>
          <w:ilvl w:val="0"/>
          <w:numId w:val="1"/>
        </w:numPr>
      </w:pPr>
      <w:r>
        <w:t xml:space="preserve">специальных правил для стройки, капремонта и отдельных процедур.</w:t>
      </w:r>
    </w:p>
    <w:p>
      <w:r>
        <w:t xml:space="preserve"/>
      </w:r>
    </w:p>
    <w:p>
      <w:r>
        <w:t xml:space="preserve">Продуктовый вывод: сроки нужно извлекать из карточки закупки и документации, а не рассчитывать только по справочнику.</w:t>
      </w:r>
    </w:p>
    <w:p>
      <w:r>
        <w:t xml:space="preserve"/>
      </w:r>
    </w:p>
    <w:p>
      <w:pPr>
        <w:pStyle w:val="Heading3"/>
      </w:pPr>
      <w:r>
        <w:t xml:space="preserve">Обеспечение заявки</w:t>
      </w:r>
    </w:p>
    <w:p>
      <w:r>
        <w:t xml:space="preserve"/>
      </w:r>
    </w:p>
    <w:p>
      <w:r>
        <w:t xml:space="preserve">Ориентир: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при НМЦК до 20 млн рублей обеспечение заявки обычно 0,5-1%;</w:t>
      </w:r>
    </w:p>
    <w:p>
      <w:pPr>
        <w:pStyle w:val="ListParagraph"/>
        <w:numPr>
          <w:ilvl w:val="0"/>
          <w:numId w:val="1"/>
        </w:numPr>
      </w:pPr>
      <w:r>
        <w:t xml:space="preserve">при НМЦК свыше 20 млн рублей обычно 0,5-5%.</w:t>
      </w:r>
    </w:p>
    <w:p>
      <w:r>
        <w:t xml:space="preserve"/>
      </w:r>
    </w:p>
    <w:p>
      <w:r>
        <w:t xml:space="preserve">Для Tender Killer обеспечение заявки должно участвовать в расчете: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сколько денег будет заморожено;</w:t>
      </w:r>
    </w:p>
    <w:p>
      <w:pPr>
        <w:pStyle w:val="ListParagraph"/>
        <w:numPr>
          <w:ilvl w:val="0"/>
          <w:numId w:val="1"/>
        </w:numPr>
      </w:pPr>
      <w:r>
        <w:t xml:space="preserve">на какой срок;</w:t>
      </w:r>
    </w:p>
    <w:p>
      <w:pPr>
        <w:pStyle w:val="ListParagraph"/>
        <w:numPr>
          <w:ilvl w:val="0"/>
          <w:numId w:val="1"/>
        </w:numPr>
      </w:pPr>
      <w:r>
        <w:t xml:space="preserve">как это влияет на оборотный капитал;</w:t>
      </w:r>
    </w:p>
    <w:p>
      <w:pPr>
        <w:pStyle w:val="ListParagraph"/>
        <w:numPr>
          <w:ilvl w:val="0"/>
          <w:numId w:val="1"/>
        </w:numPr>
      </w:pPr>
      <w:r>
        <w:t xml:space="preserve">сколько стоит альтернатива в виде банковской гарантии, если она применима.</w:t>
      </w:r>
    </w:p>
    <w:p>
      <w:r>
        <w:t xml:space="preserve"/>
      </w:r>
    </w:p>
    <w:p>
      <w:pPr>
        <w:pStyle w:val="Heading3"/>
      </w:pPr>
      <w:r>
        <w:t xml:space="preserve">Обеспечение исполнения контракта</w:t>
      </w:r>
    </w:p>
    <w:p>
      <w:r>
        <w:t xml:space="preserve"/>
      </w:r>
    </w:p>
    <w:p>
      <w:r>
        <w:t xml:space="preserve">Обычно 0,5-30% НМЦК или цены контракта. Для поставщика это один из главных факторов кассового разрыва.</w:t>
      </w:r>
    </w:p>
    <w:p>
      <w:r>
        <w:t xml:space="preserve"/>
      </w:r>
    </w:p>
    <w:p>
      <w:r>
        <w:t xml:space="preserve">Продукт должен показывать: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размер обеспечения;</w:t>
      </w:r>
    </w:p>
    <w:p>
      <w:pPr>
        <w:pStyle w:val="ListParagraph"/>
        <w:numPr>
          <w:ilvl w:val="0"/>
          <w:numId w:val="1"/>
        </w:numPr>
      </w:pPr>
      <w:r>
        <w:t xml:space="preserve">деньги или гарантия;</w:t>
      </w:r>
    </w:p>
    <w:p>
      <w:pPr>
        <w:pStyle w:val="ListParagraph"/>
        <w:numPr>
          <w:ilvl w:val="0"/>
          <w:numId w:val="1"/>
        </w:numPr>
      </w:pPr>
      <w:r>
        <w:t xml:space="preserve">срок заморозки;</w:t>
      </w:r>
    </w:p>
    <w:p>
      <w:pPr>
        <w:pStyle w:val="ListParagraph"/>
        <w:numPr>
          <w:ilvl w:val="0"/>
          <w:numId w:val="1"/>
        </w:numPr>
      </w:pPr>
      <w:r>
        <w:t xml:space="preserve">стоимость банковской гарантии;</w:t>
      </w:r>
    </w:p>
    <w:p>
      <w:pPr>
        <w:pStyle w:val="ListParagraph"/>
        <w:numPr>
          <w:ilvl w:val="0"/>
          <w:numId w:val="1"/>
        </w:numPr>
      </w:pPr>
      <w:r>
        <w:t xml:space="preserve">влияние на итоговую доходность.</w:t>
      </w:r>
    </w:p>
    <w:p>
      <w:r>
        <w:t xml:space="preserve"/>
      </w:r>
    </w:p>
    <w:p>
      <w:pPr>
        <w:pStyle w:val="Heading3"/>
      </w:pPr>
      <w:r>
        <w:t xml:space="preserve">Антидемпинг</w:t>
      </w:r>
    </w:p>
    <w:p>
      <w:r>
        <w:t xml:space="preserve"/>
      </w:r>
    </w:p>
    <w:p>
      <w:r>
        <w:t xml:space="preserve">Если участник снижает цену на 25% и более от НМЦК, включаются антидемпинговые правила. Это может означать повышенное обеспечение или необходимость подтверждать добросовестность.</w:t>
      </w:r>
    </w:p>
    <w:p>
      <w:r>
        <w:t xml:space="preserve"/>
      </w:r>
    </w:p>
    <w:p>
      <w:r>
        <w:t xml:space="preserve">Продуктовый вывод: стоп-цена должна учитывать порог 25%. Система должна отдельно предупреждать: "ставка уходит в антидемпинг".</w:t>
      </w:r>
    </w:p>
    <w:p>
      <w:r>
        <w:t xml:space="preserve"/>
      </w:r>
    </w:p>
    <w:p>
      <w:r>
        <w:t xml:space="preserve">Источники: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ст. 37 44-ФЗ: https://legalacts.ru/doc/44_FZ-o-kontraktnoj-sisteme/glava-3/ss-1/statja-37/</w:t>
      </w:r>
    </w:p>
    <w:p>
      <w:pPr>
        <w:pStyle w:val="ListParagraph"/>
        <w:numPr>
          <w:ilvl w:val="0"/>
          <w:numId w:val="1"/>
        </w:numPr>
      </w:pPr>
      <w:r>
        <w:t xml:space="preserve">ст. 96 44-ФЗ: https://www.consultant.ru/document/cons_doc_LAW_144624/de5cd3096c9ee62e2f4e4a63009e6c00e845e0fc/</w:t>
      </w:r>
    </w:p>
    <w:p>
      <w:r>
        <w:t xml:space="preserve"/>
      </w:r>
    </w:p>
    <w:p>
      <w:pPr>
        <w:pStyle w:val="Heading2"/>
      </w:pPr>
      <w:r>
        <w:t xml:space="preserve">4. 223-ФЗ</w:t>
      </w:r>
    </w:p>
    <w:p>
      <w:r>
        <w:t xml:space="preserve"/>
      </w:r>
    </w:p>
    <w:p>
      <w:r>
        <w:t xml:space="preserve">223-ФЗ регулирует закупки отдельных видов юридических лиц: госкорпорации, компании с госучастием, естественные монополии и другие заказчики.</w:t>
      </w:r>
    </w:p>
    <w:p>
      <w:r>
        <w:t xml:space="preserve"/>
      </w:r>
    </w:p>
    <w:p>
      <w:r>
        <w:t xml:space="preserve">Главное отличие от 44-ФЗ: по 223-ФЗ нельзя полагаться только на закон. Нужно читать положение о закупке конкретного заказчика.</w:t>
      </w:r>
    </w:p>
    <w:p>
      <w:r>
        <w:t xml:space="preserve"/>
      </w:r>
    </w:p>
    <w:p>
      <w:r>
        <w:t xml:space="preserve">Для Tender Killer это означает: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по 223-ФЗ нужен режим осторожности;</w:t>
      </w:r>
    </w:p>
    <w:p>
      <w:pPr>
        <w:pStyle w:val="ListParagraph"/>
        <w:numPr>
          <w:ilvl w:val="0"/>
          <w:numId w:val="1"/>
        </w:numPr>
      </w:pPr>
      <w:r>
        <w:t xml:space="preserve">нужно извлекать правила из документации и положения о закупке;</w:t>
      </w:r>
    </w:p>
    <w:p>
      <w:pPr>
        <w:pStyle w:val="ListParagraph"/>
        <w:numPr>
          <w:ilvl w:val="0"/>
          <w:numId w:val="1"/>
        </w:numPr>
      </w:pPr>
      <w:r>
        <w:t xml:space="preserve">нельзя давать категоричный юридический вывод без проверки;</w:t>
      </w:r>
    </w:p>
    <w:p>
      <w:pPr>
        <w:pStyle w:val="ListParagraph"/>
        <w:numPr>
          <w:ilvl w:val="0"/>
          <w:numId w:val="1"/>
        </w:numPr>
      </w:pPr>
      <w:r>
        <w:t xml:space="preserve">в карточке закупки надо показывать: "правила зависят от положения заказчика".</w:t>
      </w:r>
    </w:p>
    <w:p>
      <w:r>
        <w:t xml:space="preserve"/>
      </w:r>
    </w:p>
    <w:p>
      <w:r>
        <w:t xml:space="preserve">Подводные камни: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разные способы закупки у разных заказчиков;</w:t>
      </w:r>
    </w:p>
    <w:p>
      <w:pPr>
        <w:pStyle w:val="ListParagraph"/>
        <w:numPr>
          <w:ilvl w:val="0"/>
          <w:numId w:val="1"/>
        </w:numPr>
      </w:pPr>
      <w:r>
        <w:t xml:space="preserve">разные сроки;</w:t>
      </w:r>
    </w:p>
    <w:p>
      <w:pPr>
        <w:pStyle w:val="ListParagraph"/>
        <w:numPr>
          <w:ilvl w:val="0"/>
          <w:numId w:val="1"/>
        </w:numPr>
      </w:pPr>
      <w:r>
        <w:t xml:space="preserve">разные требования к заявке;</w:t>
      </w:r>
    </w:p>
    <w:p>
      <w:pPr>
        <w:pStyle w:val="ListParagraph"/>
        <w:numPr>
          <w:ilvl w:val="0"/>
          <w:numId w:val="1"/>
        </w:numPr>
      </w:pPr>
      <w:r>
        <w:t xml:space="preserve">разные основания отклонения;</w:t>
      </w:r>
    </w:p>
    <w:p>
      <w:pPr>
        <w:pStyle w:val="ListParagraph"/>
        <w:numPr>
          <w:ilvl w:val="0"/>
          <w:numId w:val="1"/>
        </w:numPr>
      </w:pPr>
      <w:r>
        <w:t xml:space="preserve">переторжка и дополнительные этапы;</w:t>
      </w:r>
    </w:p>
    <w:p>
      <w:pPr>
        <w:pStyle w:val="ListParagraph"/>
        <w:numPr>
          <w:ilvl w:val="0"/>
          <w:numId w:val="1"/>
        </w:numPr>
      </w:pPr>
      <w:r>
        <w:t xml:space="preserve">нестандартные критерии оценки;</w:t>
      </w:r>
    </w:p>
    <w:p>
      <w:pPr>
        <w:pStyle w:val="ListParagraph"/>
        <w:numPr>
          <w:ilvl w:val="0"/>
          <w:numId w:val="1"/>
        </w:numPr>
      </w:pPr>
      <w:r>
        <w:t xml:space="preserve">нестандартные требования к договору.</w:t>
      </w:r>
    </w:p>
    <w:p>
      <w:r>
        <w:t xml:space="preserve"/>
      </w:r>
    </w:p>
    <w:p>
      <w:r>
        <w:t xml:space="preserve">Источник: https://www.consultant.ru/document/cons_doc_LAW_116964/.</w:t>
      </w:r>
    </w:p>
    <w:p>
      <w:r>
        <w:t xml:space="preserve"/>
      </w:r>
    </w:p>
    <w:p>
      <w:pPr>
        <w:pStyle w:val="Heading2"/>
      </w:pPr>
      <w:r>
        <w:t xml:space="preserve">5. Малые закупки и электронные магазины</w:t>
      </w:r>
    </w:p>
    <w:p>
      <w:r>
        <w:t xml:space="preserve"/>
      </w:r>
    </w:p>
    <w:p>
      <w:r>
        <w:t xml:space="preserve">Малые закупки - перспективная стартовая зона, потому что: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ниже барьер входа;</w:t>
      </w:r>
    </w:p>
    <w:p>
      <w:pPr>
        <w:pStyle w:val="ListParagraph"/>
        <w:numPr>
          <w:ilvl w:val="0"/>
          <w:numId w:val="1"/>
        </w:numPr>
      </w:pPr>
      <w:r>
        <w:t xml:space="preserve">часто нет классического аукциона;</w:t>
      </w:r>
    </w:p>
    <w:p>
      <w:pPr>
        <w:pStyle w:val="ListParagraph"/>
        <w:numPr>
          <w:ilvl w:val="0"/>
          <w:numId w:val="1"/>
        </w:numPr>
      </w:pPr>
      <w:r>
        <w:t xml:space="preserve">важна скорость реакции;</w:t>
      </w:r>
    </w:p>
    <w:p>
      <w:pPr>
        <w:pStyle w:val="ListParagraph"/>
        <w:numPr>
          <w:ilvl w:val="0"/>
          <w:numId w:val="1"/>
        </w:numPr>
      </w:pPr>
      <w:r>
        <w:t xml:space="preserve">меньше заморозка капитала;</w:t>
      </w:r>
    </w:p>
    <w:p>
      <w:pPr>
        <w:pStyle w:val="ListParagraph"/>
        <w:numPr>
          <w:ilvl w:val="0"/>
          <w:numId w:val="1"/>
        </w:numPr>
      </w:pPr>
      <w:r>
        <w:t xml:space="preserve">можно быстрее получить первые контракты и историю поставщика.</w:t>
      </w:r>
    </w:p>
    <w:p>
      <w:r>
        <w:t xml:space="preserve"/>
      </w:r>
    </w:p>
    <w:p>
      <w:r>
        <w:t xml:space="preserve">Важно: в продукте нельзя жестко считать, что "малая закупка = до 100 000 рублей". Встречаются разные основания и форматы.</w:t>
      </w:r>
    </w:p>
    <w:p>
      <w:r>
        <w:t xml:space="preserve"/>
      </w:r>
    </w:p>
    <w:p>
      <w:r>
        <w:t xml:space="preserve">Ориентиры: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п. 4 ч. 1 ст. 93 44-ФЗ - закупки до 600 000 рублей;</w:t>
      </w:r>
    </w:p>
    <w:p>
      <w:pPr>
        <w:pStyle w:val="ListParagraph"/>
        <w:numPr>
          <w:ilvl w:val="0"/>
          <w:numId w:val="1"/>
        </w:numPr>
      </w:pPr>
      <w:r>
        <w:t xml:space="preserve">ч. 12 ст. 93 44-ФЗ - электронная закупка товара до 5 млн рублей с годовым лимитом до 100 млн рублей;</w:t>
      </w:r>
    </w:p>
    <w:p>
      <w:pPr>
        <w:pStyle w:val="ListParagraph"/>
        <w:numPr>
          <w:ilvl w:val="0"/>
          <w:numId w:val="1"/>
        </w:numPr>
      </w:pPr>
      <w:r>
        <w:t xml:space="preserve">региональные электронные магазины могут иметь свои интерфейсы, статусы и сценарии.</w:t>
      </w:r>
    </w:p>
    <w:p>
      <w:r>
        <w:t xml:space="preserve"/>
      </w:r>
    </w:p>
    <w:p>
      <w:r>
        <w:t xml:space="preserve">Источники: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ст. 93 44-ФЗ: https://legalacts.ru/doc/44_FZ-o-kontraktnoj-sisteme/glava-3/ss-6/statja-93/</w:t>
      </w:r>
    </w:p>
    <w:p>
      <w:pPr>
        <w:pStyle w:val="ListParagraph"/>
        <w:numPr>
          <w:ilvl w:val="0"/>
          <w:numId w:val="1"/>
        </w:numPr>
      </w:pPr>
      <w:r>
        <w:t xml:space="preserve">Портал поставщиков Москвы: https://zakupki.mos.ru/</w:t>
      </w:r>
    </w:p>
    <w:p>
      <w:pPr>
        <w:pStyle w:val="ListParagraph"/>
        <w:numPr>
          <w:ilvl w:val="0"/>
          <w:numId w:val="1"/>
        </w:numPr>
      </w:pPr>
      <w:r>
        <w:t xml:space="preserve">Электронный магазин МО: https://market.mosreg.ru/</w:t>
      </w:r>
    </w:p>
    <w:p>
      <w:pPr>
        <w:pStyle w:val="ListParagraph"/>
        <w:numPr>
          <w:ilvl w:val="0"/>
          <w:numId w:val="1"/>
        </w:numPr>
      </w:pPr>
      <w:r>
        <w:t xml:space="preserve">ЕАТ Березка: https://agregatoreat.ru/</w:t>
      </w:r>
    </w:p>
    <w:p>
      <w:r>
        <w:t xml:space="preserve"/>
      </w:r>
    </w:p>
    <w:p>
      <w:pPr>
        <w:pStyle w:val="Heading2"/>
      </w:pPr>
      <w:r>
        <w:t xml:space="preserve">6. Основные площадки</w:t>
      </w:r>
    </w:p>
    <w:p>
      <w:r>
        <w:t xml:space="preserve"/>
      </w:r>
    </w:p>
    <w:p>
      <w:pPr>
        <w:pStyle w:val="Heading3"/>
      </w:pPr>
      <w:r>
        <w:t xml:space="preserve">ЕИС</w:t>
      </w:r>
    </w:p>
    <w:p>
      <w:r>
        <w:t xml:space="preserve"/>
      </w:r>
    </w:p>
    <w:p>
      <w:r>
        <w:t xml:space="preserve">ЕИС - главный источник данных, документов, протоколов и контрактов по 44-ФЗ и значимой части 223-ФЗ.</w:t>
      </w:r>
    </w:p>
    <w:p>
      <w:r>
        <w:t xml:space="preserve"/>
      </w:r>
    </w:p>
    <w:p>
      <w:r>
        <w:t xml:space="preserve">Роль в продукте: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основной источник закупок;</w:t>
      </w:r>
    </w:p>
    <w:p>
      <w:pPr>
        <w:pStyle w:val="ListParagraph"/>
        <w:numPr>
          <w:ilvl w:val="0"/>
          <w:numId w:val="1"/>
        </w:numPr>
      </w:pPr>
      <w:r>
        <w:t xml:space="preserve">источник документации;</w:t>
      </w:r>
    </w:p>
    <w:p>
      <w:pPr>
        <w:pStyle w:val="ListParagraph"/>
        <w:numPr>
          <w:ilvl w:val="0"/>
          <w:numId w:val="1"/>
        </w:numPr>
      </w:pPr>
      <w:r>
        <w:t xml:space="preserve">источник протоколов;</w:t>
      </w:r>
    </w:p>
    <w:p>
      <w:pPr>
        <w:pStyle w:val="ListParagraph"/>
        <w:numPr>
          <w:ilvl w:val="0"/>
          <w:numId w:val="1"/>
        </w:numPr>
      </w:pPr>
      <w:r>
        <w:t xml:space="preserve">источник контрактов и истории исполнения;</w:t>
      </w:r>
    </w:p>
    <w:p>
      <w:pPr>
        <w:pStyle w:val="ListParagraph"/>
        <w:numPr>
          <w:ilvl w:val="0"/>
          <w:numId w:val="1"/>
        </w:numPr>
      </w:pPr>
      <w:r>
        <w:t xml:space="preserve">источник НСИ, включая справочники.</w:t>
      </w:r>
    </w:p>
    <w:p>
      <w:r>
        <w:t xml:space="preserve"/>
      </w:r>
    </w:p>
    <w:p>
      <w:pPr>
        <w:pStyle w:val="Heading3"/>
      </w:pPr>
      <w:r>
        <w:t xml:space="preserve">Федеральные ЭТП</w:t>
      </w:r>
    </w:p>
    <w:p>
      <w:r>
        <w:t xml:space="preserve"/>
      </w:r>
    </w:p>
    <w:p>
      <w:r>
        <w:t xml:space="preserve">Федеральные электронные площадки: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Сбербанк-АСТ;</w:t>
      </w:r>
    </w:p>
    <w:p>
      <w:pPr>
        <w:pStyle w:val="ListParagraph"/>
        <w:numPr>
          <w:ilvl w:val="0"/>
          <w:numId w:val="1"/>
        </w:numPr>
      </w:pPr>
      <w:r>
        <w:t xml:space="preserve">РТС-тендер;</w:t>
      </w:r>
    </w:p>
    <w:p>
      <w:pPr>
        <w:pStyle w:val="ListParagraph"/>
        <w:numPr>
          <w:ilvl w:val="0"/>
          <w:numId w:val="1"/>
        </w:numPr>
      </w:pPr>
      <w:r>
        <w:t xml:space="preserve">Росэлторг / ЕЭТП;</w:t>
      </w:r>
    </w:p>
    <w:p>
      <w:pPr>
        <w:pStyle w:val="ListParagraph"/>
        <w:numPr>
          <w:ilvl w:val="0"/>
          <w:numId w:val="1"/>
        </w:numPr>
      </w:pPr>
      <w:r>
        <w:t xml:space="preserve">ТЭК-Торг;</w:t>
      </w:r>
    </w:p>
    <w:p>
      <w:pPr>
        <w:pStyle w:val="ListParagraph"/>
        <w:numPr>
          <w:ilvl w:val="0"/>
          <w:numId w:val="1"/>
        </w:numPr>
      </w:pPr>
      <w:r>
        <w:t xml:space="preserve">ЭТП Газпромбанка;</w:t>
      </w:r>
    </w:p>
    <w:p>
      <w:pPr>
        <w:pStyle w:val="ListParagraph"/>
        <w:numPr>
          <w:ilvl w:val="0"/>
          <w:numId w:val="1"/>
        </w:numPr>
      </w:pPr>
      <w:r>
        <w:t xml:space="preserve">ЗаказРФ / АГЗРТ;</w:t>
      </w:r>
    </w:p>
    <w:p>
      <w:pPr>
        <w:pStyle w:val="ListParagraph"/>
        <w:numPr>
          <w:ilvl w:val="0"/>
          <w:numId w:val="1"/>
        </w:numPr>
      </w:pPr>
      <w:r>
        <w:t xml:space="preserve">Российский аукционный дом;</w:t>
      </w:r>
    </w:p>
    <w:p>
      <w:pPr>
        <w:pStyle w:val="ListParagraph"/>
        <w:numPr>
          <w:ilvl w:val="0"/>
          <w:numId w:val="1"/>
        </w:numPr>
      </w:pPr>
      <w:r>
        <w:t xml:space="preserve">ЭТС.</w:t>
      </w:r>
    </w:p>
    <w:p>
      <w:r>
        <w:t xml:space="preserve"/>
      </w:r>
    </w:p>
    <w:p>
      <w:r>
        <w:t xml:space="preserve">Вывод для MVP: для 44-ФЗ не нужно начинать с парсинга каждой ЭТП. Публичные данные и документы лучше брать из ЕИС. ЭТП важны для действий: подача заявки, торги, подписание, личный кабинет.</w:t>
      </w:r>
    </w:p>
    <w:p>
      <w:r>
        <w:t xml:space="preserve"/>
      </w:r>
    </w:p>
    <w:p>
      <w:r>
        <w:t xml:space="preserve">Источник перечня операторов: https://www.consultant.ru/document/cons_doc_LAW_302473/.</w:t>
      </w:r>
    </w:p>
    <w:p>
      <w:r>
        <w:t xml:space="preserve"/>
      </w:r>
    </w:p>
    <w:p>
      <w:pPr>
        <w:pStyle w:val="Heading3"/>
      </w:pPr>
      <w:r>
        <w:t xml:space="preserve">Портал поставщиков Москвы</w:t>
      </w:r>
    </w:p>
    <w:p>
      <w:r>
        <w:t xml:space="preserve"/>
      </w:r>
    </w:p>
    <w:p>
      <w:r>
        <w:t xml:space="preserve">Ключевой источник для Москвы: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закупки малого объема;</w:t>
      </w:r>
    </w:p>
    <w:p>
      <w:pPr>
        <w:pStyle w:val="ListParagraph"/>
        <w:numPr>
          <w:ilvl w:val="0"/>
          <w:numId w:val="1"/>
        </w:numPr>
      </w:pPr>
      <w:r>
        <w:t xml:space="preserve">котировочные сессии;</w:t>
      </w:r>
    </w:p>
    <w:p>
      <w:pPr>
        <w:pStyle w:val="ListParagraph"/>
        <w:numPr>
          <w:ilvl w:val="0"/>
          <w:numId w:val="1"/>
        </w:numPr>
      </w:pPr>
      <w:r>
        <w:t xml:space="preserve">оферты;</w:t>
      </w:r>
    </w:p>
    <w:p>
      <w:pPr>
        <w:pStyle w:val="ListParagraph"/>
        <w:numPr>
          <w:ilvl w:val="0"/>
          <w:numId w:val="1"/>
        </w:numPr>
      </w:pPr>
      <w:r>
        <w:t xml:space="preserve">каталог предложений;</w:t>
      </w:r>
    </w:p>
    <w:p>
      <w:pPr>
        <w:pStyle w:val="ListParagraph"/>
        <w:numPr>
          <w:ilvl w:val="0"/>
          <w:numId w:val="1"/>
        </w:numPr>
      </w:pPr>
      <w:r>
        <w:t xml:space="preserve">контракты московских заказчиков.</w:t>
      </w:r>
    </w:p>
    <w:p>
      <w:r>
        <w:t xml:space="preserve"/>
      </w:r>
    </w:p>
    <w:p>
      <w:r>
        <w:t xml:space="preserve">Важная проверка на будущее: публично упоминается API-сервис для выгрузки каталога, но надо проверить, можно ли через API получать котировочные сессии, заявки и нужные данные для мониторинга.</w:t>
      </w:r>
    </w:p>
    <w:p>
      <w:r>
        <w:t xml:space="preserve"/>
      </w:r>
    </w:p>
    <w:p>
      <w:r>
        <w:t xml:space="preserve">Источник: https://ac.mos.ru/news/24253/.</w:t>
      </w:r>
    </w:p>
    <w:p>
      <w:r>
        <w:t xml:space="preserve"/>
      </w:r>
    </w:p>
    <w:p>
      <w:pPr>
        <w:pStyle w:val="Heading3"/>
      </w:pPr>
      <w:r>
        <w:t xml:space="preserve">Электронный магазин Московской области</w:t>
      </w:r>
    </w:p>
    <w:p>
      <w:r>
        <w:t xml:space="preserve"/>
      </w:r>
    </w:p>
    <w:p>
      <w:r>
        <w:t xml:space="preserve">Источник для закупок МО: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витрина закупок малого объема;</w:t>
      </w:r>
    </w:p>
    <w:p>
      <w:pPr>
        <w:pStyle w:val="ListParagraph"/>
        <w:numPr>
          <w:ilvl w:val="0"/>
          <w:numId w:val="1"/>
        </w:numPr>
      </w:pPr>
      <w:r>
        <w:t xml:space="preserve">связь с ЕАСУЗ;</w:t>
      </w:r>
    </w:p>
    <w:p>
      <w:pPr>
        <w:pStyle w:val="ListParagraph"/>
        <w:numPr>
          <w:ilvl w:val="0"/>
          <w:numId w:val="1"/>
        </w:numPr>
      </w:pPr>
      <w:r>
        <w:t xml:space="preserve">закупки муниципалитетов Московской области.</w:t>
      </w:r>
    </w:p>
    <w:p>
      <w:r>
        <w:t xml:space="preserve"/>
      </w:r>
    </w:p>
    <w:p>
      <w:r>
        <w:t xml:space="preserve">Публичный API пока не подтвержден. Вероятно, понадобится отдельный адаптер и проверка после регистрации.</w:t>
      </w:r>
    </w:p>
    <w:p>
      <w:r>
        <w:t xml:space="preserve"/>
      </w:r>
    </w:p>
    <w:p>
      <w:r>
        <w:t xml:space="preserve">Источник: https://easuz.mosreg.ru/for-business.</w:t>
      </w:r>
    </w:p>
    <w:p>
      <w:r>
        <w:t xml:space="preserve"/>
      </w:r>
    </w:p>
    <w:p>
      <w:pPr>
        <w:pStyle w:val="Heading3"/>
      </w:pPr>
      <w:r>
        <w:t xml:space="preserve">ЕАТ Березка</w:t>
      </w:r>
    </w:p>
    <w:p>
      <w:r>
        <w:t xml:space="preserve"/>
      </w:r>
    </w:p>
    <w:p>
      <w:r>
        <w:t xml:space="preserve">Федеральный агрегатор для малых закупок. Официальный домен: https://agregatoreat.ru/.</w:t>
      </w:r>
    </w:p>
    <w:p>
      <w:r>
        <w:t xml:space="preserve"/>
      </w:r>
    </w:p>
    <w:p>
      <w:r>
        <w:t xml:space="preserve">Надо проверить: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доступность API;</w:t>
      </w:r>
    </w:p>
    <w:p>
      <w:pPr>
        <w:pStyle w:val="ListParagraph"/>
        <w:numPr>
          <w:ilvl w:val="0"/>
          <w:numId w:val="1"/>
        </w:numPr>
      </w:pPr>
      <w:r>
        <w:t xml:space="preserve">условия подключения;</w:t>
      </w:r>
    </w:p>
    <w:p>
      <w:pPr>
        <w:pStyle w:val="ListParagraph"/>
        <w:numPr>
          <w:ilvl w:val="0"/>
          <w:numId w:val="1"/>
        </w:numPr>
      </w:pPr>
      <w:r>
        <w:t xml:space="preserve">видимость заявок и оферт;</w:t>
      </w:r>
    </w:p>
    <w:p>
      <w:pPr>
        <w:pStyle w:val="ListParagraph"/>
        <w:numPr>
          <w:ilvl w:val="0"/>
          <w:numId w:val="1"/>
        </w:numPr>
      </w:pPr>
      <w:r>
        <w:t xml:space="preserve">ограничения автоматизированного доступа;</w:t>
      </w:r>
    </w:p>
    <w:p>
      <w:pPr>
        <w:pStyle w:val="ListParagraph"/>
        <w:numPr>
          <w:ilvl w:val="0"/>
          <w:numId w:val="1"/>
        </w:numPr>
      </w:pPr>
      <w:r>
        <w:t xml:space="preserve">права поставщика после регистрации.</w:t>
      </w:r>
    </w:p>
    <w:p>
      <w:r>
        <w:t xml:space="preserve"/>
      </w:r>
    </w:p>
    <w:p>
      <w:pPr>
        <w:pStyle w:val="Heading2"/>
      </w:pPr>
      <w:r>
        <w:t xml:space="preserve">7. API и машинный доступ</w:t>
      </w:r>
    </w:p>
    <w:p>
      <w:r>
        <w:t xml:space="preserve"/>
      </w:r>
    </w:p>
    <w:p>
      <w:r>
        <w:t xml:space="preserve">| Источник | Машинный доступ | Что брать | Главный риск |</w:t>
      </w:r>
    </w:p>
    <w:p>
      <w:r>
        <w:t xml:space="preserve">|---|---|---|---|</w:t>
      </w:r>
    </w:p>
    <w:p>
      <w:r>
        <w:t xml:space="preserve">| ЕИС zakupki.gov.ru | SOAP/XML сервисы отдачи, токен после регистрации | Извещения, протоколы, контракты, НСИ, документы | Токен, XSD, лимиты, хрупкие XML |</w:t>
      </w:r>
    </w:p>
    <w:p>
      <w:r>
        <w:t xml:space="preserve">| ЕИС сайт | HTML как fallback | Карточки, поиск, ручная сверка | Капчи, изменения верстки |</w:t>
      </w:r>
    </w:p>
    <w:p>
      <w:r>
        <w:t xml:space="preserve">| Портал поставщиков Москвы | Публичный сайт, API каталога, часть функций в ЛК | Оферты, каталог, котировочные сессии | Проверить доступ к нужным данным |</w:t>
      </w:r>
    </w:p>
    <w:p>
      <w:r>
        <w:t xml:space="preserve">| market.mosreg.ru | Публичный API не найден | Закупки малого объема МО | Вероятен HTML/ЛК |</w:t>
      </w:r>
    </w:p>
    <w:p>
      <w:r>
        <w:t xml:space="preserve">| ЕАТ Березка | REST API упоминается, доступ надо проверять | ЗМО, товары, заявки | Доступ может быть договорным или кабинетным |</w:t>
      </w:r>
    </w:p>
    <w:p>
      <w:r>
        <w:t xml:space="preserve">| Федеральные ЭТП | Обычно нет публичного API для заявок поставщика | Действия через ЛК, публичные данные через ЕИС | Автоподача юридически опасна |</w:t>
      </w:r>
    </w:p>
    <w:p>
      <w:r>
        <w:t xml:space="preserve">| Росаккредитация | Публичные реестры | Сертификаты и декларации | API может быть неофициальным или нестабильным |</w:t>
      </w:r>
    </w:p>
    <w:p>
      <w:r>
        <w:t xml:space="preserve">| ГИСП / Минпромторг | Реестры промышленной продукции | Национальный режим, реестровые записи | Форматы и доступ проверить |</w:t>
      </w:r>
    </w:p>
    <w:p>
      <w:r>
        <w:t xml:space="preserve">| Коммерческие агрегаторы | Платные API | Нормализованные тендеры и контракты | Стоимость, лицензии, зависимость от поставщика |</w:t>
      </w:r>
    </w:p>
    <w:p>
      <w:r>
        <w:t xml:space="preserve"/>
      </w:r>
    </w:p>
    <w:p>
      <w:pPr>
        <w:pStyle w:val="Heading2"/>
      </w:pPr>
      <w:r>
        <w:t xml:space="preserve">8. Плата ЭТП</w:t>
      </w:r>
    </w:p>
    <w:p>
      <w:r>
        <w:t xml:space="preserve"/>
      </w:r>
    </w:p>
    <w:p>
      <w:r>
        <w:t xml:space="preserve">По ПП РФ N 564 операторы электронных площадок могут взимать плату с победителя: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до 1% НМЦК;</w:t>
      </w:r>
    </w:p>
    <w:p>
      <w:pPr>
        <w:pStyle w:val="ListParagraph"/>
        <w:numPr>
          <w:ilvl w:val="0"/>
          <w:numId w:val="1"/>
        </w:numPr>
      </w:pPr>
      <w:r>
        <w:t xml:space="preserve">не более 5 000 рублей без НДС;</w:t>
      </w:r>
    </w:p>
    <w:p>
      <w:pPr>
        <w:pStyle w:val="ListParagraph"/>
        <w:numPr>
          <w:ilvl w:val="0"/>
          <w:numId w:val="1"/>
        </w:numPr>
      </w:pPr>
      <w:r>
        <w:t xml:space="preserve">для закупок среди СМП/СОНО - не более 2 000 рублей.</w:t>
      </w:r>
    </w:p>
    <w:p>
      <w:r>
        <w:t xml:space="preserve"/>
      </w:r>
    </w:p>
    <w:p>
      <w:r>
        <w:t xml:space="preserve">Для Tender Killer это отдельная строка в экономике закупки.</w:t>
      </w:r>
    </w:p>
    <w:p>
      <w:r>
        <w:t xml:space="preserve"/>
      </w:r>
    </w:p>
    <w:p>
      <w:r>
        <w:t xml:space="preserve">Источники: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https://www.consultant.ru/law/hotdocs/53682.html</w:t>
      </w:r>
    </w:p>
    <w:p>
      <w:pPr>
        <w:pStyle w:val="ListParagraph"/>
        <w:numPr>
          <w:ilvl w:val="0"/>
          <w:numId w:val="1"/>
        </w:numPr>
      </w:pPr>
      <w:r>
        <w:t xml:space="preserve">https://base.garant.ru/71941528/</w:t>
      </w:r>
    </w:p>
    <w:p>
      <w:r>
        <w:t xml:space="preserve"/>
      </w:r>
    </w:p>
    <w:p>
      <w:pPr>
        <w:pStyle w:val="Heading2"/>
      </w:pPr>
      <w:r>
        <w:t xml:space="preserve">9. Материалы: что распознавать</w:t>
      </w:r>
    </w:p>
    <w:p>
      <w:r>
        <w:t xml:space="preserve"/>
      </w:r>
    </w:p>
    <w:p>
      <w:r>
        <w:t xml:space="preserve">Для поставки материалов система должна извлекать и нормализовать: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наименование товара;</w:t>
      </w:r>
    </w:p>
    <w:p>
      <w:pPr>
        <w:pStyle w:val="ListParagraph"/>
        <w:numPr>
          <w:ilvl w:val="0"/>
          <w:numId w:val="1"/>
        </w:numPr>
      </w:pPr>
      <w:r>
        <w:t xml:space="preserve">количество;</w:t>
      </w:r>
    </w:p>
    <w:p>
      <w:pPr>
        <w:pStyle w:val="ListParagraph"/>
        <w:numPr>
          <w:ilvl w:val="0"/>
          <w:numId w:val="1"/>
        </w:numPr>
      </w:pPr>
      <w:r>
        <w:t xml:space="preserve">единицу измерения;</w:t>
      </w:r>
    </w:p>
    <w:p>
      <w:pPr>
        <w:pStyle w:val="ListParagraph"/>
        <w:numPr>
          <w:ilvl w:val="0"/>
          <w:numId w:val="1"/>
        </w:numPr>
      </w:pPr>
      <w:r>
        <w:t xml:space="preserve">ГОСТ / ТУ;</w:t>
      </w:r>
    </w:p>
    <w:p>
      <w:pPr>
        <w:pStyle w:val="ListParagraph"/>
        <w:numPr>
          <w:ilvl w:val="0"/>
          <w:numId w:val="1"/>
        </w:numPr>
      </w:pPr>
      <w:r>
        <w:t xml:space="preserve">характеристики;</w:t>
      </w:r>
    </w:p>
    <w:p>
      <w:pPr>
        <w:pStyle w:val="ListParagraph"/>
        <w:numPr>
          <w:ilvl w:val="0"/>
          <w:numId w:val="1"/>
        </w:numPr>
      </w:pPr>
      <w:r>
        <w:t xml:space="preserve">бренд или признак "или эквивалент";</w:t>
      </w:r>
    </w:p>
    <w:p>
      <w:pPr>
        <w:pStyle w:val="ListParagraph"/>
        <w:numPr>
          <w:ilvl w:val="0"/>
          <w:numId w:val="1"/>
        </w:numPr>
      </w:pPr>
      <w:r>
        <w:t xml:space="preserve">КТРУ;</w:t>
      </w:r>
    </w:p>
    <w:p>
      <w:pPr>
        <w:pStyle w:val="ListParagraph"/>
        <w:numPr>
          <w:ilvl w:val="0"/>
          <w:numId w:val="1"/>
        </w:numPr>
      </w:pPr>
      <w:r>
        <w:t xml:space="preserve">ОКПД2;</w:t>
      </w:r>
    </w:p>
    <w:p>
      <w:pPr>
        <w:pStyle w:val="ListParagraph"/>
        <w:numPr>
          <w:ilvl w:val="0"/>
          <w:numId w:val="1"/>
        </w:numPr>
      </w:pPr>
      <w:r>
        <w:t xml:space="preserve">страну происхождения;</w:t>
      </w:r>
    </w:p>
    <w:p>
      <w:pPr>
        <w:pStyle w:val="ListParagraph"/>
        <w:numPr>
          <w:ilvl w:val="0"/>
          <w:numId w:val="1"/>
        </w:numPr>
      </w:pPr>
      <w:r>
        <w:t xml:space="preserve">требования к сертификатам;</w:t>
      </w:r>
    </w:p>
    <w:p>
      <w:pPr>
        <w:pStyle w:val="ListParagraph"/>
        <w:numPr>
          <w:ilvl w:val="0"/>
          <w:numId w:val="1"/>
        </w:numPr>
      </w:pPr>
      <w:r>
        <w:t xml:space="preserve">требования к декларациям;</w:t>
      </w:r>
    </w:p>
    <w:p>
      <w:pPr>
        <w:pStyle w:val="ListParagraph"/>
        <w:numPr>
          <w:ilvl w:val="0"/>
          <w:numId w:val="1"/>
        </w:numPr>
      </w:pPr>
      <w:r>
        <w:t xml:space="preserve">сроки поставки;</w:t>
      </w:r>
    </w:p>
    <w:p>
      <w:pPr>
        <w:pStyle w:val="ListParagraph"/>
        <w:numPr>
          <w:ilvl w:val="0"/>
          <w:numId w:val="1"/>
        </w:numPr>
      </w:pPr>
      <w:r>
        <w:t xml:space="preserve">адрес поставки;</w:t>
      </w:r>
    </w:p>
    <w:p>
      <w:pPr>
        <w:pStyle w:val="ListParagraph"/>
        <w:numPr>
          <w:ilvl w:val="0"/>
          <w:numId w:val="1"/>
        </w:numPr>
      </w:pPr>
      <w:r>
        <w:t xml:space="preserve">условия разгрузки;</w:t>
      </w:r>
    </w:p>
    <w:p>
      <w:pPr>
        <w:pStyle w:val="ListParagraph"/>
        <w:numPr>
          <w:ilvl w:val="0"/>
          <w:numId w:val="1"/>
        </w:numPr>
      </w:pPr>
      <w:r>
        <w:t xml:space="preserve">требования к упаковке;</w:t>
      </w:r>
    </w:p>
    <w:p>
      <w:pPr>
        <w:pStyle w:val="ListParagraph"/>
        <w:numPr>
          <w:ilvl w:val="0"/>
          <w:numId w:val="1"/>
        </w:numPr>
      </w:pPr>
      <w:r>
        <w:t xml:space="preserve">гарантийные требования.</w:t>
      </w:r>
    </w:p>
    <w:p>
      <w:r>
        <w:t xml:space="preserve"/>
      </w:r>
    </w:p>
    <w:p>
      <w:r>
        <w:t xml:space="preserve">Вероятные стартовые группы материалов: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строительные смеси;</w:t>
      </w:r>
    </w:p>
    <w:p>
      <w:pPr>
        <w:pStyle w:val="ListParagraph"/>
        <w:numPr>
          <w:ilvl w:val="0"/>
          <w:numId w:val="1"/>
        </w:numPr>
      </w:pPr>
      <w:r>
        <w:t xml:space="preserve">цемент;</w:t>
      </w:r>
    </w:p>
    <w:p>
      <w:pPr>
        <w:pStyle w:val="ListParagraph"/>
        <w:numPr>
          <w:ilvl w:val="0"/>
          <w:numId w:val="1"/>
        </w:numPr>
      </w:pPr>
      <w:r>
        <w:t xml:space="preserve">ЖБИ;</w:t>
      </w:r>
    </w:p>
    <w:p>
      <w:pPr>
        <w:pStyle w:val="ListParagraph"/>
        <w:numPr>
          <w:ilvl w:val="0"/>
          <w:numId w:val="1"/>
        </w:numPr>
      </w:pPr>
      <w:r>
        <w:t xml:space="preserve">металлопрокат;</w:t>
      </w:r>
    </w:p>
    <w:p>
      <w:pPr>
        <w:pStyle w:val="ListParagraph"/>
        <w:numPr>
          <w:ilvl w:val="0"/>
          <w:numId w:val="1"/>
        </w:numPr>
      </w:pPr>
      <w:r>
        <w:t xml:space="preserve">крепеж;</w:t>
      </w:r>
    </w:p>
    <w:p>
      <w:pPr>
        <w:pStyle w:val="ListParagraph"/>
        <w:numPr>
          <w:ilvl w:val="0"/>
          <w:numId w:val="1"/>
        </w:numPr>
      </w:pPr>
      <w:r>
        <w:t xml:space="preserve">кабель и электрика;</w:t>
      </w:r>
    </w:p>
    <w:p>
      <w:pPr>
        <w:pStyle w:val="ListParagraph"/>
        <w:numPr>
          <w:ilvl w:val="0"/>
          <w:numId w:val="1"/>
        </w:numPr>
      </w:pPr>
      <w:r>
        <w:t xml:space="preserve">лакокрасочные материалы;</w:t>
      </w:r>
    </w:p>
    <w:p>
      <w:pPr>
        <w:pStyle w:val="ListParagraph"/>
        <w:numPr>
          <w:ilvl w:val="0"/>
          <w:numId w:val="1"/>
        </w:numPr>
      </w:pPr>
      <w:r>
        <w:t xml:space="preserve">сантехника;</w:t>
      </w:r>
    </w:p>
    <w:p>
      <w:pPr>
        <w:pStyle w:val="ListParagraph"/>
        <w:numPr>
          <w:ilvl w:val="0"/>
          <w:numId w:val="1"/>
        </w:numPr>
      </w:pPr>
      <w:r>
        <w:t xml:space="preserve">трубы;</w:t>
      </w:r>
    </w:p>
    <w:p>
      <w:pPr>
        <w:pStyle w:val="ListParagraph"/>
        <w:numPr>
          <w:ilvl w:val="0"/>
          <w:numId w:val="1"/>
        </w:numPr>
      </w:pPr>
      <w:r>
        <w:t xml:space="preserve">хозтовары;</w:t>
      </w:r>
    </w:p>
    <w:p>
      <w:pPr>
        <w:pStyle w:val="ListParagraph"/>
        <w:numPr>
          <w:ilvl w:val="0"/>
          <w:numId w:val="1"/>
        </w:numPr>
      </w:pPr>
      <w:r>
        <w:t xml:space="preserve">СИЗ;</w:t>
      </w:r>
    </w:p>
    <w:p>
      <w:pPr>
        <w:pStyle w:val="ListParagraph"/>
        <w:numPr>
          <w:ilvl w:val="0"/>
          <w:numId w:val="1"/>
        </w:numPr>
      </w:pPr>
      <w:r>
        <w:t xml:space="preserve">расходники для учреждений.</w:t>
      </w:r>
    </w:p>
    <w:p>
      <w:r>
        <w:t xml:space="preserve"/>
      </w:r>
    </w:p>
    <w:p>
      <w:pPr>
        <w:pStyle w:val="Heading2"/>
      </w:pPr>
      <w:r>
        <w:t xml:space="preserve">10. ОКПД2 и КТРУ</w:t>
      </w:r>
    </w:p>
    <w:p>
      <w:r>
        <w:t xml:space="preserve"/>
      </w:r>
    </w:p>
    <w:p>
      <w:r>
        <w:t xml:space="preserve">ОКПД2 нужен для поиска и фильтрации закупок. КТРУ нужен для проверки характеристик и обязательных требований по позиции.</w:t>
      </w:r>
    </w:p>
    <w:p>
      <w:r>
        <w:t xml:space="preserve"/>
      </w:r>
    </w:p>
    <w:p>
      <w:r>
        <w:t xml:space="preserve">Продукт должен: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подбирать несколько близких ОКПД2, а не один код;</w:t>
      </w:r>
    </w:p>
    <w:p>
      <w:pPr>
        <w:pStyle w:val="ListParagraph"/>
        <w:numPr>
          <w:ilvl w:val="0"/>
          <w:numId w:val="1"/>
        </w:numPr>
      </w:pPr>
      <w:r>
        <w:t xml:space="preserve">видеть КТРУ в закупке;</w:t>
      </w:r>
    </w:p>
    <w:p>
      <w:pPr>
        <w:pStyle w:val="ListParagraph"/>
        <w:numPr>
          <w:ilvl w:val="0"/>
          <w:numId w:val="1"/>
        </w:numPr>
      </w:pPr>
      <w:r>
        <w:t xml:space="preserve">сравнивать характеристики из КТРУ с товаром поставщика;</w:t>
      </w:r>
    </w:p>
    <w:p>
      <w:pPr>
        <w:pStyle w:val="ListParagraph"/>
        <w:numPr>
          <w:ilvl w:val="0"/>
          <w:numId w:val="1"/>
        </w:numPr>
      </w:pPr>
      <w:r>
        <w:t xml:space="preserve">подсвечивать риск отклонения из-за несовпадения характеристик;</w:t>
      </w:r>
    </w:p>
    <w:p>
      <w:pPr>
        <w:pStyle w:val="ListParagraph"/>
        <w:numPr>
          <w:ilvl w:val="0"/>
          <w:numId w:val="1"/>
        </w:numPr>
      </w:pPr>
      <w:r>
        <w:t xml:space="preserve">помогать пользователю построить профиль мониторинга по нише.</w:t>
      </w:r>
    </w:p>
    <w:p>
      <w:r>
        <w:t xml:space="preserve"/>
      </w:r>
    </w:p>
    <w:p>
      <w:r>
        <w:t xml:space="preserve">Источники: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Росстат, классификаторы: https://www.rosstat.gov.ru/classification</w:t>
      </w:r>
    </w:p>
    <w:p>
      <w:pPr>
        <w:pStyle w:val="ListParagraph"/>
        <w:numPr>
          <w:ilvl w:val="0"/>
          <w:numId w:val="1"/>
        </w:numPr>
      </w:pPr>
      <w:r>
        <w:t xml:space="preserve">ПП РФ N 145 по КТРУ: https://www.consultant.ru/document/cons_doc_LAW_212534/</w:t>
      </w:r>
    </w:p>
    <w:p>
      <w:r>
        <w:t xml:space="preserve"/>
      </w:r>
    </w:p>
    <w:p>
      <w:pPr>
        <w:pStyle w:val="Heading2"/>
      </w:pPr>
      <w:r>
        <w:t xml:space="preserve">11. Сертификаты, декларации, национальный режим</w:t>
      </w:r>
    </w:p>
    <w:p>
      <w:r>
        <w:t xml:space="preserve"/>
      </w:r>
    </w:p>
    <w:p>
      <w:r>
        <w:t xml:space="preserve">Для материалов могут понадобиться: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декларации соответствия;</w:t>
      </w:r>
    </w:p>
    <w:p>
      <w:pPr>
        <w:pStyle w:val="ListParagraph"/>
        <w:numPr>
          <w:ilvl w:val="0"/>
          <w:numId w:val="1"/>
        </w:numPr>
      </w:pPr>
      <w:r>
        <w:t xml:space="preserve">сертификаты соответствия;</w:t>
      </w:r>
    </w:p>
    <w:p>
      <w:pPr>
        <w:pStyle w:val="ListParagraph"/>
        <w:numPr>
          <w:ilvl w:val="0"/>
          <w:numId w:val="1"/>
        </w:numPr>
      </w:pPr>
      <w:r>
        <w:t xml:space="preserve">паспорта качества;</w:t>
      </w:r>
    </w:p>
    <w:p>
      <w:pPr>
        <w:pStyle w:val="ListParagraph"/>
        <w:numPr>
          <w:ilvl w:val="0"/>
          <w:numId w:val="1"/>
        </w:numPr>
      </w:pPr>
      <w:r>
        <w:t xml:space="preserve">пожарные сертификаты;</w:t>
      </w:r>
    </w:p>
    <w:p>
      <w:pPr>
        <w:pStyle w:val="ListParagraph"/>
        <w:numPr>
          <w:ilvl w:val="0"/>
          <w:numId w:val="1"/>
        </w:numPr>
      </w:pPr>
      <w:r>
        <w:t xml:space="preserve">санитарные или гигиенические документы;</w:t>
      </w:r>
    </w:p>
    <w:p>
      <w:pPr>
        <w:pStyle w:val="ListParagraph"/>
        <w:numPr>
          <w:ilvl w:val="0"/>
          <w:numId w:val="1"/>
        </w:numPr>
      </w:pPr>
      <w:r>
        <w:t xml:space="preserve">документы о стране происхождения;</w:t>
      </w:r>
    </w:p>
    <w:p>
      <w:pPr>
        <w:pStyle w:val="ListParagraph"/>
        <w:numPr>
          <w:ilvl w:val="0"/>
          <w:numId w:val="1"/>
        </w:numPr>
      </w:pPr>
      <w:r>
        <w:t xml:space="preserve">СТ-1 или реестровая запись;</w:t>
      </w:r>
    </w:p>
    <w:p>
      <w:pPr>
        <w:pStyle w:val="ListParagraph"/>
        <w:numPr>
          <w:ilvl w:val="0"/>
          <w:numId w:val="1"/>
        </w:numPr>
      </w:pPr>
      <w:r>
        <w:t xml:space="preserve">документы из реестров ГИСП / Минпромторга;</w:t>
      </w:r>
    </w:p>
    <w:p>
      <w:pPr>
        <w:pStyle w:val="ListParagraph"/>
        <w:numPr>
          <w:ilvl w:val="0"/>
          <w:numId w:val="1"/>
        </w:numPr>
      </w:pPr>
      <w:r>
        <w:t xml:space="preserve">лицензии или СРО, если закупка фактически содержит работы, а не только поставку товара.</w:t>
      </w:r>
    </w:p>
    <w:p>
      <w:r>
        <w:t xml:space="preserve"/>
      </w:r>
    </w:p>
    <w:p>
      <w:r>
        <w:t xml:space="preserve">Национальный режим с 2025 года централизован через ПП РФ N 1875. Он влияет на: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запреты;</w:t>
      </w:r>
    </w:p>
    <w:p>
      <w:pPr>
        <w:pStyle w:val="ListParagraph"/>
        <w:numPr>
          <w:ilvl w:val="0"/>
          <w:numId w:val="1"/>
        </w:numPr>
      </w:pPr>
      <w:r>
        <w:t xml:space="preserve">ограничения;</w:t>
      </w:r>
    </w:p>
    <w:p>
      <w:pPr>
        <w:pStyle w:val="ListParagraph"/>
        <w:numPr>
          <w:ilvl w:val="0"/>
          <w:numId w:val="1"/>
        </w:numPr>
      </w:pPr>
      <w:r>
        <w:t xml:space="preserve">преимущества;</w:t>
      </w:r>
    </w:p>
    <w:p>
      <w:pPr>
        <w:pStyle w:val="ListParagraph"/>
        <w:numPr>
          <w:ilvl w:val="0"/>
          <w:numId w:val="1"/>
        </w:numPr>
      </w:pPr>
      <w:r>
        <w:t xml:space="preserve">минимальную долю закупок российского товара;</w:t>
      </w:r>
    </w:p>
    <w:p>
      <w:pPr>
        <w:pStyle w:val="ListParagraph"/>
        <w:numPr>
          <w:ilvl w:val="0"/>
          <w:numId w:val="1"/>
        </w:numPr>
      </w:pPr>
      <w:r>
        <w:t xml:space="preserve">требования к подтверждению происхождения.</w:t>
      </w:r>
    </w:p>
    <w:p>
      <w:r>
        <w:t xml:space="preserve"/>
      </w:r>
    </w:p>
    <w:p>
      <w:r>
        <w:t xml:space="preserve">Продукт должен извлекать из документации признаки национального режима и показывать отдельный риск: товар не подходит по стране происхождения или нет подтверждающих документов.</w:t>
      </w:r>
    </w:p>
    <w:p>
      <w:r>
        <w:t xml:space="preserve"/>
      </w:r>
    </w:p>
    <w:p>
      <w:r>
        <w:t xml:space="preserve">Источники: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ПП РФ N 1875 на pravo.gov.ru: https://publication.pravo.gov.ru/document/0001202412250018</w:t>
      </w:r>
    </w:p>
    <w:p>
      <w:pPr>
        <w:pStyle w:val="ListParagraph"/>
        <w:numPr>
          <w:ilvl w:val="0"/>
          <w:numId w:val="1"/>
        </w:numPr>
      </w:pPr>
      <w:r>
        <w:t xml:space="preserve">Правительство РФ: https://government.ru/docs/all/157130/</w:t>
      </w:r>
    </w:p>
    <w:p>
      <w:pPr>
        <w:pStyle w:val="ListParagraph"/>
        <w:numPr>
          <w:ilvl w:val="0"/>
          <w:numId w:val="1"/>
        </w:numPr>
      </w:pPr>
      <w:r>
        <w:t xml:space="preserve">ГАРАНТ: https://base.garant.ru/411197447/</w:t>
      </w:r>
    </w:p>
    <w:p>
      <w:pPr>
        <w:pStyle w:val="ListParagraph"/>
        <w:numPr>
          <w:ilvl w:val="0"/>
          <w:numId w:val="1"/>
        </w:numPr>
      </w:pPr>
      <w:r>
        <w:t xml:space="preserve">Росаккредитация, реестры: https://fsa.gov.ru/use-of-technology/elektronnye-reestry/</w:t>
      </w:r>
    </w:p>
    <w:p>
      <w:r>
        <w:t xml:space="preserve"/>
      </w:r>
    </w:p>
    <w:p>
      <w:pPr>
        <w:pStyle w:val="Heading2"/>
      </w:pPr>
      <w:r>
        <w:t xml:space="preserve">12. Экономика закупки</w:t>
      </w:r>
    </w:p>
    <w:p>
      <w:r>
        <w:t xml:space="preserve"/>
      </w:r>
    </w:p>
    <w:p>
      <w:r>
        <w:t xml:space="preserve">Базовая формула:</w:t>
      </w:r>
    </w:p>
    <w:p>
      <w:r>
        <w:t xml:space="preserve"/>
      </w:r>
    </w:p>
    <w:p>
      <w:pPr>
        <w:pStyle w:val="IntenseQuote"/>
      </w:pPr>
      <w:r>
        <w:rPr>
          <w:rFonts w:ascii="Consolas" w:hAnsi="Consolas"/>
        </w:rPr>
        <w:t xml:space="preserve">чистая маржа =
  цена контракта
  - закупочная цена товара
  - доставка
  - погрузка и разгрузка
  - упаковка
  - хранение
  - налоги
  - комиссия ЭТП
  - стоимость банковской гарантии
  - стоимость кредита или заморозки денег
  - стоимость сертификации
  - резерв на замену и брак
  - штрафной резерв
  - прочие накладные расходы</w:t>
      </w:r>
    </w:p>
    <w:p>
      <w:r>
        <w:t xml:space="preserve"/>
      </w:r>
    </w:p>
    <w:p>
      <w:r>
        <w:t xml:space="preserve">Стоп-цена должна учитывать: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минимальную желаемую маржу;</w:t>
      </w:r>
    </w:p>
    <w:p>
      <w:pPr>
        <w:pStyle w:val="ListParagraph"/>
        <w:numPr>
          <w:ilvl w:val="0"/>
          <w:numId w:val="1"/>
        </w:numPr>
      </w:pPr>
      <w:r>
        <w:t xml:space="preserve">антидемпинговый порог 25%;</w:t>
      </w:r>
    </w:p>
    <w:p>
      <w:pPr>
        <w:pStyle w:val="ListParagraph"/>
        <w:numPr>
          <w:ilvl w:val="0"/>
          <w:numId w:val="1"/>
        </w:numPr>
      </w:pPr>
      <w:r>
        <w:t xml:space="preserve">обеспечение заявки;</w:t>
      </w:r>
    </w:p>
    <w:p>
      <w:pPr>
        <w:pStyle w:val="ListParagraph"/>
        <w:numPr>
          <w:ilvl w:val="0"/>
          <w:numId w:val="1"/>
        </w:numPr>
      </w:pPr>
      <w:r>
        <w:t xml:space="preserve">обеспечение исполнения контракта;</w:t>
      </w:r>
    </w:p>
    <w:p>
      <w:pPr>
        <w:pStyle w:val="ListParagraph"/>
        <w:numPr>
          <w:ilvl w:val="0"/>
          <w:numId w:val="1"/>
        </w:numPr>
      </w:pPr>
      <w:r>
        <w:t xml:space="preserve">аванс или отсутствие аванса;</w:t>
      </w:r>
    </w:p>
    <w:p>
      <w:pPr>
        <w:pStyle w:val="ListParagraph"/>
        <w:numPr>
          <w:ilvl w:val="0"/>
          <w:numId w:val="1"/>
        </w:numPr>
      </w:pPr>
      <w:r>
        <w:t xml:space="preserve">срок оплаты;</w:t>
      </w:r>
    </w:p>
    <w:p>
      <w:pPr>
        <w:pStyle w:val="ListParagraph"/>
        <w:numPr>
          <w:ilvl w:val="0"/>
          <w:numId w:val="1"/>
        </w:numPr>
      </w:pPr>
      <w:r>
        <w:t xml:space="preserve">вероятность спорной приемки;</w:t>
      </w:r>
    </w:p>
    <w:p>
      <w:pPr>
        <w:pStyle w:val="ListParagraph"/>
        <w:numPr>
          <w:ilvl w:val="0"/>
          <w:numId w:val="1"/>
        </w:numPr>
      </w:pPr>
      <w:r>
        <w:t xml:space="preserve">адрес поставки;</w:t>
      </w:r>
    </w:p>
    <w:p>
      <w:pPr>
        <w:pStyle w:val="ListParagraph"/>
        <w:numPr>
          <w:ilvl w:val="0"/>
          <w:numId w:val="1"/>
        </w:numPr>
      </w:pPr>
      <w:r>
        <w:t xml:space="preserve">логистику;</w:t>
      </w:r>
    </w:p>
    <w:p>
      <w:pPr>
        <w:pStyle w:val="ListParagraph"/>
        <w:numPr>
          <w:ilvl w:val="0"/>
          <w:numId w:val="1"/>
        </w:numPr>
      </w:pPr>
      <w:r>
        <w:t xml:space="preserve">требуемые документы;</w:t>
      </w:r>
    </w:p>
    <w:p>
      <w:pPr>
        <w:pStyle w:val="ListParagraph"/>
        <w:numPr>
          <w:ilvl w:val="0"/>
          <w:numId w:val="1"/>
        </w:numPr>
      </w:pPr>
      <w:r>
        <w:t xml:space="preserve">текущую доступность товара у поставщиков.</w:t>
      </w:r>
    </w:p>
    <w:p>
      <w:r>
        <w:t xml:space="preserve"/>
      </w:r>
    </w:p>
    <w:p>
      <w:pPr>
        <w:pStyle w:val="Heading2"/>
      </w:pPr>
      <w:r>
        <w:t xml:space="preserve">13. НМЦК не равна рынку</w:t>
      </w:r>
    </w:p>
    <w:p>
      <w:r>
        <w:t xml:space="preserve"/>
      </w:r>
    </w:p>
    <w:p>
      <w:r>
        <w:t xml:space="preserve">НМЦК может быть ошибочной или устаревшей: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заказчик мог собрать коммерческие предложения давно;</w:t>
      </w:r>
    </w:p>
    <w:p>
      <w:pPr>
        <w:pStyle w:val="ListParagraph"/>
        <w:numPr>
          <w:ilvl w:val="0"/>
          <w:numId w:val="1"/>
        </w:numPr>
      </w:pPr>
      <w:r>
        <w:t xml:space="preserve">цена могла быть взята из розницы;</w:t>
      </w:r>
    </w:p>
    <w:p>
      <w:pPr>
        <w:pStyle w:val="ListParagraph"/>
        <w:numPr>
          <w:ilvl w:val="0"/>
          <w:numId w:val="1"/>
        </w:numPr>
      </w:pPr>
      <w:r>
        <w:t xml:space="preserve">характеристики могли быть неверно сопоставлены;</w:t>
      </w:r>
    </w:p>
    <w:p>
      <w:pPr>
        <w:pStyle w:val="ListParagraph"/>
        <w:numPr>
          <w:ilvl w:val="0"/>
          <w:numId w:val="1"/>
        </w:numPr>
      </w:pPr>
      <w:r>
        <w:t xml:space="preserve">в НМЦК могли не учесть доставку;</w:t>
      </w:r>
    </w:p>
    <w:p>
      <w:pPr>
        <w:pStyle w:val="ListParagraph"/>
        <w:numPr>
          <w:ilvl w:val="0"/>
          <w:numId w:val="1"/>
        </w:numPr>
      </w:pPr>
      <w:r>
        <w:t xml:space="preserve">конкуренты могут демпинговать;</w:t>
      </w:r>
    </w:p>
    <w:p>
      <w:pPr>
        <w:pStyle w:val="ListParagraph"/>
        <w:numPr>
          <w:ilvl w:val="0"/>
          <w:numId w:val="1"/>
        </w:numPr>
      </w:pPr>
      <w:r>
        <w:t xml:space="preserve">закупка может быть написана под конкретный товар.</w:t>
      </w:r>
    </w:p>
    <w:p>
      <w:r>
        <w:t xml:space="preserve"/>
      </w:r>
    </w:p>
    <w:p>
      <w:r>
        <w:t xml:space="preserve">Продуктовый вывод: Tender Killer должен сравнивать НМЦК с текущими рыночными ценами и историей контрактов, а не доверять НМЦК как реальной марже.</w:t>
      </w:r>
    </w:p>
    <w:p>
      <w:r>
        <w:t xml:space="preserve"/>
      </w:r>
    </w:p>
    <w:p>
      <w:pPr>
        <w:pStyle w:val="Heading2"/>
      </w:pPr>
      <w:r>
        <w:t xml:space="preserve">14. Подводные камни</w:t>
      </w:r>
    </w:p>
    <w:p>
      <w:r>
        <w:t xml:space="preserve"/>
      </w:r>
    </w:p>
    <w:p>
      <w:pPr>
        <w:pStyle w:val="Heading3"/>
      </w:pPr>
      <w:r>
        <w:t xml:space="preserve">Юридические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неверная страна происхождения;</w:t>
      </w:r>
    </w:p>
    <w:p>
      <w:pPr>
        <w:pStyle w:val="ListParagraph"/>
        <w:numPr>
          <w:ilvl w:val="0"/>
          <w:numId w:val="1"/>
        </w:numPr>
      </w:pPr>
      <w:r>
        <w:t xml:space="preserve">нарушение национального режима;</w:t>
      </w:r>
    </w:p>
    <w:p>
      <w:pPr>
        <w:pStyle w:val="ListParagraph"/>
        <w:numPr>
          <w:ilvl w:val="0"/>
          <w:numId w:val="1"/>
        </w:numPr>
      </w:pPr>
      <w:r>
        <w:t xml:space="preserve">неподходящий сертификат;</w:t>
      </w:r>
    </w:p>
    <w:p>
      <w:pPr>
        <w:pStyle w:val="ListParagraph"/>
        <w:numPr>
          <w:ilvl w:val="0"/>
          <w:numId w:val="1"/>
        </w:numPr>
      </w:pPr>
      <w:r>
        <w:t xml:space="preserve">отсутствие декларации;</w:t>
      </w:r>
    </w:p>
    <w:p>
      <w:pPr>
        <w:pStyle w:val="ListParagraph"/>
        <w:numPr>
          <w:ilvl w:val="0"/>
          <w:numId w:val="1"/>
        </w:numPr>
      </w:pPr>
      <w:r>
        <w:t xml:space="preserve">риск РНП;</w:t>
      </w:r>
    </w:p>
    <w:p>
      <w:pPr>
        <w:pStyle w:val="ListParagraph"/>
        <w:numPr>
          <w:ilvl w:val="0"/>
          <w:numId w:val="1"/>
        </w:numPr>
      </w:pPr>
      <w:r>
        <w:t xml:space="preserve">просрочка подписания контракта;</w:t>
      </w:r>
    </w:p>
    <w:p>
      <w:pPr>
        <w:pStyle w:val="ListParagraph"/>
        <w:numPr>
          <w:ilvl w:val="0"/>
          <w:numId w:val="1"/>
        </w:numPr>
      </w:pPr>
      <w:r>
        <w:t xml:space="preserve">неверная банковская гарантия;</w:t>
      </w:r>
    </w:p>
    <w:p>
      <w:pPr>
        <w:pStyle w:val="ListParagraph"/>
        <w:numPr>
          <w:ilvl w:val="0"/>
          <w:numId w:val="1"/>
        </w:numPr>
      </w:pPr>
      <w:r>
        <w:t xml:space="preserve">несоответствие КТРУ;</w:t>
      </w:r>
    </w:p>
    <w:p>
      <w:pPr>
        <w:pStyle w:val="ListParagraph"/>
        <w:numPr>
          <w:ilvl w:val="0"/>
          <w:numId w:val="1"/>
        </w:numPr>
      </w:pPr>
      <w:r>
        <w:t xml:space="preserve">конфликт интересов;</w:t>
      </w:r>
    </w:p>
    <w:p>
      <w:pPr>
        <w:pStyle w:val="ListParagraph"/>
        <w:numPr>
          <w:ilvl w:val="0"/>
          <w:numId w:val="1"/>
        </w:numPr>
      </w:pPr>
      <w:r>
        <w:t xml:space="preserve">некорректное согласие на характеристики.</w:t>
      </w:r>
    </w:p>
    <w:p>
      <w:r>
        <w:t xml:space="preserve"/>
      </w:r>
    </w:p>
    <w:p>
      <w:pPr>
        <w:pStyle w:val="Heading3"/>
      </w:pPr>
      <w:r>
        <w:t xml:space="preserve">Финансовые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кассовый разрыв;</w:t>
      </w:r>
    </w:p>
    <w:p>
      <w:pPr>
        <w:pStyle w:val="ListParagraph"/>
        <w:numPr>
          <w:ilvl w:val="0"/>
          <w:numId w:val="1"/>
        </w:numPr>
      </w:pPr>
      <w:r>
        <w:t xml:space="preserve">заморозка обеспечения;</w:t>
      </w:r>
    </w:p>
    <w:p>
      <w:pPr>
        <w:pStyle w:val="ListParagraph"/>
        <w:numPr>
          <w:ilvl w:val="0"/>
          <w:numId w:val="1"/>
        </w:numPr>
      </w:pPr>
      <w:r>
        <w:t xml:space="preserve">дорогая банковская гарантия;</w:t>
      </w:r>
    </w:p>
    <w:p>
      <w:pPr>
        <w:pStyle w:val="ListParagraph"/>
        <w:numPr>
          <w:ilvl w:val="0"/>
          <w:numId w:val="1"/>
        </w:numPr>
      </w:pPr>
      <w:r>
        <w:t xml:space="preserve">штрафы и пени;</w:t>
      </w:r>
    </w:p>
    <w:p>
      <w:pPr>
        <w:pStyle w:val="ListParagraph"/>
        <w:numPr>
          <w:ilvl w:val="0"/>
          <w:numId w:val="1"/>
        </w:numPr>
      </w:pPr>
      <w:r>
        <w:t xml:space="preserve">приемка позже фактической поставки;</w:t>
      </w:r>
    </w:p>
    <w:p>
      <w:pPr>
        <w:pStyle w:val="ListParagraph"/>
        <w:numPr>
          <w:ilvl w:val="0"/>
          <w:numId w:val="1"/>
        </w:numPr>
      </w:pPr>
      <w:r>
        <w:t xml:space="preserve">отсутствие аванса;</w:t>
      </w:r>
    </w:p>
    <w:p>
      <w:pPr>
        <w:pStyle w:val="ListParagraph"/>
        <w:numPr>
          <w:ilvl w:val="0"/>
          <w:numId w:val="1"/>
        </w:numPr>
      </w:pPr>
      <w:r>
        <w:t xml:space="preserve">закупочная цена выросла после победы;</w:t>
      </w:r>
    </w:p>
    <w:p>
      <w:pPr>
        <w:pStyle w:val="ListParagraph"/>
        <w:numPr>
          <w:ilvl w:val="0"/>
          <w:numId w:val="1"/>
        </w:numPr>
      </w:pPr>
      <w:r>
        <w:t xml:space="preserve">логистика съела маржу;</w:t>
      </w:r>
    </w:p>
    <w:p>
      <w:pPr>
        <w:pStyle w:val="ListParagraph"/>
        <w:numPr>
          <w:ilvl w:val="0"/>
          <w:numId w:val="1"/>
        </w:numPr>
      </w:pPr>
      <w:r>
        <w:t xml:space="preserve">необходимость срочно покупать товар дороже.</w:t>
      </w:r>
    </w:p>
    <w:p>
      <w:r>
        <w:t xml:space="preserve"/>
      </w:r>
    </w:p>
    <w:p>
      <w:pPr>
        <w:pStyle w:val="Heading3"/>
      </w:pPr>
      <w:r>
        <w:t xml:space="preserve">Технические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разные XML-схемы ЕИС;</w:t>
      </w:r>
    </w:p>
    <w:p>
      <w:pPr>
        <w:pStyle w:val="ListParagraph"/>
        <w:numPr>
          <w:ilvl w:val="0"/>
          <w:numId w:val="1"/>
        </w:numPr>
      </w:pPr>
      <w:r>
        <w:t xml:space="preserve">документы в PDF-сканах;</w:t>
      </w:r>
    </w:p>
    <w:p>
      <w:pPr>
        <w:pStyle w:val="ListParagraph"/>
        <w:numPr>
          <w:ilvl w:val="0"/>
          <w:numId w:val="1"/>
        </w:numPr>
      </w:pPr>
      <w:r>
        <w:t xml:space="preserve">вложения в Excel;</w:t>
      </w:r>
    </w:p>
    <w:p>
      <w:pPr>
        <w:pStyle w:val="ListParagraph"/>
        <w:numPr>
          <w:ilvl w:val="0"/>
          <w:numId w:val="1"/>
        </w:numPr>
      </w:pPr>
      <w:r>
        <w:t xml:space="preserve">капчи;</w:t>
      </w:r>
    </w:p>
    <w:p>
      <w:pPr>
        <w:pStyle w:val="ListParagraph"/>
        <w:numPr>
          <w:ilvl w:val="0"/>
          <w:numId w:val="1"/>
        </w:numPr>
      </w:pPr>
      <w:r>
        <w:t xml:space="preserve">недоступность ЕИС или ЭТП;</w:t>
      </w:r>
    </w:p>
    <w:p>
      <w:pPr>
        <w:pStyle w:val="ListParagraph"/>
        <w:numPr>
          <w:ilvl w:val="0"/>
          <w:numId w:val="1"/>
        </w:numPr>
      </w:pPr>
      <w:r>
        <w:t xml:space="preserve">разные часовые пояса;</w:t>
      </w:r>
    </w:p>
    <w:p>
      <w:pPr>
        <w:pStyle w:val="ListParagraph"/>
        <w:numPr>
          <w:ilvl w:val="0"/>
          <w:numId w:val="1"/>
        </w:numPr>
      </w:pPr>
      <w:r>
        <w:t xml:space="preserve">изменение верстки площадок;</w:t>
      </w:r>
    </w:p>
    <w:p>
      <w:pPr>
        <w:pStyle w:val="ListParagraph"/>
        <w:numPr>
          <w:ilvl w:val="0"/>
          <w:numId w:val="1"/>
        </w:numPr>
      </w:pPr>
      <w:r>
        <w:t xml:space="preserve">данные на площадке и в ЕИС могут обновляться с задержкой.</w:t>
      </w:r>
    </w:p>
    <w:p>
      <w:r>
        <w:t xml:space="preserve"/>
      </w:r>
    </w:p>
    <w:p>
      <w:pPr>
        <w:pStyle w:val="Heading3"/>
      </w:pPr>
      <w:r>
        <w:t xml:space="preserve">Операционные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товар есть в каталоге, но нет нужного количества;</w:t>
      </w:r>
    </w:p>
    <w:p>
      <w:pPr>
        <w:pStyle w:val="ListParagraph"/>
        <w:numPr>
          <w:ilvl w:val="0"/>
          <w:numId w:val="1"/>
        </w:numPr>
      </w:pPr>
      <w:r>
        <w:t xml:space="preserve">поставщик не успел купить товар;</w:t>
      </w:r>
    </w:p>
    <w:p>
      <w:pPr>
        <w:pStyle w:val="ListParagraph"/>
        <w:numPr>
          <w:ilvl w:val="0"/>
          <w:numId w:val="1"/>
        </w:numPr>
      </w:pPr>
      <w:r>
        <w:t xml:space="preserve">нет сертификата именно на нужную партию;</w:t>
      </w:r>
    </w:p>
    <w:p>
      <w:pPr>
        <w:pStyle w:val="ListParagraph"/>
        <w:numPr>
          <w:ilvl w:val="0"/>
          <w:numId w:val="1"/>
        </w:numPr>
      </w:pPr>
      <w:r>
        <w:t xml:space="preserve">сложная разгрузка на объекте;</w:t>
      </w:r>
    </w:p>
    <w:p>
      <w:pPr>
        <w:pStyle w:val="ListParagraph"/>
        <w:numPr>
          <w:ilvl w:val="0"/>
          <w:numId w:val="1"/>
        </w:numPr>
      </w:pPr>
      <w:r>
        <w:t xml:space="preserve">пропускной режим;</w:t>
      </w:r>
    </w:p>
    <w:p>
      <w:pPr>
        <w:pStyle w:val="ListParagraph"/>
        <w:numPr>
          <w:ilvl w:val="0"/>
          <w:numId w:val="1"/>
        </w:numPr>
      </w:pPr>
      <w:r>
        <w:t xml:space="preserve">поставка на несколько адресов;</w:t>
      </w:r>
    </w:p>
    <w:p>
      <w:pPr>
        <w:pStyle w:val="ListParagraph"/>
        <w:numPr>
          <w:ilvl w:val="0"/>
          <w:numId w:val="1"/>
        </w:numPr>
      </w:pPr>
      <w:r>
        <w:t xml:space="preserve">заказчик требует замену;</w:t>
      </w:r>
    </w:p>
    <w:p>
      <w:pPr>
        <w:pStyle w:val="ListParagraph"/>
        <w:numPr>
          <w:ilvl w:val="0"/>
          <w:numId w:val="1"/>
        </w:numPr>
      </w:pPr>
      <w:r>
        <w:t xml:space="preserve">акт подписывается с задержкой.</w:t>
      </w:r>
    </w:p>
    <w:p>
      <w:r>
        <w:t xml:space="preserve"/>
      </w:r>
    </w:p>
    <w:p>
      <w:pPr>
        <w:pStyle w:val="Heading3"/>
      </w:pPr>
      <w:r>
        <w:t xml:space="preserve">Заказчик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короткий срок поставки;</w:t>
      </w:r>
    </w:p>
    <w:p>
      <w:pPr>
        <w:pStyle w:val="ListParagraph"/>
        <w:numPr>
          <w:ilvl w:val="0"/>
          <w:numId w:val="1"/>
        </w:numPr>
      </w:pPr>
      <w:r>
        <w:t xml:space="preserve">точечные характеристики под конкретный товар;</w:t>
      </w:r>
    </w:p>
    <w:p>
      <w:pPr>
        <w:pStyle w:val="ListParagraph"/>
        <w:numPr>
          <w:ilvl w:val="0"/>
          <w:numId w:val="1"/>
        </w:numPr>
      </w:pPr>
      <w:r>
        <w:t xml:space="preserve">история расторжений;</w:t>
      </w:r>
    </w:p>
    <w:p>
      <w:pPr>
        <w:pStyle w:val="ListParagraph"/>
        <w:numPr>
          <w:ilvl w:val="0"/>
          <w:numId w:val="1"/>
        </w:numPr>
      </w:pPr>
      <w:r>
        <w:t xml:space="preserve">частые жалобы;</w:t>
      </w:r>
    </w:p>
    <w:p>
      <w:pPr>
        <w:pStyle w:val="ListParagraph"/>
        <w:numPr>
          <w:ilvl w:val="0"/>
          <w:numId w:val="1"/>
        </w:numPr>
      </w:pPr>
      <w:r>
        <w:t xml:space="preserve">низкая дисциплина приемки;</w:t>
      </w:r>
    </w:p>
    <w:p>
      <w:pPr>
        <w:pStyle w:val="ListParagraph"/>
        <w:numPr>
          <w:ilvl w:val="0"/>
          <w:numId w:val="1"/>
        </w:numPr>
      </w:pPr>
      <w:r>
        <w:t xml:space="preserve">частые допсоглашения;</w:t>
      </w:r>
    </w:p>
    <w:p>
      <w:pPr>
        <w:pStyle w:val="ListParagraph"/>
        <w:numPr>
          <w:ilvl w:val="0"/>
          <w:numId w:val="1"/>
        </w:numPr>
      </w:pPr>
      <w:r>
        <w:t xml:space="preserve">риск формального отказа в приемке.</w:t>
      </w:r>
    </w:p>
    <w:p>
      <w:r>
        <w:t xml:space="preserve"/>
      </w:r>
    </w:p>
    <w:p>
      <w:pPr>
        <w:pStyle w:val="Heading2"/>
      </w:pPr>
      <w:r>
        <w:t xml:space="preserve">15. Безопасная и опасная автоматизация</w:t>
      </w:r>
    </w:p>
    <w:p>
      <w:r>
        <w:t xml:space="preserve"/>
      </w:r>
    </w:p>
    <w:p>
      <w:r>
        <w:t xml:space="preserve">Безопасно автоматизировать: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мониторинг закупок;</w:t>
      </w:r>
    </w:p>
    <w:p>
      <w:pPr>
        <w:pStyle w:val="ListParagraph"/>
        <w:numPr>
          <w:ilvl w:val="0"/>
          <w:numId w:val="1"/>
        </w:numPr>
      </w:pPr>
      <w:r>
        <w:t xml:space="preserve">нормализацию данных;</w:t>
      </w:r>
    </w:p>
    <w:p>
      <w:pPr>
        <w:pStyle w:val="ListParagraph"/>
        <w:numPr>
          <w:ilvl w:val="0"/>
          <w:numId w:val="1"/>
        </w:numPr>
      </w:pPr>
      <w:r>
        <w:t xml:space="preserve">скачивание и разбор документов;</w:t>
      </w:r>
    </w:p>
    <w:p>
      <w:pPr>
        <w:pStyle w:val="ListParagraph"/>
        <w:numPr>
          <w:ilvl w:val="0"/>
          <w:numId w:val="1"/>
        </w:numPr>
      </w:pPr>
      <w:r>
        <w:t xml:space="preserve">извлечение позиций;</w:t>
      </w:r>
    </w:p>
    <w:p>
      <w:pPr>
        <w:pStyle w:val="ListParagraph"/>
        <w:numPr>
          <w:ilvl w:val="0"/>
          <w:numId w:val="1"/>
        </w:numPr>
      </w:pPr>
      <w:r>
        <w:t xml:space="preserve">подбор ОКПД2 и КТРУ;</w:t>
      </w:r>
    </w:p>
    <w:p>
      <w:pPr>
        <w:pStyle w:val="ListParagraph"/>
        <w:numPr>
          <w:ilvl w:val="0"/>
          <w:numId w:val="1"/>
        </w:numPr>
      </w:pPr>
      <w:r>
        <w:t xml:space="preserve">расчет экономики;</w:t>
      </w:r>
    </w:p>
    <w:p>
      <w:pPr>
        <w:pStyle w:val="ListParagraph"/>
        <w:numPr>
          <w:ilvl w:val="0"/>
          <w:numId w:val="1"/>
        </w:numPr>
      </w:pPr>
      <w:r>
        <w:t xml:space="preserve">подсветку рисков;</w:t>
      </w:r>
    </w:p>
    <w:p>
      <w:pPr>
        <w:pStyle w:val="ListParagraph"/>
        <w:numPr>
          <w:ilvl w:val="0"/>
          <w:numId w:val="1"/>
        </w:numPr>
      </w:pPr>
      <w:r>
        <w:t xml:space="preserve">черновики вопросов заказчику;</w:t>
      </w:r>
    </w:p>
    <w:p>
      <w:pPr>
        <w:pStyle w:val="ListParagraph"/>
        <w:numPr>
          <w:ilvl w:val="0"/>
          <w:numId w:val="1"/>
        </w:numPr>
      </w:pPr>
      <w:r>
        <w:t xml:space="preserve">чек-листы заявки;</w:t>
      </w:r>
    </w:p>
    <w:p>
      <w:pPr>
        <w:pStyle w:val="ListParagraph"/>
        <w:numPr>
          <w:ilvl w:val="0"/>
          <w:numId w:val="1"/>
        </w:numPr>
      </w:pPr>
      <w:r>
        <w:t xml:space="preserve">напоминания по срокам;</w:t>
      </w:r>
    </w:p>
    <w:p>
      <w:pPr>
        <w:pStyle w:val="ListParagraph"/>
        <w:numPr>
          <w:ilvl w:val="0"/>
          <w:numId w:val="1"/>
        </w:numPr>
      </w:pPr>
      <w:r>
        <w:t xml:space="preserve">карточку "участвовать / осторожно / пропустить".</w:t>
      </w:r>
    </w:p>
    <w:p>
      <w:r>
        <w:t xml:space="preserve"/>
      </w:r>
    </w:p>
    <w:p>
      <w:r>
        <w:t xml:space="preserve">Опасно автоматизировать без человека: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подачу заявки;</w:t>
      </w:r>
    </w:p>
    <w:p>
      <w:pPr>
        <w:pStyle w:val="ListParagraph"/>
        <w:numPr>
          <w:ilvl w:val="0"/>
          <w:numId w:val="1"/>
        </w:numPr>
      </w:pPr>
      <w:r>
        <w:t xml:space="preserve">ценовые предложения;</w:t>
      </w:r>
    </w:p>
    <w:p>
      <w:pPr>
        <w:pStyle w:val="ListParagraph"/>
        <w:numPr>
          <w:ilvl w:val="0"/>
          <w:numId w:val="1"/>
        </w:numPr>
      </w:pPr>
      <w:r>
        <w:t xml:space="preserve">ставки на аукционе;</w:t>
      </w:r>
    </w:p>
    <w:p>
      <w:pPr>
        <w:pStyle w:val="ListParagraph"/>
        <w:numPr>
          <w:ilvl w:val="0"/>
          <w:numId w:val="1"/>
        </w:numPr>
      </w:pPr>
      <w:r>
        <w:t xml:space="preserve">подписание контракта;</w:t>
      </w:r>
    </w:p>
    <w:p>
      <w:pPr>
        <w:pStyle w:val="ListParagraph"/>
        <w:numPr>
          <w:ilvl w:val="0"/>
          <w:numId w:val="1"/>
        </w:numPr>
      </w:pPr>
      <w:r>
        <w:t xml:space="preserve">протокол разногласий;</w:t>
      </w:r>
    </w:p>
    <w:p>
      <w:pPr>
        <w:pStyle w:val="ListParagraph"/>
        <w:numPr>
          <w:ilvl w:val="0"/>
          <w:numId w:val="1"/>
        </w:numPr>
      </w:pPr>
      <w:r>
        <w:t xml:space="preserve">загрузку юридически значимых документов с УКЭП;</w:t>
      </w:r>
    </w:p>
    <w:p>
      <w:pPr>
        <w:pStyle w:val="ListParagraph"/>
        <w:numPr>
          <w:ilvl w:val="0"/>
          <w:numId w:val="1"/>
        </w:numPr>
      </w:pPr>
      <w:r>
        <w:t xml:space="preserve">обход защит площадок и личных кабинетов.</w:t>
      </w:r>
    </w:p>
    <w:p>
      <w:r>
        <w:t xml:space="preserve"/>
      </w:r>
    </w:p>
    <w:p>
      <w:pPr>
        <w:pStyle w:val="Heading2"/>
      </w:pPr>
      <w:r>
        <w:t xml:space="preserve">16. MVP-функции</w:t>
      </w:r>
    </w:p>
    <w:p>
      <w:r>
        <w:t xml:space="preserve"/>
      </w:r>
    </w:p>
    <w:p>
      <w:r>
        <w:t xml:space="preserve">Первая версия Tender Killer: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Профиль пользователя: регионы, ОКПД2, категории материалов, налоговый режим, минимальная маржа, доступный капитал.</w:t>
      </w:r>
    </w:p>
    <w:p>
      <w:pPr>
        <w:pStyle w:val="ListParagraph"/>
        <w:numPr>
          <w:ilvl w:val="0"/>
          <w:numId w:val="1"/>
        </w:numPr>
      </w:pPr>
      <w:r>
        <w:t xml:space="preserve">Мониторинг закупок: ЕИС + Москва/МО как приоритет.</w:t>
      </w:r>
    </w:p>
    <w:p>
      <w:pPr>
        <w:pStyle w:val="ListParagraph"/>
        <w:numPr>
          <w:ilvl w:val="0"/>
          <w:numId w:val="1"/>
        </w:numPr>
      </w:pPr>
      <w:r>
        <w:t xml:space="preserve">Карточка закупки: предмет, заказчик, сумма, сроки, документы, источник.</w:t>
      </w:r>
    </w:p>
    <w:p>
      <w:pPr>
        <w:pStyle w:val="ListParagraph"/>
        <w:numPr>
          <w:ilvl w:val="0"/>
          <w:numId w:val="1"/>
        </w:numPr>
      </w:pPr>
      <w:r>
        <w:t xml:space="preserve">Извлечение позиций из ТЗ/PDF/Excel.</w:t>
      </w:r>
    </w:p>
    <w:p>
      <w:pPr>
        <w:pStyle w:val="ListParagraph"/>
        <w:numPr>
          <w:ilvl w:val="0"/>
          <w:numId w:val="1"/>
        </w:numPr>
      </w:pPr>
      <w:r>
        <w:t xml:space="preserve">Расчет экономики: маржа, стоп-цена, заморозка денег, комиссия, гарантия.</w:t>
      </w:r>
    </w:p>
    <w:p>
      <w:pPr>
        <w:pStyle w:val="ListParagraph"/>
        <w:numPr>
          <w:ilvl w:val="0"/>
          <w:numId w:val="1"/>
        </w:numPr>
      </w:pPr>
      <w:r>
        <w:t xml:space="preserve">Риск-скоринг: документы, нацрежим, сроки, заказчик, антидемпинг.</w:t>
      </w:r>
    </w:p>
    <w:p>
      <w:pPr>
        <w:pStyle w:val="ListParagraph"/>
        <w:numPr>
          <w:ilvl w:val="0"/>
          <w:numId w:val="1"/>
        </w:numPr>
      </w:pPr>
      <w:r>
        <w:t xml:space="preserve">Telegram-уведомление: короткая карточка и кнопки "смотреть", "пропустить", "в работу".</w:t>
      </w:r>
    </w:p>
    <w:p>
      <w:pPr>
        <w:pStyle w:val="ListParagraph"/>
        <w:numPr>
          <w:ilvl w:val="0"/>
          <w:numId w:val="1"/>
        </w:numPr>
      </w:pPr>
      <w:r>
        <w:t xml:space="preserve">CRM-статусы: найдено, смотрю, подаюсь, выиграл, проиграл, исполнил, архив.</w:t>
      </w:r>
    </w:p>
    <w:p>
      <w:r>
        <w:t xml:space="preserve"/>
      </w:r>
    </w:p>
    <w:p>
      <w:pPr>
        <w:pStyle w:val="Heading2"/>
      </w:pPr>
      <w:r>
        <w:t xml:space="preserve">17. Что проверить вручную после регистрации</w:t>
      </w:r>
    </w:p>
    <w:p>
      <w:r>
        <w:t xml:space="preserve"/>
      </w:r>
    </w:p>
    <w:p>
      <w:r>
        <w:t xml:space="preserve">ЕИС: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получение токена SOAP;</w:t>
      </w:r>
    </w:p>
    <w:p>
      <w:pPr>
        <w:pStyle w:val="ListParagraph"/>
        <w:numPr>
          <w:ilvl w:val="0"/>
          <w:numId w:val="1"/>
        </w:numPr>
      </w:pPr>
      <w:r>
        <w:t xml:space="preserve">реальные лимиты;</w:t>
      </w:r>
    </w:p>
    <w:p>
      <w:pPr>
        <w:pStyle w:val="ListParagraph"/>
        <w:numPr>
          <w:ilvl w:val="0"/>
          <w:numId w:val="1"/>
        </w:numPr>
      </w:pPr>
      <w:r>
        <w:t xml:space="preserve">актуальные XSD;</w:t>
      </w:r>
    </w:p>
    <w:p>
      <w:pPr>
        <w:pStyle w:val="ListParagraph"/>
        <w:numPr>
          <w:ilvl w:val="0"/>
          <w:numId w:val="1"/>
        </w:numPr>
      </w:pPr>
      <w:r>
        <w:t xml:space="preserve">доступ к 44-ФЗ и 223-ФЗ;</w:t>
      </w:r>
    </w:p>
    <w:p>
      <w:pPr>
        <w:pStyle w:val="ListParagraph"/>
        <w:numPr>
          <w:ilvl w:val="0"/>
          <w:numId w:val="1"/>
        </w:numPr>
      </w:pPr>
      <w:r>
        <w:t xml:space="preserve">доступ к архивам;</w:t>
      </w:r>
    </w:p>
    <w:p>
      <w:pPr>
        <w:pStyle w:val="ListParagraph"/>
        <w:numPr>
          <w:ilvl w:val="0"/>
          <w:numId w:val="1"/>
        </w:numPr>
      </w:pPr>
      <w:r>
        <w:t xml:space="preserve">список методов;</w:t>
      </w:r>
    </w:p>
    <w:p>
      <w:pPr>
        <w:pStyle w:val="ListParagraph"/>
        <w:numPr>
          <w:ilvl w:val="0"/>
          <w:numId w:val="1"/>
        </w:numPr>
      </w:pPr>
      <w:r>
        <w:t xml:space="preserve">частота обновления данных.</w:t>
      </w:r>
    </w:p>
    <w:p>
      <w:r>
        <w:t xml:space="preserve"/>
      </w:r>
    </w:p>
    <w:p>
      <w:r>
        <w:t xml:space="preserve">Портал поставщиков Москвы: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есть ли доступ к API котировочных сессий;</w:t>
      </w:r>
    </w:p>
    <w:p>
      <w:pPr>
        <w:pStyle w:val="ListParagraph"/>
        <w:numPr>
          <w:ilvl w:val="0"/>
          <w:numId w:val="1"/>
        </w:numPr>
      </w:pPr>
      <w:r>
        <w:t xml:space="preserve">какие лимиты;</w:t>
      </w:r>
    </w:p>
    <w:p>
      <w:pPr>
        <w:pStyle w:val="ListParagraph"/>
        <w:numPr>
          <w:ilvl w:val="0"/>
          <w:numId w:val="1"/>
        </w:numPr>
      </w:pPr>
      <w:r>
        <w:t xml:space="preserve">какие форматы;</w:t>
      </w:r>
    </w:p>
    <w:p>
      <w:pPr>
        <w:pStyle w:val="ListParagraph"/>
        <w:numPr>
          <w:ilvl w:val="0"/>
          <w:numId w:val="1"/>
        </w:numPr>
      </w:pPr>
      <w:r>
        <w:t xml:space="preserve">можно ли получать не только каталог;</w:t>
      </w:r>
    </w:p>
    <w:p>
      <w:pPr>
        <w:pStyle w:val="ListParagraph"/>
        <w:numPr>
          <w:ilvl w:val="0"/>
          <w:numId w:val="1"/>
        </w:numPr>
      </w:pPr>
      <w:r>
        <w:t xml:space="preserve">какие действия доступны только в ЛК.</w:t>
      </w:r>
    </w:p>
    <w:p>
      <w:r>
        <w:t xml:space="preserve"/>
      </w:r>
    </w:p>
    <w:p>
      <w:r>
        <w:t xml:space="preserve">Электронный магазин МО: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есть ли кабинетный API или экспорт;</w:t>
      </w:r>
    </w:p>
    <w:p>
      <w:pPr>
        <w:pStyle w:val="ListParagraph"/>
        <w:numPr>
          <w:ilvl w:val="0"/>
          <w:numId w:val="1"/>
        </w:numPr>
      </w:pPr>
      <w:r>
        <w:t xml:space="preserve">можно ли получить архив;</w:t>
      </w:r>
    </w:p>
    <w:p>
      <w:pPr>
        <w:pStyle w:val="ListParagraph"/>
        <w:numPr>
          <w:ilvl w:val="0"/>
          <w:numId w:val="1"/>
        </w:numPr>
      </w:pPr>
      <w:r>
        <w:t xml:space="preserve">какие ограничения парсинга;</w:t>
      </w:r>
    </w:p>
    <w:p>
      <w:pPr>
        <w:pStyle w:val="ListParagraph"/>
        <w:numPr>
          <w:ilvl w:val="0"/>
          <w:numId w:val="1"/>
        </w:numPr>
      </w:pPr>
      <w:r>
        <w:t xml:space="preserve">как устроены статусы.</w:t>
      </w:r>
    </w:p>
    <w:p>
      <w:r>
        <w:t xml:space="preserve"/>
      </w:r>
    </w:p>
    <w:p>
      <w:r>
        <w:t xml:space="preserve">ЕАТ Березка: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условия REST API;</w:t>
      </w:r>
    </w:p>
    <w:p>
      <w:pPr>
        <w:pStyle w:val="ListParagraph"/>
        <w:numPr>
          <w:ilvl w:val="0"/>
          <w:numId w:val="1"/>
        </w:numPr>
      </w:pPr>
      <w:r>
        <w:t xml:space="preserve">нужен ли договор;</w:t>
      </w:r>
    </w:p>
    <w:p>
      <w:pPr>
        <w:pStyle w:val="ListParagraph"/>
        <w:numPr>
          <w:ilvl w:val="0"/>
          <w:numId w:val="1"/>
        </w:numPr>
      </w:pPr>
      <w:r>
        <w:t xml:space="preserve">какие данные видит поставщик;</w:t>
      </w:r>
    </w:p>
    <w:p>
      <w:pPr>
        <w:pStyle w:val="ListParagraph"/>
        <w:numPr>
          <w:ilvl w:val="0"/>
          <w:numId w:val="1"/>
        </w:numPr>
      </w:pPr>
      <w:r>
        <w:t xml:space="preserve">ограничения роботов;</w:t>
      </w:r>
    </w:p>
    <w:p>
      <w:pPr>
        <w:pStyle w:val="ListParagraph"/>
        <w:numPr>
          <w:ilvl w:val="0"/>
          <w:numId w:val="1"/>
        </w:numPr>
      </w:pPr>
      <w:r>
        <w:t xml:space="preserve">статусы закупок и оферт.</w:t>
      </w:r>
    </w:p>
    <w:p>
      <w:r>
        <w:t xml:space="preserve"/>
      </w:r>
    </w:p>
    <w:p>
      <w:r>
        <w:t xml:space="preserve">ЭТП: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тарифы 2026 года;</w:t>
      </w:r>
    </w:p>
    <w:p>
      <w:pPr>
        <w:pStyle w:val="ListParagraph"/>
        <w:numPr>
          <w:ilvl w:val="0"/>
          <w:numId w:val="1"/>
        </w:numPr>
      </w:pPr>
      <w:r>
        <w:t xml:space="preserve">уведомления и API;</w:t>
      </w:r>
    </w:p>
    <w:p>
      <w:pPr>
        <w:pStyle w:val="ListParagraph"/>
        <w:numPr>
          <w:ilvl w:val="0"/>
          <w:numId w:val="1"/>
        </w:numPr>
      </w:pPr>
      <w:r>
        <w:t xml:space="preserve">требования к КриптоПро и браузеру;</w:t>
      </w:r>
    </w:p>
    <w:p>
      <w:pPr>
        <w:pStyle w:val="ListParagraph"/>
        <w:numPr>
          <w:ilvl w:val="0"/>
          <w:numId w:val="1"/>
        </w:numPr>
      </w:pPr>
      <w:r>
        <w:t xml:space="preserve">журналы событий;</w:t>
      </w:r>
    </w:p>
    <w:p>
      <w:pPr>
        <w:pStyle w:val="ListParagraph"/>
        <w:numPr>
          <w:ilvl w:val="0"/>
          <w:numId w:val="1"/>
        </w:numPr>
      </w:pPr>
      <w:r>
        <w:t xml:space="preserve">ограничения автоматизированных действий.</w:t>
      </w:r>
    </w:p>
    <w:p>
      <w:r>
        <w:t xml:space="preserve"/>
      </w:r>
    </w:p>
    <w:p>
      <w:r>
        <w:t xml:space="preserve">Практика: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взять 5-10 реальных закупок стройматериалов/хозматериалов;</w:t>
      </w:r>
    </w:p>
    <w:p>
      <w:pPr>
        <w:pStyle w:val="ListParagraph"/>
        <w:numPr>
          <w:ilvl w:val="0"/>
          <w:numId w:val="1"/>
        </w:numPr>
      </w:pPr>
      <w:r>
        <w:t xml:space="preserve">вручную разобрать ТЗ;</w:t>
      </w:r>
    </w:p>
    <w:p>
      <w:pPr>
        <w:pStyle w:val="ListParagraph"/>
        <w:numPr>
          <w:ilvl w:val="0"/>
          <w:numId w:val="1"/>
        </w:numPr>
      </w:pPr>
      <w:r>
        <w:t xml:space="preserve">вручную посчитать маржу;</w:t>
      </w:r>
    </w:p>
    <w:p>
      <w:pPr>
        <w:pStyle w:val="ListParagraph"/>
        <w:numPr>
          <w:ilvl w:val="0"/>
          <w:numId w:val="1"/>
        </w:numPr>
      </w:pPr>
      <w:r>
        <w:t xml:space="preserve">сравнить расчет с тем, что должна делать система;</w:t>
      </w:r>
    </w:p>
    <w:p>
      <w:pPr>
        <w:pStyle w:val="ListParagraph"/>
        <w:numPr>
          <w:ilvl w:val="0"/>
          <w:numId w:val="1"/>
        </w:numPr>
      </w:pPr>
      <w:r>
        <w:t xml:space="preserve">проверить, какие документы реально требуют.</w:t>
      </w:r>
    </w:p>
    <w:p>
      <w:r>
        <w:t xml:space="preserve"/>
      </w:r>
    </w:p>
    <w:p>
      <w:pPr>
        <w:pStyle w:val="Heading2"/>
      </w:pPr>
      <w:r>
        <w:t xml:space="preserve">18. Итог для продукта</w:t>
      </w:r>
    </w:p>
    <w:p>
      <w:r>
        <w:t xml:space="preserve"/>
      </w:r>
    </w:p>
    <w:p>
      <w:r>
        <w:t xml:space="preserve">Tender Killer должен стать не "агрегатором тендеров", а системой принятия решения для поставщика.</w:t>
      </w:r>
    </w:p>
    <w:p>
      <w:r>
        <w:t xml:space="preserve"/>
      </w:r>
    </w:p>
    <w:p>
      <w:r>
        <w:t xml:space="preserve">Главная карточка продукта:</w:t>
      </w:r>
    </w:p>
    <w:p>
      <w:r>
        <w:t xml:space="preserve"/>
      </w:r>
    </w:p>
    <w:p>
      <w:pPr>
        <w:pStyle w:val="IntenseQuote"/>
      </w:pPr>
      <w:r>
        <w:rPr>
          <w:rFonts w:ascii="Consolas" w:hAnsi="Consolas"/>
        </w:rPr>
        <w:t xml:space="preserve">Закупка: что покупают
Заказчик: кто и насколько надежен
Дедлайн: сколько осталось
Документы: что нужно
Экономика: маржа, стоп-цена, заморозка денег
Риски: документы, нацрежим, сроки, заказчик
Решение: участвовать / осторожно / пропустить</w:t>
      </w:r>
    </w:p>
    <w:p>
      <w:r>
        <w:t xml:space="preserve"/>
      </w:r>
    </w:p>
    <w:p>
      <w:r>
        <w:t xml:space="preserve">Это и есть ядро будущей подписки.</w:t>
      </w:r>
    </w:p>
    <w:p>
      <w:r>
        <w:t xml:space="preserve"/>
      </w:r>
    </w:p>
    <w:p>
      <w:r>
        <w:t xml:space="preserve"/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  <w:szCs w:val="22"/>
    </w:rPr>
  </w:style>
  <w:style w:type="paragraph" w:styleId="Heading1">
    <w:name w:val="heading 1"/>
    <w:basedOn w:val="Normal"/>
    <w:next w:val="Normal"/>
    <w:qFormat/>
    <w:pPr>
      <w:spacing w:before="360" w:after="160"/>
    </w:pPr>
    <w:rPr>
      <w:b/>
      <w:sz w:val="32"/>
    </w:rPr>
  </w:style>
  <w:style w:type="paragraph" w:styleId="Heading2">
    <w:name w:val="heading 2"/>
    <w:basedOn w:val="Normal"/>
    <w:next w:val="Normal"/>
    <w:qFormat/>
    <w:pPr>
      <w:spacing w:before="280" w:after="120"/>
    </w:pPr>
    <w:rPr>
      <w:b/>
      <w:sz w:val="28"/>
    </w:rPr>
  </w:style>
  <w:style w:type="paragraph" w:styleId="Heading3">
    <w:name w:val="heading 3"/>
    <w:basedOn w:val="Normal"/>
    <w:next w:val="Normal"/>
    <w:qFormat/>
    <w:pPr>
      <w:spacing w:before="220" w:after="100"/>
    </w:pPr>
    <w:rPr>
      <w:b/>
      <w:sz w:val="24"/>
    </w:rPr>
  </w:style>
  <w:style w:type="paragraph" w:styleId="ListParagraph">
    <w:name w:val="List Paragraph"/>
    <w:basedOn w:val="Normal"/>
    <w:pPr>
      <w:ind w:left="720" w:hanging="360"/>
    </w:pPr>
  </w:style>
  <w:style w:type="paragraph" w:styleId="IntenseQuote">
    <w:name w:val="Intense Quote"/>
    <w:basedOn w:val="Normal"/>
    <w:pPr>
      <w:ind w:left="360" w:right="360"/>
      <w:spacing w:before="120" w:after="120"/>
    </w:pPr>
  </w:style>
</w:styles>
</file>

<file path=word/_rels/document.xml.rels><?xml version="1.0" encoding="UTF-8" standalone="yes"?><Relationships xmlns="http://schemas.openxmlformats.org/package/2006/relationships"/>
</file>