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Get acquainted with the data types in Solidity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Task description: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smart contract with a majority of different data types in it.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Each type should be declared as a storage variable - meaning not inside the function but inside the contract itself.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Also, SC should have functions to return all declared values. Interface for those functions will be provided and your contract should inherit it.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interface will be provided in the task folder as a .sol file.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Each variable should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non-zero</w:t>
      </w:r>
      <w:r w:rsidDel="00000000" w:rsidR="00000000" w:rsidRPr="00000000">
        <w:rPr>
          <w:sz w:val="24"/>
          <w:szCs w:val="24"/>
          <w:rtl w:val="0"/>
        </w:rPr>
        <w:t xml:space="preserve"> value!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The string field should contain the words - “Hello World!”.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smart contract should also have one interesting function.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 the instructions carefully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getBigUint()</w:t>
      </w:r>
      <w:r w:rsidDel="00000000" w:rsidR="00000000" w:rsidRPr="00000000">
        <w:rPr>
          <w:sz w:val="24"/>
          <w:szCs w:val="24"/>
          <w:rtl w:val="0"/>
        </w:rPr>
        <w:t xml:space="preserve"> should return the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uint256</w:t>
      </w:r>
      <w:r w:rsidDel="00000000" w:rsidR="00000000" w:rsidRPr="00000000">
        <w:rPr>
          <w:sz w:val="24"/>
          <w:szCs w:val="24"/>
          <w:rtl w:val="0"/>
        </w:rPr>
        <w:t xml:space="preserve"> value bigger than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1_000_000</w:t>
      </w:r>
      <w:r w:rsidDel="00000000" w:rsidR="00000000" w:rsidRPr="00000000">
        <w:rPr>
          <w:sz w:val="24"/>
          <w:szCs w:val="24"/>
          <w:rtl w:val="0"/>
        </w:rPr>
        <w:t xml:space="preserve">. </w:t>
        <w:br w:type="textWrapping"/>
        <w:br w:type="textWrapping"/>
        <w:t xml:space="preserve">For doing this you will only have 2 fields inside the function:</w:t>
        <w:br w:type="textWrapping"/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uint256 v1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uint256 v2 = 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arithmetical operator can be used only once, as an example:</w:t>
        <w:br w:type="textWrapping"/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return v1 + v2</w:t>
      </w:r>
      <w:r w:rsidDel="00000000" w:rsidR="00000000" w:rsidRPr="00000000">
        <w:rPr>
          <w:sz w:val="24"/>
          <w:szCs w:val="24"/>
          <w:rtl w:val="0"/>
        </w:rPr>
        <w:t xml:space="preserve"> - ok</w:t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return v1 + v2 + v2</w:t>
      </w:r>
      <w:r w:rsidDel="00000000" w:rsidR="00000000" w:rsidRPr="00000000">
        <w:rPr>
          <w:sz w:val="24"/>
          <w:szCs w:val="24"/>
          <w:rtl w:val="0"/>
        </w:rPr>
        <w:t xml:space="preserve"> - not ok.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Only values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v2</w:t>
      </w:r>
      <w:r w:rsidDel="00000000" w:rsidR="00000000" w:rsidRPr="00000000">
        <w:rPr>
          <w:sz w:val="24"/>
          <w:szCs w:val="24"/>
          <w:rtl w:val="0"/>
        </w:rPr>
        <w:t xml:space="preserve"> can be used.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Once you are sure your contract compiles and works correctly, your next step is to deploy it on a test network. Will use Sepolia here again, because you already should have some test ETH.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doing this task it is recommended to use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Remix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created and deployed your contract you can check it with the validator smart contract. </w:t>
        <w:br w:type="textWrapping"/>
        <w:br w:type="textWrapping"/>
        <w:t xml:space="preserve">For making it you will need to follow the link to etherscan and pass your SС address to the function </w:t>
      </w:r>
      <w:r w:rsidDel="00000000" w:rsidR="00000000" w:rsidRPr="00000000">
        <w:rPr>
          <w:rFonts w:ascii="Roboto Mono Light" w:cs="Roboto Mono Light" w:eastAsia="Roboto Mono Light" w:hAnsi="Roboto Mono Light"/>
          <w:sz w:val="24"/>
          <w:szCs w:val="24"/>
          <w:rtl w:val="0"/>
        </w:rPr>
        <w:t xml:space="preserve">check(address _yourContract)</w:t>
      </w:r>
      <w:r w:rsidDel="00000000" w:rsidR="00000000" w:rsidRPr="00000000">
        <w:rPr>
          <w:sz w:val="24"/>
          <w:szCs w:val="24"/>
          <w:rtl w:val="0"/>
        </w:rPr>
        <w:t xml:space="preserve"> on the validator contract.</w:t>
        <w:br w:type="textWrapping"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the status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would mean that everything is done correctly.</w:t>
        <w:br w:type="textWrapping"/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Validator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What to hand in: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will have to provide the link to your verified contract.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mix.ethereum.org/" TargetMode="External"/><Relationship Id="rId8" Type="http://schemas.openxmlformats.org/officeDocument/2006/relationships/hyperlink" Target="https://sepolia.etherscan.io/address/0x29da1560dd6abaaa522edb39e84f99191819f8c4#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