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6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1" w:anchor="_Toc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1 ОБЩИЕ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СВЕДЕНИЯ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5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3" w:anchor="_Toc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4" w:anchor="_Toc4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5" w:anchor="_Toc5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</w:pPr>
          <w:hyperlink w:tooltip="#_Toc6" w:anchor="_Toc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7" w:anchor="_Toc7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8" w:anchor="_Toc8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9" w:anchor="_Toc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</w:pPr>
          <w:hyperlink w:tooltip="#_Toc10" w:anchor="_Toc1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765"/>
            <w:tabs>
              <w:tab w:val="right" w:pos="9355" w:leader="dot"/>
            </w:tabs>
          </w:pPr>
          <w:hyperlink w:tooltip="#_Toc11" w:anchor="_Toc1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2. НАЗНАЧЕНИЕ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И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ЦЕЛИ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СОЗДАНИЯ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12" w:anchor="_Toc1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hyperlink w:tooltip="#_Toc13" w:anchor="_Toc1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5"/>
            <w:tabs>
              <w:tab w:val="right" w:pos="9355" w:leader="dot"/>
            </w:tabs>
          </w:pPr>
          <w:hyperlink w:tooltip="#_Toc14" w:anchor="_Toc14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15" w:anchor="_Toc15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16" w:anchor="_Toc1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765"/>
            <w:tabs>
              <w:tab w:val="right" w:pos="9355" w:leader="dot"/>
            </w:tabs>
          </w:pPr>
          <w:hyperlink w:tooltip="#_Toc17" w:anchor="_Toc17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4. ТРЕБОВАНИЯ К СИСТЕМЕ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18" w:anchor="_Toc18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19" w:anchor="_Toc1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20" w:anchor="_Toc20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4.1.2 Разработанный функционал подсистем генератора.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21" w:anchor="_Toc21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4.1.3 Логические цепочки для входных данных.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hyperlink w:tooltip="#_Toc22" w:anchor="_Toc2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hyperlink w:tooltip="#_Toc23" w:anchor="_Toc2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24" w:anchor="_Toc2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4.1.5.1 Возможности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Console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для диагностирование</w:t>
            </w:r>
            <w:r>
              <w:rPr>
                <w:rStyle w:val="757"/>
              </w:rPr>
              <w:t xml:space="preserve"> и </w:t>
            </w:r>
            <w:r>
              <w:rPr>
                <w:rStyle w:val="757"/>
              </w:rPr>
              <w:t xml:space="preserve">логирования</w:t>
            </w:r>
            <w:r>
              <w:rPr>
                <w:rStyle w:val="757"/>
              </w:rPr>
              <w:t xml:space="preserve"> ошибок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hyperlink w:tooltip="#_Toc25" w:anchor="_Toc2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hyperlink w:tooltip="#_Toc26" w:anchor="_Toc2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hyperlink w:tooltip="#_Toc27" w:anchor="_Toc2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4.1.6 Необходимые умения и знания </w:t>
            </w:r>
            <w:r>
              <w:rPr>
                <w:rStyle w:val="757"/>
              </w:rPr>
              <w:t xml:space="preserve">для персонала</w:t>
            </w:r>
            <w:r>
              <w:rPr>
                <w:rStyle w:val="757"/>
              </w:rPr>
              <w:t xml:space="preserve"> генерирующего при помощи «СДГВМ» контент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17</w:t>
              <w:fldChar w:fldCharType="end"/>
            </w:r>
          </w:hyperlink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</w:pPr>
          <w:hyperlink w:tooltip="#_Toc28" w:anchor="_Toc2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29" w:anchor="_Toc2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0" w:anchor="_Toc30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1" w:anchor="_Toc31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2" w:anchor="_Toc3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3" w:anchor="_Toc33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4.1.12 «СДГВМ» – локальная работа в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4" w:anchor="_Toc3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5" w:anchor="_Toc3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6" w:anchor="_Toc3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7" w:anchor="_Toc3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8" w:anchor="_Toc3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4.1.17 Важные факторы совместимости и стандартизации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39" w:anchor="_Toc3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hyperlink w:tooltip="#_Toc40" w:anchor="_Toc4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 Требования к функциям (задачам), выполняемым системой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22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hyperlink w:tooltip="#_Toc41" w:anchor="_Toc41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42" w:anchor="_Toc4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43" w:anchor="_Toc4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44" w:anchor="_Toc4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4.2.1.2.1 Математический</w:t>
            </w:r>
            <w:r>
              <w:rPr>
                <w:rStyle w:val="757"/>
              </w:rPr>
              <w:t xml:space="preserve"> анализ контролера поведения </w:t>
            </w:r>
            <w:r>
              <w:rPr>
                <w:rStyle w:val="757"/>
              </w:rPr>
              <w:t xml:space="preserve">Mistral</w:t>
            </w:r>
            <w:r>
              <w:rPr>
                <w:rStyle w:val="757"/>
              </w:rPr>
              <w:t xml:space="preserve"> 7B – </w:t>
            </w:r>
            <w:r>
              <w:rPr>
                <w:rStyle w:val="757"/>
              </w:rPr>
              <w:t xml:space="preserve">Instruct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highlight w:val="none"/>
            </w:rPr>
          </w:pPr>
          <w:hyperlink w:tooltip="#_Toc45" w:anchor="_Toc4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  <w:highlight w:val="none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hyperlink w:tooltip="#_Toc46" w:anchor="_Toc4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26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hyperlink w:tooltip="#_Toc47" w:anchor="_Toc47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26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48" w:anchor="_Toc4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4.2.1.5 Блок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57"/>
              </w:rPr>
              <w:t xml:space="preserve">Инструмент для автоматического создания интерфейса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57"/>
              </w:rPr>
              <w:t xml:space="preserve">СДГВМ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26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49" w:anchor="_Toc4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27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0" w:anchor="_Toc5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27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1" w:anchor="_Toc51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30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2" w:anchor="_Toc5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4.3.1 Требования к математическому обеспечению системы 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30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3" w:anchor="_Toc53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4.3.2 Требования к информационному обеспечению системы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30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4" w:anchor="_Toc5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4.3.3 Требования к лингвистическому обеспечению 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31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5" w:anchor="_Toc5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4.3.4 Требования к программному обеспечению 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6" w:anchor="_Toc5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4.3.5 Требования к техническому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7" w:anchor="_Toc5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4.3.6 Требования к метрологическому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8" w:anchor="_Toc5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4.3.7 Требования к организационному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33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</w:pPr>
          <w:hyperlink w:tooltip="#_Toc59" w:anchor="_Toc5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4.3.8 Требования к методическому обеспечению 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33</w:t>
              <w:fldChar w:fldCharType="end"/>
            </w:r>
          </w:hyperlink>
          <w:r/>
        </w:p>
        <w:p>
          <w:pPr>
            <w:pStyle w:val="76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hyperlink w:tooltip="#_Toc60" w:anchor="_Toc6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65"/>
            <w:tabs>
              <w:tab w:val="right" w:pos="9355" w:leader="dot"/>
            </w:tabs>
            <w:rPr>
              <w:rStyle w:val="930"/>
              <w:rFonts w:eastAsia="Arial"/>
            </w:rPr>
          </w:pPr>
          <w:hyperlink w:tooltip="#_Toc61" w:anchor="_Toc6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5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37</w:t>
              <w:fldChar w:fldCharType="end"/>
            </w:r>
          </w:hyperlink>
          <w:r>
            <w:rPr>
              <w:rStyle w:val="930"/>
              <w:rFonts w:eastAsia="Arial"/>
            </w:rPr>
          </w:r>
        </w:p>
        <w:p>
          <w:pPr>
            <w:pStyle w:val="769"/>
            <w:tabs>
              <w:tab w:val="right" w:pos="9355" w:leader="dot"/>
            </w:tabs>
            <w:rPr>
              <w:spacing w:val="-2"/>
            </w:rPr>
          </w:pPr>
          <w:hyperlink w:tooltip="#_Toc62" w:anchor="_Toc6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6.1 Виды, состав, объем и методы испытаний системы</w:t>
            </w:r>
            <w:r>
              <w:rPr>
                <w:rStyle w:val="757"/>
                <w:spacing w:val="-2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37</w:t>
              <w:fldChar w:fldCharType="end"/>
            </w:r>
          </w:hyperlink>
          <w:r>
            <w:rPr>
              <w:spacing w:val="-2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63" w:anchor="_Toc63" w:history="1">
            <w:r>
              <w:rPr>
                <w:rStyle w:val="757"/>
              </w:rPr>
            </w:r>
            <w:r>
              <w:rPr>
                <w:rStyle w:val="75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37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left" w:pos="374" w:leader="none"/>
              <w:tab w:val="right" w:pos="9355" w:leader="dot"/>
            </w:tabs>
          </w:pPr>
          <w:hyperlink w:tooltip="#_Toc64" w:anchor="_Toc64" w:history="1">
            <w:r>
              <w:rPr>
                <w:rStyle w:val="757"/>
              </w:rPr>
            </w:r>
            <w:r>
              <w:rPr>
                <w:rStyle w:val="757"/>
              </w:rPr>
              <w:tab/>
            </w:r>
            <w:r>
              <w:rPr>
                <w:rStyle w:val="757"/>
              </w:rPr>
      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38</w:t>
              <w:fldChar w:fldCharType="end"/>
            </w:r>
          </w:hyperlink>
          <w:r/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hyperlink w:tooltip="#_Toc65" w:anchor="_Toc6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6.3 Статус приёмочной комиссии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38</w:t>
              <w:fldChar w:fldCharType="end"/>
            </w:r>
          </w:hyperlink>
          <w:r>
            <w:rPr>
              <w:rStyle w:val="926"/>
            </w:rPr>
          </w:r>
        </w:p>
        <w:p>
          <w:pPr>
            <w:pStyle w:val="765"/>
            <w:tabs>
              <w:tab w:val="right" w:pos="9355" w:leader="dot"/>
            </w:tabs>
          </w:pPr>
          <w:hyperlink w:tooltip="#_Toc66" w:anchor="_Toc6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7 ТРЕБОВАНИЯ К СОСТАВУ И СОДЕРЖАНИЮ РАБОТ ПО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ПОДГОТОВКЕ ОБЪЕКТА АВТОМАТИЗАЦИИ К ВВОДУ СИСТЕМЫ В </w:t>
            </w:r>
            <w:r>
              <w:rPr>
                <w:rStyle w:val="757"/>
              </w:rPr>
              <w:t xml:space="preserve">ДЕЙСТВИЕ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39</w:t>
              <w:fldChar w:fldCharType="end"/>
            </w:r>
          </w:hyperlink>
          <w:r/>
        </w:p>
        <w:p>
          <w:pPr>
            <w:pStyle w:val="765"/>
            <w:tabs>
              <w:tab w:val="right" w:pos="9355" w:leader="dot"/>
            </w:tabs>
            <w:rPr>
              <w:highlight w:val="none"/>
            </w:rPr>
          </w:pPr>
          <w:hyperlink w:tooltip="#_Toc67" w:anchor="_Toc6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8 ТРЕБОВАНИЯ К СОСТАВУ И СОДЕРЖАНИЮ РАБОТ ПО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ПОДГОТОВКЕ ОБЪЕКТА АВТОМАТИЗАЦИИ К ВВОДУ СИСТЕМЫ В ДЕЙСТВИЕ</w:t>
            </w:r>
            <w:r>
              <w:rPr>
                <w:rStyle w:val="757"/>
                <w:highlight w:val="none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41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765"/>
            <w:tabs>
              <w:tab w:val="right" w:pos="9355" w:leader="dot"/>
            </w:tabs>
          </w:pPr>
          <w:hyperlink w:tooltip="#_Toc68" w:anchor="_Toc6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9 ИСТОЧНИКИ РАЗРАБОТКИ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43</w:t>
              <w:fldChar w:fldCharType="end"/>
            </w:r>
          </w:hyperlink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/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34" w:name="_Toc1"/>
      <w:r>
        <w:rPr>
          <w:rStyle w:val="930"/>
          <w:rFonts w:eastAsia="Arial"/>
        </w:rPr>
        <w:t xml:space="preserve">1 ОБЩИЕ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СВЕДЕНИЯ</w:t>
      </w:r>
      <w:r/>
      <w:bookmarkEnd w:id="34"/>
      <w:r/>
      <w:r/>
    </w:p>
    <w:p>
      <w:pPr>
        <w:pStyle w:val="92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/>
      <w:bookmarkEnd w:id="35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3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6" w:name="_Toc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/>
      <w:bookmarkEnd w:id="3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32"/>
          <w:rFonts w:ascii="Times New Roman" w:hAnsi="Times New Roman" w:cs="Times New Roman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32"/>
          <w:rFonts w:ascii="Times New Roman" w:hAnsi="Times New Roman" w:eastAsia="Times New Roman" w:cs="Times New Roman"/>
        </w:rPr>
        <w:t xml:space="preserve">.</w:t>
      </w:r>
      <w:r>
        <w:rPr>
          <w:rStyle w:val="932"/>
          <w:rFonts w:ascii="Times New Roman" w:hAnsi="Times New Roman" w:cs="Times New Roman"/>
        </w:rPr>
      </w:r>
      <w:r>
        <w:rPr>
          <w:rStyle w:val="932"/>
          <w:rFonts w:ascii="Times New Roman" w:hAnsi="Times New Roman" w:cs="Times New Roman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7" w:name="_Toc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/>
      <w:bookmarkEnd w:id="37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3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3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8" w:name="_Toc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/>
      <w:bookmarkEnd w:id="38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Руково</w:t>
      </w:r>
      <w:r>
        <w:rPr>
          <w:rStyle w:val="932"/>
        </w:rPr>
        <w:t xml:space="preserve">дство по разработке больших языковых моделей LLM-</w:t>
      </w:r>
      <w:r>
        <w:rPr>
          <w:rStyle w:val="932"/>
        </w:rPr>
        <w:t xml:space="preserve">Unity</w:t>
      </w:r>
      <w:r>
        <w:rPr>
          <w:rStyle w:val="932"/>
        </w:rPr>
        <w:t xml:space="preserve">, спецификация моделей поведения игровых персонажей ONNX, различная документация </w:t>
      </w:r>
      <w:r>
        <w:rPr>
          <w:rStyle w:val="932"/>
        </w:rPr>
        <w:t xml:space="preserve">Unity</w:t>
      </w:r>
      <w:r>
        <w:rPr>
          <w:rStyle w:val="932"/>
        </w:rPr>
        <w:t xml:space="preserve"> в области интеграции </w:t>
      </w:r>
      <w:r>
        <w:rPr>
          <w:rStyle w:val="932"/>
        </w:rPr>
        <w:t xml:space="preserve">Python</w:t>
      </w:r>
      <w:r>
        <w:rPr>
          <w:rStyle w:val="93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27"/>
      </w:pPr>
      <w:r/>
      <w:bookmarkStart w:id="39" w:name="_Toc6"/>
      <w:r>
        <w:rPr>
          <w:rStyle w:val="926"/>
          <w:rFonts w:ascii="Times New Roman" w:hAnsi="Times New Roman" w:eastAsia="Times New Roman" w:cs="Times New Roman"/>
        </w:rPr>
        <w:t xml:space="preserve">1</w:t>
      </w:r>
      <w:r>
        <w:rPr>
          <w:rStyle w:val="926"/>
          <w:rFonts w:ascii="Times New Roman" w:hAnsi="Times New Roman" w:eastAsia="Times New Roman" w:cs="Times New Roman"/>
        </w:rPr>
        <w:t xml:space="preserve">.</w:t>
      </w:r>
      <w:r>
        <w:rPr>
          <w:rStyle w:val="926"/>
          <w:rFonts w:ascii="Times New Roman" w:hAnsi="Times New Roman" w:eastAsia="Times New Roman" w:cs="Times New Roman"/>
        </w:rPr>
        <w:t xml:space="preserve">5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Плановые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сроки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начала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и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окончания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работы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по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созданию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системы</w:t>
      </w:r>
      <w:r>
        <w:rPr>
          <w:rStyle w:val="926"/>
        </w:rPr>
      </w:r>
      <w:bookmarkEnd w:id="39"/>
      <w:r/>
      <w:r/>
    </w:p>
    <w:p>
      <w:pPr>
        <w:pStyle w:val="933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33"/>
      </w:pPr>
      <w:r>
        <w:t xml:space="preserve">Плановый срок окончания работ – 8 июня 2026 года.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0" w:name="_Toc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/>
      <w:bookmarkEnd w:id="40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1" w:name="_Toc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/>
      <w:bookmarkEnd w:id="41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2" w:name="_Toc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/>
      <w:bookmarkEnd w:id="42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3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3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3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3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3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3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27"/>
      </w:pPr>
      <w:r/>
      <w:bookmarkStart w:id="43" w:name="_Toc1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/>
      <w:bookmarkEnd w:id="43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7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4" w:name="_Toc11"/>
      <w:r>
        <w:rPr>
          <w:rStyle w:val="930"/>
          <w:rFonts w:eastAsia="Arial"/>
        </w:rPr>
        <w:t xml:space="preserve">2. НАЗНАЧЕНИЕ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ЦЕЛИ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СОЗДАНИЯ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СИСТЕМЫ</w:t>
      </w:r>
      <w:r/>
      <w:bookmarkEnd w:id="44"/>
      <w:r/>
      <w:r/>
    </w:p>
    <w:p>
      <w:pPr>
        <w:pStyle w:val="927"/>
      </w:pPr>
      <w:r/>
      <w:bookmarkStart w:id="45" w:name="_Toc1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  <w:bookmarkEnd w:id="45"/>
      <w:r/>
      <w:r/>
    </w:p>
    <w:p>
      <w:pPr>
        <w:pStyle w:val="93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3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2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6" w:name="_Toc1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  <w:bookmarkEnd w:id="4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3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3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3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2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7" w:name="_Toc14"/>
      <w:r>
        <w:rPr>
          <w:rStyle w:val="930"/>
          <w:rFonts w:eastAsia="Arial"/>
        </w:rPr>
        <w:t xml:space="preserve">3 ХАРАКТЕРИСТИКА ОБЪЕКТА АВТОМАТИЗАЦИИ</w:t>
      </w:r>
      <w:r/>
      <w:bookmarkEnd w:id="47"/>
      <w:r/>
      <w:r/>
    </w:p>
    <w:p>
      <w:pPr>
        <w:pStyle w:val="927"/>
      </w:pPr>
      <w:r/>
      <w:bookmarkStart w:id="48" w:name="_Toc1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/>
      <w:bookmarkEnd w:id="48"/>
      <w:r/>
      <w:r/>
    </w:p>
    <w:p>
      <w:pPr>
        <w:pStyle w:val="93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3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3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3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3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3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</w:pPr>
      <w:r/>
      <w:bookmarkStart w:id="49" w:name="_Toc1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  <w:bookmarkEnd w:id="49"/>
      <w:r/>
      <w:r/>
    </w:p>
    <w:p>
      <w:pPr>
        <w:pStyle w:val="93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3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3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3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33"/>
      </w:pPr>
      <w:r>
        <w:t xml:space="preserve">Технологии и инструменты разработки включают: 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3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3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33"/>
      </w:pPr>
      <w:r>
        <w:t xml:space="preserve">Условия эксплуатации: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3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3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3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3"/>
        <w:numPr>
          <w:ilvl w:val="0"/>
          <w:numId w:val="0"/>
        </w:numPr>
      </w:pPr>
      <w:r/>
      <w:bookmarkStart w:id="50" w:name="_Toc17"/>
      <w:r>
        <w:rPr>
          <w:rStyle w:val="930"/>
          <w:rFonts w:eastAsia="Arial"/>
        </w:rPr>
        <w:t xml:space="preserve">4. ТРЕБОВАНИЯ К СИСТЕМЕ</w:t>
      </w:r>
      <w:r/>
      <w:bookmarkEnd w:id="50"/>
      <w:r/>
      <w:r/>
    </w:p>
    <w:p>
      <w:pPr>
        <w:pStyle w:val="927"/>
      </w:pPr>
      <w:r/>
      <w:bookmarkStart w:id="51" w:name="_Toc1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r/>
      <w:bookmarkEnd w:id="51"/>
      <w:r/>
      <w:r/>
    </w:p>
    <w:p>
      <w:pPr>
        <w:pStyle w:val="927"/>
      </w:pPr>
      <w:r/>
      <w:bookmarkStart w:id="52" w:name="_Toc1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r/>
      <w:bookmarkEnd w:id="52"/>
      <w:r/>
      <w:r/>
    </w:p>
    <w:p>
      <w:pPr>
        <w:pStyle w:val="93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3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3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33"/>
      </w:pPr>
      <w:r>
        <w:tab/>
        <w:t xml:space="preserve">1) «Сказитель историй»;</w:t>
      </w:r>
      <w:r/>
    </w:p>
    <w:p>
      <w:pPr>
        <w:pStyle w:val="933"/>
      </w:pPr>
      <w:r>
        <w:tab/>
        <w:t xml:space="preserve">2) «Контролер поведения не игровых персонажей»;</w:t>
      </w:r>
      <w:r/>
    </w:p>
    <w:p>
      <w:pPr>
        <w:pStyle w:val="933"/>
      </w:pPr>
      <w:r>
        <w:tab/>
        <w:t xml:space="preserve">3) «Генератор икон»;</w:t>
      </w:r>
      <w:r/>
    </w:p>
    <w:p>
      <w:pPr>
        <w:pStyle w:val="93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3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3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3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53" w:name="_Toc20"/>
      <w:r>
        <w:t xml:space="preserve">4.1.2 Разработанный функционал подсистем генератора.</w:t>
      </w:r>
      <w:bookmarkEnd w:id="53"/>
      <w:r/>
      <w:r/>
    </w:p>
    <w:p>
      <w:pPr>
        <w:pStyle w:val="93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3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3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3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3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3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3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27"/>
      </w:pPr>
      <w:r/>
      <w:bookmarkStart w:id="54" w:name="_Toc21"/>
      <w:r>
        <w:t xml:space="preserve">4.1.3 Логические цепочки для входных данных.</w:t>
      </w:r>
      <w:bookmarkEnd w:id="54"/>
      <w:r/>
      <w:r/>
    </w:p>
    <w:p>
      <w:pPr>
        <w:pStyle w:val="93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3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3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3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55" w:name="_Toc22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55"/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56" w:name="_Toc2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r/>
      <w:bookmarkEnd w:id="56"/>
      <w:r/>
      <w:r/>
    </w:p>
    <w:p>
      <w:pPr>
        <w:pStyle w:val="93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33"/>
      </w:pPr>
      <w:r>
        <w:t xml:space="preserve">Обычная генерация игрового мира;</w:t>
      </w:r>
      <w:r/>
    </w:p>
    <w:p>
      <w:pPr>
        <w:pStyle w:val="933"/>
      </w:pPr>
      <w:r>
        <w:t xml:space="preserve">Тестирование генерации;</w:t>
      </w:r>
      <w:r/>
    </w:p>
    <w:p>
      <w:pPr>
        <w:pStyle w:val="933"/>
      </w:pPr>
      <w:r>
        <w:t xml:space="preserve">Обучающий;</w:t>
      </w:r>
      <w:r/>
    </w:p>
    <w:p>
      <w:pPr>
        <w:pStyle w:val="93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3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3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27"/>
      </w:pPr>
      <w:r/>
      <w:bookmarkStart w:id="57" w:name="_Toc24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57"/>
      <w:r/>
      <w:r/>
    </w:p>
    <w:p>
      <w:pPr>
        <w:pStyle w:val="93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3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/>
      <w:bookmarkStart w:id="58" w:name="_Toc25"/>
      <w:r>
        <w:rPr>
          <w:rStyle w:val="926"/>
        </w:rPr>
        <w:t xml:space="preserve">4.1.5.2 Дальнейшая эволюция и перспективы системы генерации «СДГВМ» </w:t>
      </w:r>
      <w:r>
        <w:rPr>
          <w:rStyle w:val="926"/>
        </w:rPr>
      </w:r>
      <w:bookmarkEnd w:id="58"/>
      <w:r/>
      <w:r>
        <w:rPr>
          <w:rStyle w:val="926"/>
        </w:rPr>
      </w:r>
    </w:p>
    <w:p>
      <w:pPr>
        <w:pStyle w:val="93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/>
      <w:bookmarkStart w:id="59" w:name="_Toc26"/>
      <w:r>
        <w:rPr>
          <w:rStyle w:val="926"/>
        </w:rPr>
        <w:t xml:space="preserve">4.1.5.3 Обзор набора исполняющего персонала для оперирования «СДГВМ»</w:t>
      </w:r>
      <w:r>
        <w:rPr>
          <w:rStyle w:val="926"/>
        </w:rPr>
      </w:r>
      <w:bookmarkEnd w:id="59"/>
      <w:r/>
      <w:r>
        <w:rPr>
          <w:rStyle w:val="926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27"/>
        <w:rPr>
          <w:rStyle w:val="926"/>
        </w:rPr>
      </w:pPr>
      <w:r/>
      <w:bookmarkStart w:id="60" w:name="_Toc27"/>
      <w:r>
        <w:rPr>
          <w:rStyle w:val="926"/>
        </w:rPr>
        <w:t xml:space="preserve">4.1.6 Необходимые умения и знания </w:t>
      </w:r>
      <w:r>
        <w:rPr>
          <w:rStyle w:val="926"/>
        </w:rPr>
        <w:t xml:space="preserve">для персонала</w:t>
      </w:r>
      <w:r>
        <w:rPr>
          <w:rStyle w:val="926"/>
        </w:rPr>
        <w:t xml:space="preserve"> генерирующего при помощи «СДГВМ» контент</w:t>
      </w:r>
      <w:r>
        <w:rPr>
          <w:rStyle w:val="926"/>
        </w:rPr>
      </w:r>
      <w:bookmarkEnd w:id="60"/>
      <w:r/>
      <w:r>
        <w:rPr>
          <w:rStyle w:val="926"/>
        </w:rPr>
      </w:r>
    </w:p>
    <w:p>
      <w:pPr>
        <w:pStyle w:val="93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3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27"/>
        <w:rPr>
          <w:b w:val="0"/>
          <w:bCs w:val="0"/>
        </w:rPr>
      </w:pPr>
      <w:r/>
      <w:bookmarkStart w:id="61" w:name="_Toc28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61"/>
      <w:r/>
      <w:r>
        <w:rPr>
          <w:b w:val="0"/>
          <w:bCs w:val="0"/>
        </w:rPr>
      </w:r>
    </w:p>
    <w:p>
      <w:pPr>
        <w:pStyle w:val="93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27"/>
        <w:rPr>
          <w:b w:val="0"/>
          <w:bCs w:val="0"/>
        </w:rPr>
      </w:pPr>
      <w:r/>
      <w:bookmarkStart w:id="62" w:name="_Toc29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62"/>
      <w:r/>
      <w:r>
        <w:rPr>
          <w:b w:val="0"/>
          <w:bCs w:val="0"/>
        </w:rPr>
      </w:r>
    </w:p>
    <w:p>
      <w:pPr>
        <w:pStyle w:val="93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27"/>
      </w:pPr>
      <w:r/>
      <w:bookmarkStart w:id="63" w:name="_Toc30"/>
      <w:r>
        <w:t xml:space="preserve">4.1.9 Безопасность и защита генерируемого контента инструментом «СДГВМ»</w:t>
      </w:r>
      <w:bookmarkEnd w:id="63"/>
      <w:r/>
      <w:r/>
    </w:p>
    <w:p>
      <w:pPr>
        <w:pStyle w:val="93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27"/>
      </w:pPr>
      <w:r/>
      <w:bookmarkStart w:id="64" w:name="_Toc31"/>
      <w:r>
        <w:rPr>
          <w:rStyle w:val="926"/>
        </w:rPr>
        <w:t xml:space="preserve">4.1.10 Требования к визуальному дизайну, цветовой схеме и эстетике UI </w:t>
      </w:r>
      <w:bookmarkEnd w:id="64"/>
      <w:r/>
      <w:r/>
    </w:p>
    <w:p>
      <w:pPr>
        <w:pStyle w:val="93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27"/>
      </w:pPr>
      <w:r/>
      <w:bookmarkStart w:id="65" w:name="_Toc32"/>
      <w:r>
        <w:t xml:space="preserve">4.1.11 Совместимость инструмента генерации «СДГВМ» с другими платформами и OS</w:t>
      </w:r>
      <w:bookmarkEnd w:id="65"/>
      <w:r/>
      <w:r/>
    </w:p>
    <w:p>
      <w:pPr>
        <w:pStyle w:val="93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27"/>
      </w:pPr>
      <w:r/>
      <w:bookmarkStart w:id="66" w:name="_Toc33"/>
      <w:r>
        <w:t xml:space="preserve">4.1.12 «СДГВМ» – локальная работа в </w:t>
      </w:r>
      <w:r>
        <w:t xml:space="preserve">Unity</w:t>
      </w:r>
      <w:bookmarkEnd w:id="66"/>
      <w:r/>
      <w:r/>
    </w:p>
    <w:p>
      <w:pPr>
        <w:pStyle w:val="93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27"/>
        <w:rPr>
          <w:b w:val="0"/>
          <w:bCs w:val="0"/>
        </w:rPr>
      </w:pPr>
      <w:r/>
      <w:bookmarkStart w:id="67" w:name="_Toc34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67"/>
      <w:r/>
      <w:r>
        <w:rPr>
          <w:b w:val="0"/>
          <w:bCs w:val="0"/>
        </w:rPr>
      </w:r>
    </w:p>
    <w:p>
      <w:pPr>
        <w:pStyle w:val="93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33"/>
      </w:pPr>
      <w:r>
        <w:tab/>
      </w:r>
      <w:r>
        <w:rPr>
          <w:rStyle w:val="932"/>
        </w:rPr>
        <w:t xml:space="preserve">Доступ к расшифровке сгенерированного «СДГВМ» осуществляется </w:t>
      </w:r>
      <w:r>
        <w:rPr>
          <w:rStyle w:val="932"/>
        </w:rPr>
        <w:t xml:space="preserve">разработчиком</w:t>
      </w:r>
      <w:r>
        <w:rPr>
          <w:rStyle w:val="93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68" w:name="_Toc35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68"/>
      <w:r/>
      <w:r>
        <w:rPr>
          <w:b w:val="0"/>
          <w:bCs w:val="0"/>
        </w:rPr>
      </w:r>
    </w:p>
    <w:p>
      <w:pPr>
        <w:pStyle w:val="93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27"/>
        <w:rPr>
          <w:b w:val="0"/>
          <w:bCs w:val="0"/>
        </w:rPr>
      </w:pPr>
      <w:r/>
      <w:bookmarkStart w:id="69" w:name="_Toc36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69"/>
      <w:r/>
      <w:r>
        <w:rPr>
          <w:b w:val="0"/>
          <w:bCs w:val="0"/>
        </w:rPr>
      </w:r>
    </w:p>
    <w:p>
      <w:pPr>
        <w:pStyle w:val="93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27"/>
        <w:rPr>
          <w:b w:val="0"/>
          <w:bCs w:val="0"/>
        </w:rPr>
      </w:pPr>
      <w:r/>
      <w:bookmarkStart w:id="70" w:name="_Toc37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70"/>
      <w:r/>
      <w:r>
        <w:rPr>
          <w:b w:val="0"/>
          <w:bCs w:val="0"/>
        </w:rPr>
      </w:r>
    </w:p>
    <w:p>
      <w:pPr>
        <w:pStyle w:val="93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27"/>
        <w:rPr>
          <w:b w:val="0"/>
          <w:bCs w:val="0"/>
        </w:rPr>
      </w:pPr>
      <w:r/>
      <w:bookmarkStart w:id="71" w:name="_Toc38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71"/>
      <w:r/>
      <w:r>
        <w:rPr>
          <w:b w:val="0"/>
          <w:bCs w:val="0"/>
        </w:rPr>
      </w:r>
    </w:p>
    <w:p>
      <w:pPr>
        <w:pStyle w:val="93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27"/>
        <w:rPr>
          <w:b w:val="0"/>
          <w:bCs w:val="0"/>
        </w:rPr>
      </w:pPr>
      <w:r/>
      <w:bookmarkStart w:id="72" w:name="_Toc39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72"/>
      <w:r/>
      <w:r>
        <w:rPr>
          <w:b w:val="0"/>
          <w:bCs w:val="0"/>
        </w:rPr>
      </w:r>
    </w:p>
    <w:p>
      <w:pPr>
        <w:pStyle w:val="933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73" w:name="_Toc4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73"/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927"/>
      </w:pPr>
      <w:r/>
      <w:bookmarkStart w:id="74" w:name="_Toc4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r/>
      <w:bookmarkEnd w:id="74"/>
      <w:r/>
      <w:r/>
    </w:p>
    <w:p>
      <w:pPr>
        <w:pStyle w:val="93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27"/>
      </w:pPr>
      <w:r/>
      <w:bookmarkStart w:id="75" w:name="_Toc4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r/>
      <w:bookmarkEnd w:id="75"/>
      <w:r/>
      <w:r/>
    </w:p>
    <w:p>
      <w:pPr>
        <w:pStyle w:val="93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27"/>
      </w:pPr>
      <w:r/>
      <w:bookmarkStart w:id="76" w:name="_Toc4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r/>
      <w:bookmarkEnd w:id="76"/>
      <w:r/>
      <w:r/>
    </w:p>
    <w:p>
      <w:pPr>
        <w:pStyle w:val="93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27"/>
      </w:pPr>
      <w:r/>
      <w:bookmarkStart w:id="77" w:name="_Toc44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77"/>
      <w:r/>
      <w:r/>
    </w:p>
    <w:p>
      <w:pPr>
        <w:pStyle w:val="93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BLEU = BP * </w:t>
      </w:r>
      <w:r>
        <w:rPr>
          <w:rStyle w:val="932"/>
        </w:rPr>
        <w:t xml:space="preserve">exp</w:t>
      </w:r>
      <w:r>
        <w:rPr>
          <w:rStyle w:val="93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3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3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32"/>
        </w:rPr>
        <w:t xml:space="preserve">) где: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33"/>
      </w:pPr>
      <w:r>
        <w:t xml:space="preserve">BP – штраф за короткий текст</w:t>
      </w:r>
      <w:r/>
    </w:p>
    <w:p>
      <w:pPr>
        <w:pStyle w:val="93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33"/>
      </w:pPr>
      <w:r>
        <w:t xml:space="preserve">c – длина сгенерированного текста </w:t>
      </w:r>
      <w:r/>
    </w:p>
    <w:p>
      <w:pPr>
        <w:pStyle w:val="933"/>
      </w:pPr>
      <w:r>
        <w:t xml:space="preserve">r – длина эталонного текста </w:t>
      </w:r>
      <w:r/>
    </w:p>
    <w:p>
      <w:pPr>
        <w:pStyle w:val="933"/>
      </w:pPr>
      <w:r/>
      <w:r/>
    </w:p>
    <w:p>
      <w:pPr>
        <w:pStyle w:val="93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lang w:val="ru-RU"/>
        </w:rPr>
        <w:t xml:space="preserve">Эмбеддинги преобразованы из</w:t>
      </w:r>
      <w:r>
        <w:rPr>
          <w:rStyle w:val="932"/>
          <w:lang w:val="ru-RU"/>
        </w:rPr>
        <w:t xml:space="preserve"> биграмм по формуле</w:t>
      </w:r>
      <w:r>
        <w:rPr>
          <w:rStyle w:val="93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  <w:lang w:val="ru-RU"/>
        </w:rPr>
      </w:r>
      <w:r>
        <w:rPr>
          <w:sz w:val="28"/>
          <w:szCs w:val="28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lang w:val="ru-RU"/>
        </w:rPr>
      </w:r>
    </w:p>
    <w:p>
      <w:pPr>
        <w:pStyle w:val="93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ru-RU"/>
        </w:rPr>
      </w:r>
      <w:r>
        <w:rPr>
          <w:highlight w:val="none"/>
          <w:lang w:val="en-US"/>
        </w:rPr>
      </w:r>
    </w:p>
    <w:p>
      <w:pPr>
        <w:pStyle w:val="93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Style w:val="93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27"/>
        <w:rPr>
          <w:highlight w:val="none"/>
        </w:rPr>
      </w:pPr>
      <w:r/>
      <w:bookmarkStart w:id="78" w:name="_Toc45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bookmarkEnd w:id="78"/>
      <w:r/>
      <w:r>
        <w:rPr>
          <w:highlight w:val="none"/>
        </w:rPr>
      </w:r>
    </w:p>
    <w:p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3</w:t>
      </w:r>
      <w:r>
        <w:rPr>
          <w:rStyle w:val="926"/>
        </w:rPr>
        <w:t xml:space="preserve"> Внутренее строение </w:t>
      </w:r>
      <w:r>
        <w:rPr>
          <w:rStyle w:val="926"/>
        </w:rPr>
        <w:t xml:space="preserve">M</w:t>
      </w:r>
      <w:r>
        <w:rPr>
          <w:rStyle w:val="926"/>
        </w:rPr>
        <w:t xml:space="preserve">i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a</w:t>
      </w:r>
      <w:r>
        <w:rPr>
          <w:rStyle w:val="926"/>
        </w:rPr>
        <w:t xml:space="preserve">l</w:t>
      </w:r>
      <w:r>
        <w:rPr>
          <w:rStyle w:val="926"/>
        </w:rPr>
        <w:t xml:space="preserve"> </w:t>
      </w:r>
      <w:r>
        <w:rPr>
          <w:rStyle w:val="926"/>
        </w:rPr>
        <w:t xml:space="preserve">7</w:t>
      </w:r>
      <w:r>
        <w:rPr>
          <w:rStyle w:val="926"/>
        </w:rPr>
        <w:t xml:space="preserve">B</w:t>
      </w:r>
      <w:r>
        <w:rPr>
          <w:rStyle w:val="926"/>
        </w:rPr>
        <w:t xml:space="preserve"> </w:t>
      </w:r>
      <w:r>
        <w:rPr>
          <w:rStyle w:val="926"/>
        </w:rPr>
        <w:t xml:space="preserve">-</w:t>
      </w:r>
      <w:r>
        <w:rPr>
          <w:rStyle w:val="926"/>
        </w:rPr>
        <w:t xml:space="preserve"> </w:t>
      </w:r>
      <w:r>
        <w:rPr>
          <w:rStyle w:val="926"/>
        </w:rPr>
        <w:t xml:space="preserve">I</w:t>
      </w:r>
      <w:r>
        <w:rPr>
          <w:rStyle w:val="926"/>
        </w:rPr>
        <w:t xml:space="preserve">n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u</w:t>
      </w:r>
      <w:r>
        <w:rPr>
          <w:rStyle w:val="926"/>
        </w:rPr>
        <w:t xml:space="preserve">c</w:t>
      </w:r>
      <w:r>
        <w:rPr>
          <w:rStyle w:val="926"/>
        </w:rPr>
        <w:t xml:space="preserve">t</w:t>
        <w:br/>
        <w:br/>
      </w:r>
      <w:r>
        <w:tab/>
      </w:r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79" w:name="_Toc4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79"/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80" w:name="_Toc4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80"/>
      <w:r/>
      <w:r>
        <w:rPr>
          <w:b w:val="0"/>
          <w:bCs w:val="0"/>
        </w:rPr>
      </w:r>
    </w:p>
    <w:p>
      <w:pPr>
        <w:pStyle w:val="93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27"/>
      </w:pPr>
      <w:r/>
      <w:bookmarkStart w:id="81" w:name="_Toc48"/>
      <w:r>
        <w:t xml:space="preserve">4.2.1.5 Блок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81"/>
      <w:r/>
      <w:r/>
    </w:p>
    <w:p>
      <w:pPr>
        <w:pStyle w:val="93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  <w:r/>
      <w:r/>
      <w:r/>
    </w:p>
    <w:p>
      <w:pPr>
        <w:pStyle w:val="927"/>
      </w:pPr>
      <w:r/>
      <w:bookmarkStart w:id="82" w:name="_Toc4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/>
      <w:bookmarkEnd w:id="82"/>
      <w:r/>
      <w:r/>
    </w:p>
    <w:p>
      <w:pPr>
        <w:pStyle w:val="93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27"/>
      </w:pPr>
      <w:r/>
      <w:bookmarkStart w:id="83" w:name="_Toc5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r/>
      <w:bookmarkEnd w:id="83"/>
      <w:r/>
      <w:r/>
    </w:p>
    <w:p>
      <w:pPr>
        <w:pStyle w:val="93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  <w:r/>
    </w:p>
    <w:p>
      <w:pPr>
        <w:pStyle w:val="93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Text</w:t>
      </w:r>
      <w:r>
        <w:rPr>
          <w:rStyle w:val="932"/>
        </w:rPr>
        <w:t xml:space="preserve"> </w:t>
      </w:r>
      <w:r>
        <w:rPr>
          <w:rStyle w:val="932"/>
        </w:rPr>
        <w:t xml:space="preserve">Mesh</w:t>
      </w:r>
      <w:r>
        <w:rPr>
          <w:rStyle w:val="932"/>
        </w:rPr>
        <w:t xml:space="preserve"> </w:t>
      </w:r>
      <w:r>
        <w:rPr>
          <w:rStyle w:val="932"/>
        </w:rPr>
        <w:t xml:space="preserve">Pro</w:t>
      </w:r>
      <w:r>
        <w:rPr>
          <w:rStyle w:val="932"/>
        </w:rPr>
        <w:t xml:space="preserve"> – содержание </w:t>
      </w:r>
      <w:r>
        <w:rPr>
          <w:rStyle w:val="932"/>
        </w:rPr>
        <w:t xml:space="preserve">квеста</w:t>
      </w:r>
      <w:r>
        <w:rPr>
          <w:rStyle w:val="932"/>
        </w:rPr>
        <w:t xml:space="preserve">;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3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33"/>
      </w:pPr>
      <w:r>
        <w:t xml:space="preserve">Поля ввода наименования персонажа;</w:t>
      </w:r>
      <w:r/>
    </w:p>
    <w:p>
      <w:pPr>
        <w:pStyle w:val="93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3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33"/>
      </w:pPr>
      <w:r>
        <w:t xml:space="preserve">Выпадающий список – выбор эмоциональной окраски диалога;</w:t>
      </w:r>
      <w:r/>
    </w:p>
    <w:p>
      <w:pPr>
        <w:pStyle w:val="93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33"/>
      </w:pPr>
      <w:r>
        <w:rPr>
          <w:rStyle w:val="932"/>
        </w:rPr>
        <w:t xml:space="preserve">Настройки «Генератора икон» включают в себя: </w:t>
      </w:r>
      <w:r/>
    </w:p>
    <w:p>
      <w:pPr>
        <w:pStyle w:val="93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33"/>
      </w:pPr>
      <w:r>
        <w:t xml:space="preserve">Поле ввода – выбор окружения;</w:t>
      </w:r>
      <w:r/>
    </w:p>
    <w:p>
      <w:pPr>
        <w:pStyle w:val="933"/>
      </w:pPr>
      <w:r>
        <w:t xml:space="preserve">Выпадающий список – разрешение изображения;</w:t>
      </w:r>
      <w:r/>
    </w:p>
    <w:p>
      <w:pPr>
        <w:pStyle w:val="933"/>
      </w:pPr>
      <w:r>
        <w:t xml:space="preserve">Выпадающий список – выбор фильтра отображения;</w:t>
      </w:r>
      <w:r/>
    </w:p>
    <w:p>
      <w:pPr>
        <w:pStyle w:val="93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  <w:r/>
    </w:p>
    <w:p>
      <w:pPr>
        <w:pStyle w:val="93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3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3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3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3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33"/>
      </w:pPr>
      <w:r>
        <w:tab/>
      </w:r>
      <w:r/>
    </w:p>
    <w:p>
      <w:pPr>
        <w:pStyle w:val="927"/>
      </w:pPr>
      <w:r/>
      <w:bookmarkStart w:id="84" w:name="_Toc51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r/>
      <w:bookmarkEnd w:id="84"/>
      <w:r/>
      <w:r/>
    </w:p>
    <w:p>
      <w:pPr>
        <w:pStyle w:val="927"/>
      </w:pPr>
      <w:r/>
      <w:bookmarkStart w:id="85" w:name="_Toc52"/>
      <w:r>
        <w:t xml:space="preserve">4.3.1 Требования к математическому обеспечению системы  </w:t>
      </w:r>
      <w:bookmarkEnd w:id="85"/>
      <w:r/>
      <w:r/>
    </w:p>
    <w:p>
      <w:pPr>
        <w:pStyle w:val="93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27"/>
      </w:pPr>
      <w:r/>
      <w:bookmarkStart w:id="86" w:name="_Toc53"/>
      <w:r>
        <w:t xml:space="preserve">4.3.2 Требования к информационному обеспечению системы </w:t>
      </w:r>
      <w:bookmarkEnd w:id="86"/>
      <w:r/>
      <w:r/>
    </w:p>
    <w:p>
      <w:pPr>
        <w:pStyle w:val="93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3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3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3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«СДГВМ» использует технологию файловой системы </w:t>
      </w:r>
      <w:r>
        <w:rPr>
          <w:rStyle w:val="932"/>
        </w:rPr>
        <w:t xml:space="preserve">Unity</w:t>
      </w:r>
      <w:r>
        <w:rPr>
          <w:rStyle w:val="932"/>
        </w:rPr>
        <w:t xml:space="preserve"> для хранения </w:t>
      </w:r>
      <w:r>
        <w:rPr>
          <w:rStyle w:val="932"/>
        </w:rPr>
        <w:t xml:space="preserve">ассетов</w:t>
      </w:r>
      <w:r>
        <w:rPr>
          <w:rStyle w:val="93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32"/>
        </w:rPr>
        <w:t xml:space="preserve">инди</w:t>
      </w:r>
      <w:r>
        <w:rPr>
          <w:rStyle w:val="932"/>
        </w:rPr>
        <w:t xml:space="preserve">-студий и соло разработчиков.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3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27"/>
      </w:pPr>
      <w:r/>
      <w:bookmarkStart w:id="87" w:name="_Toc54"/>
      <w:r>
        <w:t xml:space="preserve">4.3.3 Требования к лингвистическому обеспечению системы</w:t>
      </w:r>
      <w:bookmarkEnd w:id="87"/>
      <w:r/>
      <w:r/>
    </w:p>
    <w:p>
      <w:pPr>
        <w:pStyle w:val="93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27"/>
        <w:ind w:firstLine="0"/>
      </w:pPr>
      <w:r/>
      <w:bookmarkStart w:id="88" w:name="_Toc55"/>
      <w:r>
        <w:t xml:space="preserve">4.3.4 Требования к программному обеспечению системы</w:t>
      </w:r>
      <w:bookmarkEnd w:id="88"/>
      <w:r/>
      <w:r/>
    </w:p>
    <w:p>
      <w:pPr>
        <w:pStyle w:val="93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3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27"/>
        <w:ind w:firstLine="0"/>
      </w:pPr>
      <w:r/>
      <w:bookmarkStart w:id="89" w:name="_Toc56"/>
      <w:r>
        <w:t xml:space="preserve">4.3.5 Требования к техническому обеспечению</w:t>
      </w:r>
      <w:bookmarkEnd w:id="89"/>
      <w:r/>
      <w:r/>
    </w:p>
    <w:p>
      <w:pPr>
        <w:pStyle w:val="93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27"/>
        <w:ind w:firstLine="0"/>
      </w:pPr>
      <w:r/>
      <w:bookmarkStart w:id="90" w:name="_Toc57"/>
      <w:r>
        <w:t xml:space="preserve">4.3.6 Требования к метрологическому обеспечению</w:t>
      </w:r>
      <w:bookmarkEnd w:id="90"/>
      <w:r/>
      <w:r/>
    </w:p>
    <w:p>
      <w:pPr>
        <w:pStyle w:val="93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27"/>
        <w:ind w:firstLine="0"/>
      </w:pPr>
      <w:r/>
      <w:bookmarkStart w:id="91" w:name="_Toc58"/>
      <w:r>
        <w:t xml:space="preserve">4.3.7 Требования к организационному обеспечению</w:t>
      </w:r>
      <w:bookmarkEnd w:id="91"/>
      <w:r/>
      <w:r/>
    </w:p>
    <w:p>
      <w:pPr>
        <w:pStyle w:val="93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27"/>
        <w:ind w:firstLine="0"/>
      </w:pPr>
      <w:r/>
      <w:bookmarkStart w:id="92" w:name="_Toc59"/>
      <w:r>
        <w:rPr>
          <w:rStyle w:val="926"/>
        </w:rPr>
        <w:t xml:space="preserve">4.3.8 Требования к методическому обеспечению </w:t>
      </w:r>
      <w:r>
        <w:t xml:space="preserve"> </w:t>
      </w:r>
      <w:bookmarkEnd w:id="92"/>
      <w:r/>
      <w:r/>
    </w:p>
    <w:p>
      <w:pPr>
        <w:pStyle w:val="93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4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93" w:name="_Toc6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/>
      <w:bookmarkEnd w:id="93"/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933"/>
        <w:ind w:firstLine="0"/>
      </w:pPr>
      <w:r/>
      <w:r/>
    </w:p>
    <w:p>
      <w:pPr>
        <w:pStyle w:val="93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33"/>
        <w:ind w:firstLine="0"/>
      </w:pPr>
      <w:r/>
      <w:r/>
    </w:p>
    <w:p>
      <w:pPr>
        <w:pStyle w:val="743"/>
        <w:numPr>
          <w:ilvl w:val="0"/>
          <w:numId w:val="0"/>
        </w:numPr>
        <w:ind w:left="0" w:firstLine="0"/>
        <w:rPr>
          <w:rStyle w:val="930"/>
          <w:rFonts w:eastAsia="Arial"/>
        </w:rPr>
      </w:pPr>
      <w:r/>
      <w:bookmarkStart w:id="94" w:name="_Toc61"/>
      <w:r>
        <w:rPr>
          <w:rStyle w:val="930"/>
          <w:rFonts w:eastAsia="Arial"/>
        </w:rPr>
        <w:t xml:space="preserve">6 ПОРЯДОК РАЗРАБОТКИ АВТОМАТИЗИРОВАННОЙ СИСТЕМЫ</w:t>
      </w:r>
      <w:r/>
      <w:bookmarkEnd w:id="94"/>
      <w:r/>
      <w:r>
        <w:rPr>
          <w:rStyle w:val="930"/>
          <w:rFonts w:eastAsia="Arial"/>
        </w:rPr>
      </w:r>
    </w:p>
    <w:p>
      <w:pPr>
        <w:pStyle w:val="927"/>
        <w:rPr>
          <w:spacing w:val="-2"/>
          <w:sz w:val="24"/>
          <w:szCs w:val="24"/>
        </w:rPr>
      </w:pPr>
      <w:r/>
      <w:bookmarkStart w:id="95" w:name="_Toc62"/>
      <w:r>
        <w:rPr>
          <w:rStyle w:val="926"/>
        </w:rPr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95"/>
      <w:r/>
      <w:r>
        <w:rPr>
          <w:spacing w:val="-2"/>
          <w:sz w:val="24"/>
          <w:szCs w:val="24"/>
        </w:rPr>
      </w:r>
    </w:p>
    <w:p>
      <w:pPr>
        <w:pStyle w:val="93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96" w:name="_Toc63"/>
      <w:r>
        <w:rPr>
          <w:rStyle w:val="92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96"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93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3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3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3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27"/>
      </w:pPr>
      <w:r/>
      <w:bookmarkStart w:id="97" w:name="_Toc64"/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bookmarkEnd w:id="97"/>
      <w:r/>
      <w:r/>
    </w:p>
    <w:p>
      <w:pPr>
        <w:pStyle w:val="927"/>
        <w:ind w:firstLine="708"/>
        <w:rPr>
          <w:rStyle w:val="926"/>
        </w:rPr>
      </w:pPr>
      <w:r/>
      <w:bookmarkStart w:id="98" w:name="_Toc65"/>
      <w:r>
        <w:rPr>
          <w:rStyle w:val="926"/>
        </w:rPr>
        <w:t xml:space="preserve">6.3 Статус приёмочной комиссии</w:t>
      </w:r>
      <w:r>
        <w:rPr>
          <w:rStyle w:val="926"/>
        </w:rPr>
      </w:r>
      <w:bookmarkEnd w:id="98"/>
      <w:r/>
      <w:r>
        <w:rPr>
          <w:rStyle w:val="926"/>
        </w:rPr>
      </w:r>
    </w:p>
    <w:p>
      <w:pPr>
        <w:pStyle w:val="933"/>
      </w:pPr>
      <w:r>
        <w:rPr>
          <w:rStyle w:val="93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32"/>
        </w:rPr>
        <w:t xml:space="preserve">Блощука</w:t>
      </w:r>
      <w:r>
        <w:rPr>
          <w:rStyle w:val="932"/>
        </w:rPr>
        <w:t xml:space="preserve"> – куратора ВКР «Динамическая генерация игровых миров при помощи </w:t>
      </w:r>
      <w:r>
        <w:rPr>
          <w:rStyle w:val="932"/>
        </w:rPr>
        <w:t xml:space="preserve">нейросетей</w:t>
      </w:r>
      <w:r>
        <w:rPr>
          <w:rStyle w:val="932"/>
        </w:rPr>
        <w:t xml:space="preserve">», Андрея Алексеевича </w:t>
      </w:r>
      <w:r>
        <w:rPr>
          <w:rStyle w:val="932"/>
        </w:rPr>
        <w:t xml:space="preserve">Простомолотова</w:t>
      </w:r>
      <w:r>
        <w:rPr>
          <w:rStyle w:val="932"/>
        </w:rPr>
        <w:t xml:space="preserve">, Сергея Сергеевича </w:t>
      </w:r>
      <w:r>
        <w:rPr>
          <w:rStyle w:val="932"/>
        </w:rPr>
        <w:t xml:space="preserve">Постнова</w:t>
      </w:r>
      <w:r>
        <w:rPr>
          <w:rStyle w:val="932"/>
        </w:rPr>
        <w:t xml:space="preserve">, Дмитрия Павловича Короткова.  </w:t>
      </w:r>
      <w:r/>
    </w:p>
    <w:p>
      <w:pPr>
        <w:pStyle w:val="927"/>
        <w:ind w:firstLine="708"/>
      </w:pPr>
      <w:r/>
      <w:r/>
    </w:p>
    <w:p>
      <w:pPr>
        <w:pStyle w:val="927"/>
        <w:ind w:firstLine="708"/>
      </w:pPr>
      <w:r/>
      <w:r/>
    </w:p>
    <w:p>
      <w:pPr>
        <w:pStyle w:val="931"/>
        <w:rPr>
          <w:sz w:val="24"/>
        </w:rPr>
      </w:pPr>
      <w:r/>
      <w:bookmarkStart w:id="99" w:name="_Toc66"/>
      <w:r>
        <w:t xml:space="preserve">7 ТРЕБОВАНИЯ К СОСТАВУ И СОДЕРЖАНИЮ РАБОТ ПО</w:t>
      </w:r>
      <w:r>
        <w:t xml:space="preserve"> </w:t>
      </w:r>
      <w:r/>
      <w:bookmarkStart w:id="33" w:name="undefined"/>
      <w:r>
        <w:rPr>
          <w:rStyle w:val="930"/>
        </w:rPr>
        <w:t xml:space="preserve">ПОДГОТОВКЕ ОБЪЕКТА АВТОМАТИЗАЦИИ К ВВОДУ СИСТЕМЫ В </w:t>
      </w:r>
      <w:bookmarkEnd w:id="33"/>
      <w:r>
        <w:rPr>
          <w:rStyle w:val="930"/>
        </w:rPr>
        <w:t xml:space="preserve">ДЕЙСТВИЕ</w:t>
      </w:r>
      <w:r/>
      <w:bookmarkEnd w:id="99"/>
      <w:r/>
      <w:r>
        <w:rPr>
          <w:sz w:val="24"/>
        </w:rPr>
      </w:r>
    </w:p>
    <w:p>
      <w:pPr>
        <w:pStyle w:val="927"/>
      </w:pPr>
      <w:r/>
      <w:r/>
    </w:p>
    <w:p>
      <w:pPr>
        <w:pStyle w:val="933"/>
        <w:rPr>
          <w:rStyle w:val="932"/>
        </w:rPr>
      </w:pPr>
      <w:r>
        <w:rPr>
          <w:rStyle w:val="93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32"/>
        </w:rPr>
        <w:t xml:space="preserve">Блощук  предъявил</w:t>
      </w:r>
      <w:r>
        <w:rPr>
          <w:rStyle w:val="932"/>
        </w:rPr>
        <w:t xml:space="preserve"> следующие требования для реализации «СДГВМ» и защите ВКР: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rPr>
          <w:rStyle w:val="93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3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3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3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3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31"/>
        <w:rPr>
          <w:highlight w:val="none"/>
        </w:rPr>
      </w:pPr>
      <w:r/>
      <w:bookmarkStart w:id="100" w:name="_Toc67"/>
      <w:r>
        <w:t xml:space="preserve">8 ТРЕБОВАНИЯ К СОСТАВУ И СОДЕРЖАНИЮ РАБОТ ПО</w:t>
      </w:r>
      <w:r>
        <w:t xml:space="preserve"> </w:t>
      </w:r>
      <w:r>
        <w:rPr>
          <w:rStyle w:val="930"/>
        </w:rPr>
        <w:t xml:space="preserve">ПОДГОТОВКЕ ОБЪЕКТА АВТОМАТИЗАЦИИ К ВВОДУ СИСТЕМЫ В ДЕЙСТВИЕ</w:t>
      </w:r>
      <w:r/>
      <w:bookmarkEnd w:id="100"/>
      <w:r/>
      <w:r>
        <w:rPr>
          <w:highlight w:val="none"/>
        </w:rPr>
      </w:r>
    </w:p>
    <w:p>
      <w:pPr>
        <w:pStyle w:val="933"/>
      </w:pPr>
      <w:r>
        <w:rPr>
          <w:rStyle w:val="930"/>
          <w:b w:val="0"/>
          <w:bCs w:val="0"/>
          <w:highlight w:val="none"/>
        </w:rPr>
      </w:r>
      <w:r>
        <w:rPr>
          <w:rStyle w:val="930"/>
          <w:b w:val="0"/>
          <w:bCs w:val="0"/>
          <w:highlight w:val="none"/>
        </w:rPr>
      </w:r>
    </w:p>
    <w:p>
      <w:pPr>
        <w:pStyle w:val="933"/>
        <w:rPr>
          <w:rStyle w:val="930"/>
          <w:b w:val="0"/>
          <w:bCs w:val="0"/>
          <w:highlight w:val="none"/>
        </w:rPr>
      </w:pPr>
      <w:r/>
      <w:r>
        <w:rPr>
          <w:rStyle w:val="93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r/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31"/>
      </w:pPr>
      <w:r/>
      <w:bookmarkStart w:id="101" w:name="_Toc68"/>
      <w:r>
        <w:t xml:space="preserve">9 ИСТОЧНИКИ РАЗРАБОТКИ</w:t>
      </w:r>
      <w:r/>
      <w:bookmarkEnd w:id="101"/>
      <w:r/>
      <w:r/>
    </w:p>
    <w:p>
      <w:pPr>
        <w:pStyle w:val="93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3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752"/>
    <w:link w:val="743"/>
    <w:uiPriority w:val="9"/>
    <w:rPr>
      <w:rFonts w:ascii="Arial" w:hAnsi="Arial" w:eastAsia="Arial" w:cs="Arial"/>
      <w:sz w:val="40"/>
      <w:szCs w:val="40"/>
    </w:rPr>
  </w:style>
  <w:style w:type="character" w:styleId="705">
    <w:name w:val="Heading 2 Char"/>
    <w:basedOn w:val="752"/>
    <w:link w:val="744"/>
    <w:uiPriority w:val="9"/>
    <w:rPr>
      <w:rFonts w:ascii="Arial" w:hAnsi="Arial" w:eastAsia="Arial" w:cs="Arial"/>
      <w:sz w:val="34"/>
    </w:rPr>
  </w:style>
  <w:style w:type="character" w:styleId="706">
    <w:name w:val="Heading 3 Char"/>
    <w:basedOn w:val="752"/>
    <w:link w:val="745"/>
    <w:uiPriority w:val="9"/>
    <w:rPr>
      <w:rFonts w:ascii="Arial" w:hAnsi="Arial" w:eastAsia="Arial" w:cs="Arial"/>
      <w:sz w:val="30"/>
      <w:szCs w:val="30"/>
    </w:rPr>
  </w:style>
  <w:style w:type="character" w:styleId="707">
    <w:name w:val="Heading 4 Char"/>
    <w:basedOn w:val="752"/>
    <w:link w:val="746"/>
    <w:uiPriority w:val="9"/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basedOn w:val="752"/>
    <w:link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09">
    <w:name w:val="Heading 6 Char"/>
    <w:basedOn w:val="752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10">
    <w:name w:val="Heading 7 Char"/>
    <w:basedOn w:val="752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8 Char"/>
    <w:basedOn w:val="75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12">
    <w:name w:val="Heading 9 Char"/>
    <w:basedOn w:val="752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13">
    <w:name w:val="Title Char"/>
    <w:basedOn w:val="752"/>
    <w:link w:val="772"/>
    <w:uiPriority w:val="10"/>
    <w:rPr>
      <w:sz w:val="48"/>
      <w:szCs w:val="48"/>
    </w:rPr>
  </w:style>
  <w:style w:type="character" w:styleId="714">
    <w:name w:val="Subtitle Char"/>
    <w:basedOn w:val="752"/>
    <w:link w:val="774"/>
    <w:uiPriority w:val="11"/>
    <w:rPr>
      <w:sz w:val="24"/>
      <w:szCs w:val="24"/>
    </w:rPr>
  </w:style>
  <w:style w:type="character" w:styleId="715">
    <w:name w:val="Quote Char"/>
    <w:link w:val="787"/>
    <w:uiPriority w:val="29"/>
    <w:rPr>
      <w:i/>
    </w:rPr>
  </w:style>
  <w:style w:type="character" w:styleId="716">
    <w:name w:val="Intense Quote Char"/>
    <w:link w:val="789"/>
    <w:uiPriority w:val="30"/>
    <w:rPr>
      <w:i/>
    </w:rPr>
  </w:style>
  <w:style w:type="character" w:styleId="717">
    <w:name w:val="Header Char"/>
    <w:basedOn w:val="752"/>
    <w:link w:val="762"/>
    <w:uiPriority w:val="99"/>
  </w:style>
  <w:style w:type="character" w:styleId="718">
    <w:name w:val="Footer Char"/>
    <w:basedOn w:val="752"/>
    <w:link w:val="773"/>
    <w:uiPriority w:val="99"/>
  </w:style>
  <w:style w:type="character" w:styleId="719">
    <w:name w:val="Caption Char"/>
    <w:basedOn w:val="752"/>
    <w:link w:val="759"/>
    <w:uiPriority w:val="35"/>
    <w:rPr>
      <w:b/>
      <w:bCs/>
      <w:color w:val="4f81bd" w:themeColor="accent1"/>
      <w:sz w:val="18"/>
      <w:szCs w:val="18"/>
    </w:rPr>
  </w:style>
  <w:style w:type="table" w:styleId="720">
    <w:name w:val="Plain Table 1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8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39">
    <w:name w:val="Footnote Text Char"/>
    <w:link w:val="760"/>
    <w:uiPriority w:val="99"/>
    <w:rPr>
      <w:sz w:val="18"/>
    </w:rPr>
  </w:style>
  <w:style w:type="character" w:styleId="740">
    <w:name w:val="Endnote Text Char"/>
    <w:link w:val="758"/>
    <w:uiPriority w:val="99"/>
    <w:rPr>
      <w:sz w:val="20"/>
    </w:rPr>
  </w:style>
  <w:style w:type="paragraph" w:styleId="741">
    <w:name w:val="TOC Heading"/>
    <w:uiPriority w:val="39"/>
    <w:unhideWhenUsed/>
  </w:style>
  <w:style w:type="paragraph" w:styleId="74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43">
    <w:name w:val="Heading 1"/>
    <w:basedOn w:val="742"/>
    <w:next w:val="742"/>
    <w:link w:val="77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742"/>
    <w:next w:val="742"/>
    <w:link w:val="77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5">
    <w:name w:val="Heading 3"/>
    <w:basedOn w:val="742"/>
    <w:next w:val="742"/>
    <w:link w:val="77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6">
    <w:name w:val="Heading 4"/>
    <w:basedOn w:val="742"/>
    <w:next w:val="742"/>
    <w:link w:val="77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42"/>
    <w:next w:val="742"/>
    <w:link w:val="78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742"/>
    <w:next w:val="742"/>
    <w:link w:val="78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9">
    <w:name w:val="Heading 7"/>
    <w:basedOn w:val="742"/>
    <w:next w:val="742"/>
    <w:link w:val="78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0">
    <w:name w:val="Heading 8"/>
    <w:basedOn w:val="742"/>
    <w:next w:val="742"/>
    <w:link w:val="78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1">
    <w:name w:val="Heading 9"/>
    <w:basedOn w:val="742"/>
    <w:next w:val="742"/>
    <w:link w:val="78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character" w:styleId="755">
    <w:name w:val="footnote reference"/>
    <w:uiPriority w:val="99"/>
    <w:unhideWhenUsed/>
    <w:rPr>
      <w:vertAlign w:val="superscript"/>
    </w:rPr>
  </w:style>
  <w:style w:type="character" w:styleId="756">
    <w:name w:val="endnote reference"/>
    <w:uiPriority w:val="99"/>
    <w:semiHidden/>
    <w:unhideWhenUsed/>
    <w:rPr>
      <w:vertAlign w:val="superscript"/>
    </w:rPr>
  </w:style>
  <w:style w:type="character" w:styleId="757">
    <w:name w:val="Hyperlink"/>
    <w:uiPriority w:val="99"/>
    <w:unhideWhenUsed/>
    <w:rPr>
      <w:color w:val="0563c1" w:themeColor="hyperlink"/>
      <w:u w:val="single"/>
    </w:rPr>
  </w:style>
  <w:style w:type="paragraph" w:styleId="758">
    <w:name w:val="endnote text"/>
    <w:basedOn w:val="742"/>
    <w:link w:val="920"/>
    <w:uiPriority w:val="99"/>
    <w:semiHidden/>
    <w:unhideWhenUsed/>
    <w:pPr>
      <w:spacing w:after="0" w:line="240" w:lineRule="auto"/>
    </w:pPr>
    <w:rPr>
      <w:sz w:val="20"/>
    </w:rPr>
  </w:style>
  <w:style w:type="paragraph" w:styleId="759">
    <w:name w:val="Caption"/>
    <w:basedOn w:val="742"/>
    <w:next w:val="742"/>
    <w:link w:val="79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60">
    <w:name w:val="footnote text"/>
    <w:basedOn w:val="742"/>
    <w:link w:val="919"/>
    <w:uiPriority w:val="99"/>
    <w:semiHidden/>
    <w:unhideWhenUsed/>
    <w:pPr>
      <w:spacing w:after="40" w:line="240" w:lineRule="auto"/>
    </w:pPr>
    <w:rPr>
      <w:sz w:val="18"/>
    </w:rPr>
  </w:style>
  <w:style w:type="paragraph" w:styleId="761">
    <w:name w:val="toc 8"/>
    <w:basedOn w:val="742"/>
    <w:next w:val="742"/>
    <w:uiPriority w:val="39"/>
    <w:unhideWhenUsed/>
    <w:pPr>
      <w:ind w:left="1984"/>
      <w:spacing w:after="57"/>
    </w:pPr>
  </w:style>
  <w:style w:type="paragraph" w:styleId="762">
    <w:name w:val="Header"/>
    <w:basedOn w:val="742"/>
    <w:link w:val="79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63">
    <w:name w:val="toc 9"/>
    <w:basedOn w:val="742"/>
    <w:next w:val="742"/>
    <w:uiPriority w:val="39"/>
    <w:unhideWhenUsed/>
    <w:pPr>
      <w:ind w:left="2268"/>
      <w:spacing w:after="57"/>
    </w:pPr>
  </w:style>
  <w:style w:type="paragraph" w:styleId="764">
    <w:name w:val="toc 7"/>
    <w:basedOn w:val="742"/>
    <w:next w:val="742"/>
    <w:uiPriority w:val="39"/>
    <w:unhideWhenUsed/>
    <w:pPr>
      <w:ind w:left="1701"/>
      <w:spacing w:after="57"/>
    </w:pPr>
  </w:style>
  <w:style w:type="paragraph" w:styleId="765">
    <w:name w:val="toc 1"/>
    <w:basedOn w:val="742"/>
    <w:next w:val="74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66">
    <w:name w:val="toc 6"/>
    <w:basedOn w:val="742"/>
    <w:next w:val="742"/>
    <w:uiPriority w:val="39"/>
    <w:unhideWhenUsed/>
    <w:pPr>
      <w:ind w:left="1417"/>
      <w:spacing w:after="57"/>
    </w:pPr>
  </w:style>
  <w:style w:type="paragraph" w:styleId="767">
    <w:name w:val="table of figures"/>
    <w:basedOn w:val="742"/>
    <w:next w:val="742"/>
    <w:uiPriority w:val="99"/>
    <w:unhideWhenUsed/>
    <w:pPr>
      <w:spacing w:after="0"/>
    </w:pPr>
  </w:style>
  <w:style w:type="paragraph" w:styleId="768">
    <w:name w:val="toc 3"/>
    <w:basedOn w:val="742"/>
    <w:next w:val="74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69">
    <w:name w:val="toc 2"/>
    <w:basedOn w:val="742"/>
    <w:next w:val="74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70">
    <w:name w:val="toc 4"/>
    <w:basedOn w:val="742"/>
    <w:next w:val="742"/>
    <w:uiPriority w:val="39"/>
    <w:unhideWhenUsed/>
    <w:pPr>
      <w:ind w:left="850"/>
      <w:spacing w:after="57"/>
    </w:pPr>
  </w:style>
  <w:style w:type="paragraph" w:styleId="771">
    <w:name w:val="toc 5"/>
    <w:basedOn w:val="742"/>
    <w:next w:val="742"/>
    <w:uiPriority w:val="39"/>
    <w:unhideWhenUsed/>
    <w:pPr>
      <w:ind w:left="1134"/>
      <w:spacing w:after="57"/>
    </w:pPr>
  </w:style>
  <w:style w:type="paragraph" w:styleId="772">
    <w:name w:val="Title"/>
    <w:basedOn w:val="742"/>
    <w:next w:val="742"/>
    <w:link w:val="785"/>
    <w:uiPriority w:val="10"/>
    <w:qFormat/>
    <w:pPr>
      <w:contextualSpacing/>
      <w:spacing w:before="300"/>
    </w:pPr>
    <w:rPr>
      <w:sz w:val="48"/>
      <w:szCs w:val="48"/>
    </w:rPr>
  </w:style>
  <w:style w:type="paragraph" w:styleId="773">
    <w:name w:val="Footer"/>
    <w:basedOn w:val="742"/>
    <w:link w:val="79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4">
    <w:name w:val="Subtitle"/>
    <w:basedOn w:val="742"/>
    <w:next w:val="742"/>
    <w:link w:val="786"/>
    <w:uiPriority w:val="11"/>
    <w:qFormat/>
    <w:pPr>
      <w:spacing w:before="200"/>
    </w:pPr>
    <w:rPr>
      <w:sz w:val="24"/>
      <w:szCs w:val="24"/>
    </w:rPr>
  </w:style>
  <w:style w:type="table" w:styleId="775">
    <w:name w:val="Table Grid"/>
    <w:basedOn w:val="75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76" w:customStyle="1">
    <w:name w:val="Заголовок 1 Знак"/>
    <w:link w:val="74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77" w:customStyle="1">
    <w:name w:val="Заголовок 2 Знак"/>
    <w:link w:val="744"/>
    <w:uiPriority w:val="9"/>
    <w:rPr>
      <w:rFonts w:ascii="Arial" w:hAnsi="Arial" w:eastAsia="Arial" w:cs="Arial"/>
      <w:sz w:val="34"/>
    </w:rPr>
  </w:style>
  <w:style w:type="character" w:styleId="778" w:customStyle="1">
    <w:name w:val="Заголовок 3 Знак"/>
    <w:link w:val="745"/>
    <w:uiPriority w:val="9"/>
    <w:rPr>
      <w:rFonts w:ascii="Arial" w:hAnsi="Arial" w:eastAsia="Arial" w:cs="Arial"/>
      <w:sz w:val="30"/>
      <w:szCs w:val="30"/>
    </w:rPr>
  </w:style>
  <w:style w:type="character" w:styleId="779" w:customStyle="1">
    <w:name w:val="Заголовок 4 Знак"/>
    <w:link w:val="7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0" w:customStyle="1">
    <w:name w:val="Заголовок 5 Знак"/>
    <w:link w:val="74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1" w:customStyle="1">
    <w:name w:val="Заголовок 6 Знак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82" w:customStyle="1">
    <w:name w:val="Заголовок 7 Знак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3" w:customStyle="1">
    <w:name w:val="Заголовок 8 Знак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84" w:customStyle="1">
    <w:name w:val="Заголовок 9 Знак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85" w:customStyle="1">
    <w:name w:val="Название Знак"/>
    <w:link w:val="772"/>
    <w:uiPriority w:val="10"/>
    <w:qFormat/>
    <w:rPr>
      <w:sz w:val="48"/>
      <w:szCs w:val="48"/>
    </w:rPr>
  </w:style>
  <w:style w:type="character" w:styleId="786" w:customStyle="1">
    <w:name w:val="Подзаголовок Знак"/>
    <w:link w:val="774"/>
    <w:uiPriority w:val="11"/>
    <w:qFormat/>
    <w:rPr>
      <w:sz w:val="24"/>
      <w:szCs w:val="24"/>
    </w:rPr>
  </w:style>
  <w:style w:type="paragraph" w:styleId="787">
    <w:name w:val="Quote"/>
    <w:basedOn w:val="742"/>
    <w:next w:val="74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Цитата 2 Знак"/>
    <w:link w:val="787"/>
    <w:uiPriority w:val="29"/>
    <w:qFormat/>
    <w:rPr>
      <w:i/>
    </w:rPr>
  </w:style>
  <w:style w:type="paragraph" w:styleId="789">
    <w:name w:val="Intense Quote"/>
    <w:basedOn w:val="742"/>
    <w:next w:val="74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Выделенная цитата Знак"/>
    <w:link w:val="789"/>
    <w:uiPriority w:val="30"/>
    <w:rPr>
      <w:i/>
    </w:rPr>
  </w:style>
  <w:style w:type="character" w:styleId="791" w:customStyle="1">
    <w:name w:val="Верхний колонтитул Знак"/>
    <w:link w:val="762"/>
    <w:uiPriority w:val="99"/>
  </w:style>
  <w:style w:type="character" w:styleId="792" w:customStyle="1">
    <w:name w:val="Нижний колонтитул Знак"/>
    <w:link w:val="773"/>
    <w:uiPriority w:val="99"/>
  </w:style>
  <w:style w:type="character" w:styleId="793" w:customStyle="1">
    <w:name w:val="Название объекта Знак"/>
    <w:link w:val="759"/>
    <w:uiPriority w:val="35"/>
    <w:rPr>
      <w:b/>
      <w:bCs/>
      <w:color w:val="5b9bd5" w:themeColor="accent1"/>
      <w:sz w:val="18"/>
      <w:szCs w:val="18"/>
    </w:rPr>
  </w:style>
  <w:style w:type="table" w:styleId="794" w:customStyle="1">
    <w:name w:val="Table Grid Light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 w:customStyle="1">
    <w:name w:val="Таблица простая 11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 w:customStyle="1">
    <w:name w:val="Таблица простая 21"/>
    <w:basedOn w:val="75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 w:customStyle="1">
    <w:name w:val="Таблица простая 3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 w:customStyle="1">
    <w:name w:val="Таблица простая 41"/>
    <w:basedOn w:val="75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Таблица простая 5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 w:customStyle="1">
    <w:name w:val="Таблица-сетка 1 светлая1"/>
    <w:basedOn w:val="75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5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5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5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Таблица-сетка 21"/>
    <w:basedOn w:val="75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5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Таблица-сетка 31"/>
    <w:basedOn w:val="75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5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Таблица-сетка 41"/>
    <w:basedOn w:val="75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5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23" w:customStyle="1">
    <w:name w:val="Grid Table 4 - Accent 2"/>
    <w:basedOn w:val="75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Grid Table 4 - Accent 3"/>
    <w:basedOn w:val="75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5" w:customStyle="1">
    <w:name w:val="Grid Table 4 - Accent 4"/>
    <w:basedOn w:val="75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Grid Table 4 - Accent 5"/>
    <w:basedOn w:val="75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27" w:customStyle="1">
    <w:name w:val="Grid Table 4 - Accent 6"/>
    <w:basedOn w:val="75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8" w:customStyle="1">
    <w:name w:val="Таблица-сетка 5 темная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5" w:customStyle="1">
    <w:name w:val="Таблица-сетка 6 цветная1"/>
    <w:basedOn w:val="75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36" w:customStyle="1">
    <w:name w:val="Grid Table 6 Colorful - Accent 1"/>
    <w:basedOn w:val="75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37" w:customStyle="1">
    <w:name w:val="Grid Table 6 Colorful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38" w:customStyle="1">
    <w:name w:val="Grid Table 6 Colorful - Accent 3"/>
    <w:basedOn w:val="75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39" w:customStyle="1">
    <w:name w:val="Grid Table 6 Colorful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40" w:customStyle="1">
    <w:name w:val="Grid Table 6 Colorful - Accent 5"/>
    <w:basedOn w:val="75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1" w:customStyle="1">
    <w:name w:val="Grid Table 6 Colorful - Accent 6"/>
    <w:basedOn w:val="75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2" w:customStyle="1">
    <w:name w:val="Таблица-сетка 7 цветная1"/>
    <w:basedOn w:val="75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1"/>
    <w:basedOn w:val="75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2"/>
    <w:basedOn w:val="75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3"/>
    <w:basedOn w:val="75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4"/>
    <w:basedOn w:val="75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7 Colorful - Accent 5"/>
    <w:basedOn w:val="75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7 Colorful - Accent 6"/>
    <w:basedOn w:val="75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Список-таблица 1 светлая1"/>
    <w:basedOn w:val="75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5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5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5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5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5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5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Список-таблица 21"/>
    <w:basedOn w:val="75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5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5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5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5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5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5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3" w:customStyle="1">
    <w:name w:val="Список-таблица 3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5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5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5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5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Список-таблица 4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5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5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5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5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5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5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Список-таблица 5 темная1"/>
    <w:basedOn w:val="75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5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5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5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5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5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5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Список-таблица 6 цветная1"/>
    <w:basedOn w:val="75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5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86" w:customStyle="1">
    <w:name w:val="List Table 6 Colorful - Accent 2"/>
    <w:basedOn w:val="75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87" w:customStyle="1">
    <w:name w:val="List Table 6 Colorful - Accent 3"/>
    <w:basedOn w:val="75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88" w:customStyle="1">
    <w:name w:val="List Table 6 Colorful - Accent 4"/>
    <w:basedOn w:val="75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89" w:customStyle="1">
    <w:name w:val="List Table 6 Colorful - Accent 5"/>
    <w:basedOn w:val="75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90" w:customStyle="1">
    <w:name w:val="List Table 6 Colorful - Accent 6"/>
    <w:basedOn w:val="75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91" w:customStyle="1">
    <w:name w:val="Список-таблица 7 цветная1"/>
    <w:basedOn w:val="75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1"/>
    <w:basedOn w:val="75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2"/>
    <w:basedOn w:val="75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3"/>
    <w:basedOn w:val="75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4"/>
    <w:basedOn w:val="75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7 Colorful - Accent 5"/>
    <w:basedOn w:val="75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7 Colorful - Accent 6"/>
    <w:basedOn w:val="75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0" w:customStyle="1">
    <w:name w:val="Lined - Accent 2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1" w:customStyle="1">
    <w:name w:val="Lined - Accent 3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2" w:customStyle="1">
    <w:name w:val="Lined - Accent 4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3" w:customStyle="1">
    <w:name w:val="Lined - Accent 5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4" w:customStyle="1">
    <w:name w:val="Lined - Accent 6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5" w:customStyle="1">
    <w:name w:val="Bordered &amp; Lined - Accent"/>
    <w:basedOn w:val="75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5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7" w:customStyle="1">
    <w:name w:val="Bordered &amp; Lined - Accent 2"/>
    <w:basedOn w:val="75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8" w:customStyle="1">
    <w:name w:val="Bordered &amp; Lined - Accent 3"/>
    <w:basedOn w:val="75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9" w:customStyle="1">
    <w:name w:val="Bordered &amp; Lined - Accent 4"/>
    <w:basedOn w:val="75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0" w:customStyle="1">
    <w:name w:val="Bordered &amp; Lined - Accent 5"/>
    <w:basedOn w:val="75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1" w:customStyle="1">
    <w:name w:val="Bordered &amp; Lined - Accent 6"/>
    <w:basedOn w:val="75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2" w:customStyle="1">
    <w:name w:val="Bordered"/>
    <w:basedOn w:val="75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14" w:customStyle="1">
    <w:name w:val="Bordered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5" w:customStyle="1">
    <w:name w:val="Bordered - Accent 3"/>
    <w:basedOn w:val="75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6" w:customStyle="1">
    <w:name w:val="Bordered - Accent 4"/>
    <w:basedOn w:val="75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7" w:customStyle="1">
    <w:name w:val="Bordered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8" w:customStyle="1">
    <w:name w:val="Bordered - Accent 6"/>
    <w:basedOn w:val="75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9" w:customStyle="1">
    <w:name w:val="Текст сноски Знак"/>
    <w:link w:val="760"/>
    <w:uiPriority w:val="99"/>
    <w:rPr>
      <w:sz w:val="18"/>
    </w:rPr>
  </w:style>
  <w:style w:type="character" w:styleId="920" w:customStyle="1">
    <w:name w:val="Текст концевой сноски Знак"/>
    <w:link w:val="758"/>
    <w:uiPriority w:val="99"/>
    <w:rPr>
      <w:sz w:val="20"/>
    </w:rPr>
  </w:style>
  <w:style w:type="paragraph" w:styleId="92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22">
    <w:name w:val="No Spacing"/>
    <w:basedOn w:val="742"/>
    <w:uiPriority w:val="1"/>
    <w:qFormat/>
    <w:pPr>
      <w:spacing w:after="0" w:line="240" w:lineRule="auto"/>
    </w:pPr>
  </w:style>
  <w:style w:type="paragraph" w:styleId="923">
    <w:name w:val="List Paragraph"/>
    <w:basedOn w:val="742"/>
    <w:uiPriority w:val="34"/>
    <w:qFormat/>
    <w:pPr>
      <w:contextualSpacing/>
      <w:ind w:left="720"/>
    </w:pPr>
  </w:style>
  <w:style w:type="paragraph" w:styleId="92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2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26" w:customStyle="1">
    <w:name w:val="Мой заголовок 3_character"/>
    <w:link w:val="92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27" w:customStyle="1">
    <w:name w:val="Мой заголовок 3"/>
    <w:basedOn w:val="742"/>
    <w:next w:val="745"/>
    <w:link w:val="92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8" w:customStyle="1">
    <w:name w:val="2_character"/>
    <w:link w:val="92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29" w:customStyle="1">
    <w:name w:val="2"/>
    <w:basedOn w:val="743"/>
    <w:next w:val="744"/>
    <w:link w:val="92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0" w:customStyle="1">
    <w:name w:val="1_character"/>
    <w:link w:val="93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31" w:customStyle="1">
    <w:name w:val="1"/>
    <w:basedOn w:val="743"/>
    <w:link w:val="93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32" w:customStyle="1">
    <w:name w:val="Мой обычный_character"/>
    <w:link w:val="933"/>
  </w:style>
  <w:style w:type="paragraph" w:styleId="933" w:customStyle="1">
    <w:name w:val="Мой обычный"/>
    <w:basedOn w:val="924"/>
    <w:next w:val="742"/>
    <w:link w:val="93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link w:val="2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48"/>
    <w:link w:val="283"/>
    <w:uiPriority w:val="35"/>
    <w:rPr>
      <w:b/>
      <w:bCs/>
      <w:color w:val="4f81bd" w:themeColor="accent1"/>
      <w:sz w:val="18"/>
      <w:szCs w:val="18"/>
    </w:rPr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7</cp:revision>
  <dcterms:created xsi:type="dcterms:W3CDTF">2025-10-16T07:00:00Z</dcterms:created>
  <dcterms:modified xsi:type="dcterms:W3CDTF">2025-10-21T09:33:15Z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