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854.pngСнимок экрана 2025-12-18 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854.pngСнимок экрана 2025-12-18 173854"/>
                    <pic:cNvPicPr>
                      <a:picLocks noChangeAspect="1"/>
                    </pic:cNvPicPr>
                  </pic:nvPicPr>
                  <pic:blipFill>
                    <a:blip r:embed="rId4"/>
                    <a:srcRect l="2689" r="2689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171423726"/>
      <w:bookmarkStart w:id="1" w:name="_Toc73211062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1A1E848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b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b/>
              <w:caps/>
              <w:sz w:val="28"/>
              <w:szCs w:val="28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 w:cs="Times New Roman"/>
              <w:b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_Toc4891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_Toc4891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A6A890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_Toc12569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_Toc12569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303C3E3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_Toc24395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_Toc24395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D25A059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_Toc6948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_Toc6948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295B1E0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_Toc14203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RuSentiTweet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_Toc14203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AE360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_Toc18751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_Toc18751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37C152E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_Toc7244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_Toc7244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7490243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_Toc5129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3D02331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_Toc31832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_Toc31832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187F2F8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_Toc11845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_Toc11845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A81B01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_Toc2978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_Toc2978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5AF5F26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_Toc16142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_Toc16142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B55BAE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_Toc4980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_Toc4980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1DC53DE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_Toc5817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_Toc5817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289D381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_Toc26165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_Toc26165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B531B50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_Toc7118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_Toc7118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4B52A62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_Toc16135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_Toc16135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8D64472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_Toc14527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_Toc14527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97F1263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_Toc21284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3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_Toc21284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C76A077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_Toc6202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_Toc6202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7D10B7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_Toc19967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_Toc19967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BB84E76">
          <w:pPr>
            <w:pStyle w:val="12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_Toc11764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_Toc11764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4891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8EFC7B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7845B02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автоматизации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генерации контента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применения генеративных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обученных на русскоязычном датасете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также при помощи использования рекурентных моделей по типу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LSTM.</w:t>
      </w: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12569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Использовать методы глубокого обучения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автоматизированной генерации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социальных сетей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русском языке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инновационность подхода к автоматизации заключается в применении ансамблевых методов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оптимизации процесса генерации за счет улавливания контекста и особенностей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реализованного при помощи ячеек памяти и правильных параметров при токенизации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>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24395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доступных русскоязычных датаасетов по постам в социальных сетях.</w:t>
      </w:r>
    </w:p>
    <w:p w14:paraId="6A3D8C5A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Предобработка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данных включая очистку текстов от лишних символов, преобразование в эмбеддинги.</w:t>
      </w:r>
    </w:p>
    <w:p w14:paraId="1233428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Сформировать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последовательности определённой длины,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на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входном слое LSTM,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разделение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на выборки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обучающую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и валидационную. </w:t>
      </w:r>
    </w:p>
    <w:p w14:paraId="10FDB828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Оценить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качество сгенерированных постов используя автоматические метрики: Preplexity.</w:t>
      </w:r>
    </w:p>
    <w:p w14:paraId="7D43BBD5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Визуализировать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результаты практики,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при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помощи графиков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распределения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длин текстов.</w:t>
      </w:r>
    </w:p>
    <w:p w14:paraId="452D844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Выгрузить проект в GitHub ссылка: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begin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instrText xml:space="preserve"> HYPERLINK "https://github.com/Slavik993/Practica_Golovasticov_social_media_post_generation/tree/main" </w:instrTex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separate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Practica_Golovasticov_social_media_post_generation/ at main · Slavik993/Practica_Golovasticov_social_media_post_generation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end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.</w:t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6948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14203"/>
      <w:r>
        <w:rPr>
          <w:rStyle w:val="20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RuSentiTweet</w:t>
      </w:r>
      <w:bookmarkEnd w:id="6"/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Подобранный набор, взят с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GitHub: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begin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instrText xml:space="preserve"> HYPERLINK "https://github.com/sismetanin/rusentitweet" </w:instrTex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separate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sismetanin/rusentitweet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end"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Датасет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имеет подходящий размер тринадцать тысяч триста девяносто два поста в социальных сетях на русском языке, подходящая сложность датасета объясняется характеристиками указанными в таблице 1 ниже.</w:t>
      </w:r>
    </w:p>
    <w:p w14:paraId="1167BFE0">
      <w:pPr>
        <w:wordWrap w:val="0"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Характеристики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набора данных.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D561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0F8F1FA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Параметр</w:t>
            </w:r>
          </w:p>
        </w:tc>
        <w:tc>
          <w:tcPr>
            <w:tcW w:w="2841" w:type="dxa"/>
          </w:tcPr>
          <w:p w14:paraId="5D3E4F1C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Значение</w:t>
            </w:r>
          </w:p>
        </w:tc>
        <w:tc>
          <w:tcPr>
            <w:tcW w:w="2841" w:type="dxa"/>
          </w:tcPr>
          <w:p w14:paraId="00D8A48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Описание</w:t>
            </w:r>
          </w:p>
        </w:tc>
      </w:tr>
      <w:tr w14:paraId="1893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3810598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записей</w:t>
            </w:r>
          </w:p>
        </w:tc>
        <w:tc>
          <w:tcPr>
            <w:tcW w:w="2841" w:type="dxa"/>
          </w:tcPr>
          <w:p w14:paraId="612FABA1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13 392</w:t>
            </w:r>
          </w:p>
        </w:tc>
        <w:tc>
          <w:tcPr>
            <w:tcW w:w="2841" w:type="dxa"/>
          </w:tcPr>
          <w:p w14:paraId="71DB62B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Общее число твитов</w:t>
            </w:r>
          </w:p>
        </w:tc>
      </w:tr>
      <w:tr w14:paraId="0A46A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B0243B9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Язык</w:t>
            </w:r>
          </w:p>
        </w:tc>
        <w:tc>
          <w:tcPr>
            <w:tcW w:w="2841" w:type="dxa"/>
          </w:tcPr>
          <w:p w14:paraId="268D830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Русский</w:t>
            </w:r>
          </w:p>
        </w:tc>
        <w:tc>
          <w:tcPr>
            <w:tcW w:w="2841" w:type="dxa"/>
          </w:tcPr>
          <w:p w14:paraId="274CA15A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Соблюдены требования к языку,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генерации</w:t>
            </w:r>
          </w:p>
        </w:tc>
      </w:tr>
      <w:tr w14:paraId="09BF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893624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Средняя длина поста</w:t>
            </w:r>
          </w:p>
        </w:tc>
        <w:tc>
          <w:tcPr>
            <w:tcW w:w="2841" w:type="dxa"/>
          </w:tcPr>
          <w:p w14:paraId="475B777E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85 символов</w:t>
            </w:r>
          </w:p>
        </w:tc>
        <w:tc>
          <w:tcPr>
            <w:tcW w:w="2841" w:type="dxa"/>
          </w:tcPr>
          <w:p w14:paraId="7A9961C9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символовподходит под параметры запоминания контекста</w:t>
            </w:r>
          </w:p>
        </w:tc>
      </w:tr>
      <w:tr w14:paraId="6773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8F52A52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Колонка с текстом</w:t>
            </w:r>
          </w:p>
        </w:tc>
        <w:tc>
          <w:tcPr>
            <w:tcW w:w="2841" w:type="dxa"/>
          </w:tcPr>
          <w:p w14:paraId="0067C58D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text</w:t>
            </w:r>
          </w:p>
        </w:tc>
        <w:tc>
          <w:tcPr>
            <w:tcW w:w="2841" w:type="dxa"/>
          </w:tcPr>
          <w:p w14:paraId="3E3C3AF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Основной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признак для обучения</w:t>
            </w:r>
          </w:p>
        </w:tc>
      </w:tr>
      <w:tr w14:paraId="4B9F3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BF67BED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Дополнительные колонки</w:t>
            </w:r>
          </w:p>
        </w:tc>
        <w:tc>
          <w:tcPr>
            <w:tcW w:w="2841" w:type="dxa"/>
          </w:tcPr>
          <w:p w14:paraId="3142CE37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Label “sentiment”</w:t>
            </w:r>
          </w:p>
        </w:tc>
        <w:tc>
          <w:tcPr>
            <w:tcW w:w="2841" w:type="dxa"/>
          </w:tcPr>
          <w:p w14:paraId="01FD859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Не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использовались,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задачи генерации</w:t>
            </w:r>
          </w:p>
        </w:tc>
      </w:tr>
    </w:tbl>
    <w:p w14:paraId="25E8E219">
      <w:pPr>
        <w:wordWrap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4294234">
      <w:pPr>
        <w:spacing w:before="0" w:after="0" w:line="240" w:lineRule="auto"/>
        <w:ind w:left="708" w:right="0"/>
        <w:jc w:val="center"/>
      </w:pPr>
      <w:r>
        <w:drawing>
          <wp:inline distT="0" distB="0" distL="114300" distR="114300">
            <wp:extent cx="3810000" cy="2796540"/>
            <wp:effectExtent l="0" t="0" r="0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B161F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для твитов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626F8723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8A34EE8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96640" cy="1996440"/>
            <wp:effectExtent l="0" t="0" r="0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AB190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Облако слов для твитов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82A32B4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DAA9B69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604260" cy="2804160"/>
            <wp:effectExtent l="0" t="0" r="7620" b="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426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F9CBD">
      <w:pPr>
        <w:spacing w:before="0" w:after="0" w:line="240" w:lineRule="auto"/>
        <w:ind w:left="708" w:right="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3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Топ-20 самых частых слов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2482D7EE">
      <w:pPr>
        <w:spacing w:before="0" w:after="0" w:line="240" w:lineRule="auto"/>
        <w:ind w:left="708" w:right="0"/>
        <w:jc w:val="center"/>
        <w:rPr>
          <w:rFonts w:hint="default"/>
          <w:lang w:val="en-US" w:eastAsia="ru-RU"/>
        </w:rPr>
      </w:pPr>
    </w:p>
    <w:p w14:paraId="1F3EDD94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7" w:name="_Toc42166413"/>
      <w:bookmarkStart w:id="8" w:name="_Toc73211064"/>
      <w:bookmarkStart w:id="9" w:name="_Toc171423728"/>
      <w:bookmarkStart w:id="10" w:name="_Toc18751"/>
      <w:r>
        <w:rPr>
          <w:rFonts w:eastAsia="Calibri"/>
          <w:caps/>
          <w:sz w:val="28"/>
          <w:szCs w:val="20"/>
        </w:rPr>
        <w:t xml:space="preserve">Анализ </w:t>
      </w:r>
      <w:bookmarkEnd w:id="7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8"/>
      <w:bookmarkEnd w:id="9"/>
      <w:bookmarkEnd w:id="10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1" w:name="_Toc73211065"/>
      <w:bookmarkStart w:id="12" w:name="_Toc171423729"/>
      <w:bookmarkStart w:id="13" w:name="_Toc7244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1"/>
      <w:bookmarkEnd w:id="12"/>
      <w:bookmarkEnd w:id="13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кода обучения нейронной модели использовалась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Только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CPU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Windows 10 </w:t>
            </w:r>
          </w:p>
        </w:tc>
      </w:tr>
    </w:tbl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4" w:name="_Toc73211066"/>
      <w:bookmarkStart w:id="15" w:name="_Toc171423730"/>
      <w:bookmarkStart w:id="16" w:name="_Toc5129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4"/>
      <w:bookmarkEnd w:id="15"/>
      <w:bookmarkEnd w:id="16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работе применяются генеративные модели на основе рекуррентных нейронных сетей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RNN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архитектуры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Long Short-Term Memory LSTM,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типа трансформер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Para>
        <m:oMath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=σ(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W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⋅[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h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t−1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,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x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t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]+</m:t>
          </m:r>
          <m:sSub>
            <m:sSubPr>
              <m:ctrlPr>
                <w:rPr>
                  <w:rFonts w:hint="default" w:ascii="Cambria Math" w:hAnsi="Cambria Math" w:eastAsia="Calibr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Calibri"/>
                  <w:sz w:val="28"/>
                </w:rPr>
                <m:t>b</m:t>
              </m:r>
              <m:ctrlPr>
                <w:rPr>
                  <w:rFonts w:ascii="Cambria Math" w:hAnsi="Cambria Math" w:eastAsia="Calibr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Calibri"/>
                  <w:sz w:val="28"/>
                </w:rPr>
                <m:t>f</m:t>
              </m:r>
              <m:ctrlPr>
                <w:rPr>
                  <w:rFonts w:ascii="Cambria Math" w:hAnsi="Cambria Math" w:eastAsia="Calibr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Calibri"/>
              <w:sz w:val="28"/>
            </w:rPr>
            <m:t>)</m:t>
          </m:r>
        </m:oMath>
      </m:oMathPara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725814E4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en-US" w:eastAsia="zh-CN"/>
            </w:rPr>
            <m:t xml:space="preserve">где </m:t>
          </m:r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(σ)—сигмоида,(⊙)—поэлементноепроизведение.</m:t>
          </m:r>
        </m:oMath>
      </m:oMathPara>
    </w:p>
    <w:p w14:paraId="67D6F59D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Современные генеративные модели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(GPT)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основаны на архитектуре трансформера и механизме внимания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29F1A944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Attention(Q,K,V)=\softmax</m:t>
        </m:r>
        <m:d>
          <m:d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K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</m:sSup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rad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den>
            </m:f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</m:d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; </w:t>
      </w:r>
    </w:p>
    <w:p w14:paraId="2894B671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Трансформеры имеют квадратичную сложность по длине последовательности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что является минусом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но значительно превосходит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качеству генерации длинных текстов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62A587A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Сравнение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 и трансформерных моделей (GPT) для генерации текста.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42E0B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248D4CA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Характеристика</w:t>
            </w:r>
          </w:p>
        </w:tc>
        <w:tc>
          <w:tcPr>
            <w:tcW w:w="2841" w:type="dxa"/>
          </w:tcPr>
          <w:p w14:paraId="243D007A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0A68CB49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Трансформер</w:t>
            </w:r>
          </w:p>
        </w:tc>
      </w:tr>
      <w:tr w14:paraId="6688E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8C329A7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Обработка зависимостей</w:t>
            </w:r>
          </w:p>
        </w:tc>
        <w:tc>
          <w:tcPr>
            <w:tcW w:w="2841" w:type="dxa"/>
          </w:tcPr>
          <w:p w14:paraId="4C101A1E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Последовательная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ограниченная длиной</w:t>
            </w:r>
          </w:p>
        </w:tc>
        <w:tc>
          <w:tcPr>
            <w:tcW w:w="2841" w:type="dxa"/>
          </w:tcPr>
          <w:p w14:paraId="07B45BC0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Параллельная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захватывает длинные зависимости</w:t>
            </w:r>
          </w:p>
        </w:tc>
      </w:tr>
      <w:tr w14:paraId="186B7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601A2F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Сложность по памяти</w:t>
            </w:r>
          </w:p>
        </w:tc>
        <w:tc>
          <w:tcPr>
            <w:tcW w:w="2841" w:type="dxa"/>
          </w:tcPr>
          <w:p w14:paraId="689359CD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Линейная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O(n)</w:t>
            </w:r>
          </w:p>
        </w:tc>
        <w:tc>
          <w:tcPr>
            <w:tcW w:w="2841" w:type="dxa"/>
          </w:tcPr>
          <w:p w14:paraId="1D2597E8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Квадратичная </w:t>
            </w:r>
            <m:oMath>
              <m:r>
                <m:rPr/>
                <w:rPr>
                  <w:rFonts w:hint="default" w:ascii="Cambria Math" w:hAnsi="Cambria Math" w:eastAsia="Calibri"/>
                  <w:sz w:val="28"/>
                </w:rPr>
                <m:t>O(</m:t>
              </m:r>
              <m:sSup>
                <m:sSupPr>
                  <m:ctrlPr>
                    <w:rPr>
                      <w:rFonts w:hint="default" w:ascii="Cambria Math" w:hAnsi="Cambria Math" w:eastAsia="Calibr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Calibri"/>
                      <w:sz w:val="28"/>
                    </w:rPr>
                    <m:t>n</m:t>
                  </m:r>
                  <m:ctrlPr>
                    <w:rPr>
                      <w:rFonts w:ascii="Cambria Math" w:hAnsi="Cambria Math" w:eastAsia="Calibri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Calibri"/>
                      <w:sz w:val="28"/>
                    </w:rPr>
                    <m:t>2</m:t>
                  </m:r>
                  <m:ctrlPr>
                    <w:rPr>
                      <w:rFonts w:ascii="Cambria Math" w:hAnsi="Cambria Math" w:eastAsia="Calibri"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Calibri"/>
                  <w:sz w:val="28"/>
                </w:rPr>
                <m:t>)</m:t>
              </m:r>
            </m:oMath>
          </w:p>
        </w:tc>
      </w:tr>
      <w:tr w14:paraId="65419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DF253C7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Качество генерации на коротких текстах</w:t>
            </w:r>
          </w:p>
        </w:tc>
        <w:tc>
          <w:tcPr>
            <w:tcW w:w="2841" w:type="dxa"/>
          </w:tcPr>
          <w:p w14:paraId="5AE1F36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Хорошее </w:t>
            </w:r>
          </w:p>
        </w:tc>
        <w:tc>
          <w:tcPr>
            <w:tcW w:w="2841" w:type="dxa"/>
          </w:tcPr>
          <w:p w14:paraId="57A3998C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Отличное</w:t>
            </w:r>
          </w:p>
        </w:tc>
      </w:tr>
      <w:tr w14:paraId="03D36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C4237C2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Требования к вычислениям</w:t>
            </w:r>
          </w:p>
        </w:tc>
        <w:tc>
          <w:tcPr>
            <w:tcW w:w="2841" w:type="dxa"/>
          </w:tcPr>
          <w:p w14:paraId="188B4BA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Низкие не нужна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GPU</w:t>
            </w:r>
          </w:p>
        </w:tc>
        <w:tc>
          <w:tcPr>
            <w:tcW w:w="2841" w:type="dxa"/>
          </w:tcPr>
          <w:p w14:paraId="3B8EF8B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Высокие нужна видеокарта</w:t>
            </w:r>
          </w:p>
        </w:tc>
      </w:tr>
      <w:tr w14:paraId="0BA89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09413F3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Применение в работе</w:t>
            </w:r>
          </w:p>
        </w:tc>
        <w:tc>
          <w:tcPr>
            <w:tcW w:w="2841" w:type="dxa"/>
          </w:tcPr>
          <w:p w14:paraId="242BA714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Базовая модель (демонстрация)</w:t>
            </w:r>
          </w:p>
        </w:tc>
        <w:tc>
          <w:tcPr>
            <w:tcW w:w="2841" w:type="dxa"/>
          </w:tcPr>
          <w:p w14:paraId="185661DB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Основная модель для генерации</w:t>
            </w:r>
          </w:p>
        </w:tc>
      </w:tr>
    </w:tbl>
    <w:p w14:paraId="5124CFB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DED3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773FC14">
      <w:pPr>
        <w:spacing w:after="0" w:line="360" w:lineRule="auto"/>
        <w:ind w:firstLine="708" w:firstLineChars="0"/>
        <w:jc w:val="both"/>
        <w:rPr>
          <w:rFonts w:hint="default" w:hAnsi="Cambria Math" w:eastAsia="Calibri"/>
          <w:i w:val="0"/>
          <w:sz w:val="28"/>
          <w:lang w:val="en-US" w:eastAsia="en-US"/>
        </w:rPr>
      </w:pP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7" w:name="_Toc171423731"/>
      <w:bookmarkStart w:id="18" w:name="_Toc73211067"/>
      <w:bookmarkStart w:id="19" w:name="_Toc31832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7"/>
      <w:bookmarkEnd w:id="18"/>
      <w:bookmarkEnd w:id="19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1AF8D86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Задача генерации текста формулируется как авторегрессионное моделирование последовательности слов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1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,...,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  <w:lang w:val="ru-RU" w:eastAsia="en-US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</w:p>
    <w:p w14:paraId="7F152D0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plcHide m:val="1"/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p(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2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,…,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)=</m:t>
                </m:r>
                <m:nary>
                  <m:naryPr>
                    <m:chr m:val="∏"/>
                    <m:limLoc m:val="undOvr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t=1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p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&lt;t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)</m:t>
                </m: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e>
            </m:mr>
          </m:m>
        </m:oMath>
      </m:oMathPara>
    </w:p>
    <w:p w14:paraId="7CE7E016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Обучение модели заключается в максимизации логарифма правдоподобия на обучающем корпусе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09707BF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plcHide m:val="1"/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mPr>
            <m:mr>
              <m:e>
                <m:r>
                  <m:rPr>
                    <m:sty m:val="p"/>
                    <m:scr m:val="script"/>
                  </m:rPr>
                  <w:rPr>
                    <w:rFonts w:hint="default" w:ascii="Cambria Math" w:hAnsi="Cambria Math" w:eastAsia="MS Mincho" w:cs="MS Mincho"/>
                    <w:sz w:val="28"/>
                    <w:szCs w:val="28"/>
                    <w:lang w:val="ru-RU" w:eastAsia="en-US"/>
                  </w:rPr>
                  <m:t>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=−</m:t>
                </m:r>
                <m:nary>
                  <m:naryPr>
                    <m:chr m:val="∑"/>
                    <m:limLoc m:val="undOvr"/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t=1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n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log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  <m:t>p</m:t>
                        </m:r>
                        <m:ctrlPr>
                          <w:rPr>
                            <w:rFonts w:hint="default" w:ascii="Cambria Math" w:hAnsi="Cambria Math" w:eastAsia="Calibri" w:cs="Times New Roman"/>
                            <w:sz w:val="28"/>
                            <w:szCs w:val="28"/>
                            <w:lang w:val="ru-RU" w:eastAsia="en-US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w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  <m:t>&lt;t</m:t>
                    </m:r>
                    <m:ctrlPr>
                      <w:rPr>
                        <w:rFonts w:hint="default" w:ascii="Cambria Math" w:hAnsi="Cambria Math" w:eastAsia="Calibri" w:cs="Times New Roman"/>
                        <w:sz w:val="28"/>
                        <w:szCs w:val="28"/>
                        <w:lang w:val="ru-RU" w:eastAsia="en-US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  <m:t>;θ)</m:t>
                </m:r>
                <m:ctrlPr>
                  <w:rPr>
                    <w:rFonts w:hint="default" w:ascii="Cambria Math" w:hAnsi="Cambria Math" w:eastAsia="Calibri" w:cs="Times New Roman"/>
                    <w:sz w:val="28"/>
                    <w:szCs w:val="28"/>
                    <w:lang w:val="ru-RU" w:eastAsia="en-US"/>
                  </w:rPr>
                </m:ctrlPr>
              </m:e>
            </m:mr>
          </m:m>
        </m:oMath>
      </m:oMathPara>
    </w:p>
    <w:p w14:paraId="7C1B8A64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Где </w:t>
      </w:r>
      <m:oMath>
        <m:r>
          <m:rPr>
            <m:sty m:val="p"/>
          </m:rPr>
          <w:rPr>
            <w:rFonts w:hint="default" w:ascii="Cambria Math" w:hAnsi="Cambria Math" w:eastAsia="Calibri" w:cs="Times New Roman"/>
            <w:sz w:val="28"/>
            <w:szCs w:val="28"/>
            <w:lang w:val="ru-RU" w:eastAsia="en-US"/>
          </w:rPr>
          <m:t>θ</m:t>
        </m:r>
      </m:oMath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- параметры модели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499FA7C3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LSTM-модели вероятность следующего токена вычисляется через softmax на выходе последнего слоя:</w:t>
      </w:r>
    </w:p>
    <w:p w14:paraId="1BDDEB2E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p(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∣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&lt;t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)=softmax(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W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o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h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t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+</m:t>
          </m:r>
          <m:sSub>
            <m:sSubP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b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  <m:t>o</m:t>
              </m:r>
              <m:ctrlPr>
                <w:rPr>
                  <w:rFonts w:hint="default" w:ascii="Cambria Math" w:hAnsi="Cambria Math" w:eastAsia="Calibri" w:cs="Times New Roman"/>
                  <w:sz w:val="28"/>
                  <w:szCs w:val="28"/>
                  <w:lang w:val="ru-RU" w:eastAsia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Calibri" w:cs="Times New Roman"/>
              <w:sz w:val="28"/>
              <w:szCs w:val="28"/>
              <w:lang w:val="ru-RU" w:eastAsia="en-US"/>
            </w:rPr>
            <m:t>)</m:t>
          </m:r>
        </m:oMath>
      </m:oMathPara>
    </w:p>
    <w:p w14:paraId="34B349C6">
      <w:pPr>
        <w:spacing w:after="0" w:line="360" w:lineRule="auto"/>
        <w:ind w:firstLine="709"/>
        <w:jc w:val="both"/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ruGPT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используется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softmax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аналогичный предоставленному выше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работе применена предобученная модель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ruGPT-3 Small,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дообученная на корпусе русскоязычных твитов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модели 12 слоёв трансформера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768 размер скрытого состояния и 125 миллионов параметров</w:t>
      </w:r>
      <w:r>
        <m:rPr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.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0" w:name="_Toc41916374"/>
      <w:bookmarkStart w:id="21" w:name="_Toc42166423"/>
      <w:bookmarkStart w:id="22" w:name="_Toc171423732"/>
      <w:bookmarkStart w:id="23" w:name="_Toc73211068"/>
      <w:bookmarkStart w:id="24" w:name="_Toc1184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0"/>
      <w:bookmarkEnd w:id="21"/>
      <w:bookmarkEnd w:id="22"/>
      <w:bookmarkEnd w:id="23"/>
      <w:bookmarkEnd w:id="24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Рассмотрены основы рекуррентных сетей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трансформерных моделей на базе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GPT,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предобучение модели выполнялось для генерации постов на русском языке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проведено сравнение с классической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сформулирована постановка задачи как авторегрессионное моделирование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6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  <w:vAlign w:val="top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  <w:vAlign w:val="top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  <w:vAlign w:val="top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Проведен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анализ теоритических основ генеративных моделей</w:t>
            </w:r>
          </w:p>
        </w:tc>
        <w:tc>
          <w:tcPr>
            <w:tcW w:w="5309" w:type="dxa"/>
            <w:vMerge w:val="restart"/>
            <w:vAlign w:val="top"/>
          </w:tcPr>
          <w:p w14:paraId="1DA9FDE5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1ECADBF8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приложений, интеграции разнородных данных</w:t>
            </w:r>
          </w:p>
          <w:p w14:paraId="73CDD24D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  <w:vAlign w:val="top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Обоснован выбор трансформерной архитектуры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ruGPT</w:t>
            </w:r>
          </w:p>
        </w:tc>
        <w:tc>
          <w:tcPr>
            <w:tcW w:w="5309" w:type="dxa"/>
            <w:vMerge w:val="continue"/>
            <w:vAlign w:val="top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  <w:vAlign w:val="top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Сформулирована математическая модель задачи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  <w:vAlign w:val="top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</w:tbl>
    <w:p w14:paraId="04B9083D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5" w:name="_Toc73211069"/>
      <w:bookmarkStart w:id="26" w:name="_Toc171423733"/>
      <w:bookmarkStart w:id="27" w:name="_Toc2978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5"/>
      <w:bookmarkEnd w:id="26"/>
      <w:bookmarkEnd w:id="27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8" w:name="_Toc73211070"/>
      <w:bookmarkStart w:id="29" w:name="_Toc171423734"/>
      <w:bookmarkStart w:id="30" w:name="_Toc16142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8"/>
      <w:bookmarkEnd w:id="29"/>
      <w:bookmarkEnd w:id="30"/>
    </w:p>
    <w:p w14:paraId="3EB074C4"/>
    <w:p w14:paraId="162DD58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ruGPT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следующие типы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1AB4107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Embedding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-слой преобразует индексы токенов в плотные векторы фиксированной размерности размерности 128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sty m:val="p"/>
          </m:rPr>
          <w:rPr>
            <w:rFonts w:hint="default" w:ascii="Cambria Math" w:hAnsi="Cambria Math" w:eastAsia="Calibri"/>
            <w:sz w:val="28"/>
            <w:szCs w:val="28"/>
            <w:lang w:val="ru-RU" w:eastAsia="en-US"/>
          </w:rPr>
          <m:t>h=</m:t>
        </m:r>
        <m:sSub>
          <m:sSubP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  <m:t>e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Calibri"/>
            <w:sz w:val="28"/>
            <w:szCs w:val="28"/>
            <w:lang w:val="ru-RU" w:eastAsia="en-US"/>
          </w:rPr>
          <m:t>∗x</m:t>
        </m:r>
      </m:oMath>
      <w:r>
        <m:rPr/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m:rPr/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  <m:t>W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  <m:t>e</m:t>
            </m:r>
            <m:ctrlPr>
              <w:rPr>
                <w:rFonts w:hint="default" w:ascii="Cambria Math" w:hAnsi="Cambria Math" w:eastAsia="Calibri"/>
                <w:sz w:val="28"/>
                <w:szCs w:val="28"/>
                <w:lang w:val="ru-RU" w:eastAsia="en-US"/>
              </w:rPr>
            </m:ctrlPr>
          </m:sub>
        </m:sSub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обучаемая матрица размером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 * d,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где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V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размер словаря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размерность эмбеддинга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10D19DB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Реккурентные нейроны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128-150 единиц в слоях реализуют механизм ворот для запоминания и забывания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Применён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Bidirectional 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прямым и обратным проходом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8331A3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Полносвязанные нейроны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(Dense)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 активацией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промежуточном слое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</w:p>
    <w:p w14:paraId="23F451A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Z = W * h + b, a = max(0,z);</w:t>
      </w:r>
    </w:p>
    <w:p w14:paraId="56894B4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Выходной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слой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многоклассовой классиыфикации использующий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softmax,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получения вероятностей следующего токена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86321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используются для регуляризации и борьбы с переобучением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EFA035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Типы нейронов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6AA97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3259D8A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2841" w:type="dxa"/>
          </w:tcPr>
          <w:p w14:paraId="77690F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Активаця</w:t>
            </w:r>
          </w:p>
        </w:tc>
        <w:tc>
          <w:tcPr>
            <w:tcW w:w="2841" w:type="dxa"/>
          </w:tcPr>
          <w:p w14:paraId="1F51234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5F814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750461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Embedding</w:t>
            </w:r>
          </w:p>
        </w:tc>
        <w:tc>
          <w:tcPr>
            <w:tcW w:w="2841" w:type="dxa"/>
          </w:tcPr>
          <w:p w14:paraId="09E3DC4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Линейная</w:t>
            </w:r>
          </w:p>
        </w:tc>
        <w:tc>
          <w:tcPr>
            <w:tcW w:w="2841" w:type="dxa"/>
          </w:tcPr>
          <w:p w14:paraId="2DA12CB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Преобразование токенов в векторные представления</w:t>
            </w:r>
          </w:p>
        </w:tc>
      </w:tr>
      <w:tr w14:paraId="66F0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3250D8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2841" w:type="dxa"/>
          </w:tcPr>
          <w:p w14:paraId="5DA321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σ, tanh</w:t>
            </w:r>
          </w:p>
          <w:p w14:paraId="3AAFEFF2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4944534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Захват зависимостей</w:t>
            </w:r>
          </w:p>
        </w:tc>
      </w:tr>
      <w:tr w14:paraId="26734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3B05FC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Bidirectional LSTM</w:t>
            </w:r>
          </w:p>
        </w:tc>
        <w:tc>
          <w:tcPr>
            <w:tcW w:w="2841" w:type="dxa"/>
          </w:tcPr>
          <w:p w14:paraId="7F4BCD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ans-serif" w:cs="Times New Roman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σ, tanh</w:t>
            </w:r>
          </w:p>
          <w:p w14:paraId="7919CC3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03E12E8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Учёт контекста с двух сторон последовательности</w:t>
            </w:r>
          </w:p>
        </w:tc>
      </w:tr>
      <w:tr w14:paraId="4F323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25AE76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Dense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 xml:space="preserve"> промежуточный</w:t>
            </w:r>
          </w:p>
        </w:tc>
        <w:tc>
          <w:tcPr>
            <w:tcW w:w="2841" w:type="dxa"/>
          </w:tcPr>
          <w:p w14:paraId="6DAAE51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2841" w:type="dxa"/>
          </w:tcPr>
          <w:p w14:paraId="15E105F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Нелинейное преобраование скрытых состояний</w:t>
            </w:r>
          </w:p>
        </w:tc>
      </w:tr>
      <w:tr w14:paraId="712E3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71F805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 xml:space="preserve">Dense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выходной</w:t>
            </w:r>
          </w:p>
        </w:tc>
        <w:tc>
          <w:tcPr>
            <w:tcW w:w="2841" w:type="dxa"/>
          </w:tcPr>
          <w:p w14:paraId="094CED0D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Softmax</w:t>
            </w:r>
          </w:p>
        </w:tc>
        <w:tc>
          <w:tcPr>
            <w:tcW w:w="2841" w:type="dxa"/>
          </w:tcPr>
          <w:p w14:paraId="5FCB69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Получения распределения вероятностей</w:t>
            </w:r>
          </w:p>
        </w:tc>
      </w:tr>
      <w:tr w14:paraId="21546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B9C8422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841" w:type="dxa"/>
          </w:tcPr>
          <w:p w14:paraId="06C0763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</w:p>
        </w:tc>
        <w:tc>
          <w:tcPr>
            <w:tcW w:w="2841" w:type="dxa"/>
          </w:tcPr>
          <w:p w14:paraId="341E62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Регуляризация и предотвращение переобучения</w:t>
            </w:r>
          </w:p>
        </w:tc>
      </w:tr>
    </w:tbl>
    <w:p w14:paraId="04E0C19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1" w:name="_Toc73211071"/>
      <w:bookmarkStart w:id="32" w:name="_Toc171423735"/>
      <w:bookmarkStart w:id="33" w:name="_Toc4980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1"/>
      <w:bookmarkEnd w:id="32"/>
      <w:bookmarkEnd w:id="33"/>
    </w:p>
    <w:p w14:paraId="0616C787"/>
    <w:p w14:paraId="7FBA358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последовательность нейронов модели основывая архитектуру на базе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архитектурой включающуюю в себя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длиной токенов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Embedding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размерностью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128, Bidirectional LSTM 128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 0.3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- 30% отключения нейронов при автоматизации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 LSTM 100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нейронов для обработки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ещё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,3, Dense vocab_size//2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ReLU, Dropout 0,2, Dense softmax.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Подробности расписаны в таблице 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CD7DF10">
      <w:pPr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506"/>
        <w:gridCol w:w="3754"/>
        <w:gridCol w:w="2131"/>
        <w:gridCol w:w="2131"/>
      </w:tblGrid>
      <w:tr w14:paraId="50771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75B697A3">
            <w:pPr>
              <w:spacing w:after="0" w:line="360" w:lineRule="auto"/>
              <w:jc w:val="right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754" w:type="dxa"/>
          </w:tcPr>
          <w:p w14:paraId="26AB6DF8">
            <w:pPr>
              <w:spacing w:after="0" w:line="360" w:lineRule="auto"/>
              <w:jc w:val="right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131" w:type="dxa"/>
          </w:tcPr>
          <w:p w14:paraId="762E11D3">
            <w:pPr>
              <w:wordWrap w:val="0"/>
              <w:spacing w:after="0" w:line="360" w:lineRule="auto"/>
              <w:jc w:val="right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131" w:type="dxa"/>
          </w:tcPr>
          <w:p w14:paraId="59ED69CB">
            <w:pPr>
              <w:wordWrap w:val="0"/>
              <w:spacing w:after="0" w:line="360" w:lineRule="auto"/>
              <w:jc w:val="right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параметров</w:t>
            </w:r>
          </w:p>
        </w:tc>
      </w:tr>
      <w:tr w14:paraId="7816D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55DD0CF9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754" w:type="dxa"/>
          </w:tcPr>
          <w:p w14:paraId="50AB27ED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Embedding</w:t>
            </w:r>
          </w:p>
        </w:tc>
        <w:tc>
          <w:tcPr>
            <w:tcW w:w="2131" w:type="dxa"/>
          </w:tcPr>
          <w:p w14:paraId="1E6491FB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Embedding</w:t>
            </w:r>
          </w:p>
        </w:tc>
        <w:tc>
          <w:tcPr>
            <w:tcW w:w="2131" w:type="dxa"/>
          </w:tcPr>
          <w:p w14:paraId="74FF50C3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Embedding</w:t>
            </w:r>
          </w:p>
        </w:tc>
      </w:tr>
      <w:tr w14:paraId="7B5C2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00B51B1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754" w:type="dxa"/>
          </w:tcPr>
          <w:p w14:paraId="6DE37BA4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128)</w:t>
            </w:r>
          </w:p>
        </w:tc>
        <w:tc>
          <w:tcPr>
            <w:tcW w:w="2131" w:type="dxa"/>
          </w:tcPr>
          <w:p w14:paraId="44B56471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128)</w:t>
            </w:r>
          </w:p>
        </w:tc>
        <w:tc>
          <w:tcPr>
            <w:tcW w:w="2131" w:type="dxa"/>
          </w:tcPr>
          <w:p w14:paraId="2088AC8B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128)</w:t>
            </w:r>
          </w:p>
        </w:tc>
      </w:tr>
      <w:tr w14:paraId="11FB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6E724C9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754" w:type="dxa"/>
          </w:tcPr>
          <w:p w14:paraId="3808DA1F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~1 024 000</w:t>
            </w:r>
          </w:p>
        </w:tc>
        <w:tc>
          <w:tcPr>
            <w:tcW w:w="2131" w:type="dxa"/>
          </w:tcPr>
          <w:p w14:paraId="6E998276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~1 024 000</w:t>
            </w:r>
          </w:p>
        </w:tc>
        <w:tc>
          <w:tcPr>
            <w:tcW w:w="2131" w:type="dxa"/>
          </w:tcPr>
          <w:p w14:paraId="6578E73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~1 024 000</w:t>
            </w:r>
          </w:p>
        </w:tc>
      </w:tr>
      <w:tr w14:paraId="15D1A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7AC823A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754" w:type="dxa"/>
          </w:tcPr>
          <w:p w14:paraId="79D9D71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2131" w:type="dxa"/>
          </w:tcPr>
          <w:p w14:paraId="422AE71A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2131" w:type="dxa"/>
          </w:tcPr>
          <w:p w14:paraId="1BE49334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75BD8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7901C01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754" w:type="dxa"/>
          </w:tcPr>
          <w:p w14:paraId="7A6B6DB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Bidirectional LSTM</w:t>
            </w:r>
          </w:p>
        </w:tc>
        <w:tc>
          <w:tcPr>
            <w:tcW w:w="2131" w:type="dxa"/>
          </w:tcPr>
          <w:p w14:paraId="5B3CDB5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Bidirectional LSTM</w:t>
            </w:r>
          </w:p>
        </w:tc>
        <w:tc>
          <w:tcPr>
            <w:tcW w:w="2131" w:type="dxa"/>
          </w:tcPr>
          <w:p w14:paraId="3E72A7DA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Bidirectional LSTM</w:t>
            </w:r>
          </w:p>
        </w:tc>
      </w:tr>
      <w:tr w14:paraId="0C480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56B4761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754" w:type="dxa"/>
          </w:tcPr>
          <w:p w14:paraId="1AFC46F6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256)</w:t>
            </w:r>
          </w:p>
        </w:tc>
        <w:tc>
          <w:tcPr>
            <w:tcW w:w="2131" w:type="dxa"/>
          </w:tcPr>
          <w:p w14:paraId="0D0DD67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256)</w:t>
            </w:r>
          </w:p>
        </w:tc>
        <w:tc>
          <w:tcPr>
            <w:tcW w:w="2131" w:type="dxa"/>
          </w:tcPr>
          <w:p w14:paraId="134262AB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(None, 19, 256)</w:t>
            </w:r>
          </w:p>
        </w:tc>
      </w:tr>
      <w:tr w14:paraId="08AA7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3CE595D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754" w:type="dxa"/>
          </w:tcPr>
          <w:p w14:paraId="3C8F6CD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~263 000</w:t>
            </w:r>
          </w:p>
        </w:tc>
        <w:tc>
          <w:tcPr>
            <w:tcW w:w="2131" w:type="dxa"/>
          </w:tcPr>
          <w:p w14:paraId="5E16905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~263 000</w:t>
            </w:r>
          </w:p>
        </w:tc>
        <w:tc>
          <w:tcPr>
            <w:tcW w:w="2131" w:type="dxa"/>
          </w:tcPr>
          <w:p w14:paraId="72EAE06F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~263 000</w:t>
            </w:r>
          </w:p>
        </w:tc>
      </w:tr>
      <w:tr w14:paraId="26463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06" w:type="dxa"/>
          </w:tcPr>
          <w:p w14:paraId="3F11619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754" w:type="dxa"/>
          </w:tcPr>
          <w:p w14:paraId="36A77815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2131" w:type="dxa"/>
          </w:tcPr>
          <w:p w14:paraId="74CBAEC7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2131" w:type="dxa"/>
          </w:tcPr>
          <w:p w14:paraId="1812BDBD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18EC7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391" w:type="dxa"/>
            <w:gridSpan w:val="3"/>
          </w:tcPr>
          <w:p w14:paraId="1473BA5D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ru-RU" w:eastAsia="zh-CN" w:bidi="ar"/>
              </w:rPr>
              <w:t>Итог</w:t>
            </w:r>
          </w:p>
        </w:tc>
        <w:tc>
          <w:tcPr>
            <w:tcW w:w="2131" w:type="dxa"/>
          </w:tcPr>
          <w:p w14:paraId="7EA3D76D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ru-RU" w:eastAsia="zh-CN" w:bidi="ar"/>
              </w:rPr>
              <w:t>33</w:t>
            </w: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 xml:space="preserve">,8 </w:t>
            </w:r>
            <w:r>
              <w:rPr>
                <w:rFonts w:hint="default" w:ascii="Times New Roman" w:hAnsi="Times New Roman" w:eastAsia="sans-serif" w:cs="Times New Roman"/>
                <w:color w:val="000000"/>
                <w:kern w:val="0"/>
                <w:sz w:val="28"/>
                <w:szCs w:val="28"/>
                <w:lang w:val="ru-RU" w:eastAsia="zh-CN" w:bidi="ar"/>
              </w:rPr>
              <w:t>млн</w:t>
            </w:r>
          </w:p>
        </w:tc>
      </w:tr>
    </w:tbl>
    <w:p w14:paraId="5CA369ED">
      <w:pPr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4" w:name="_Toc73211072"/>
      <w:bookmarkStart w:id="35" w:name="_Toc171423736"/>
      <w:bookmarkStart w:id="36" w:name="_Toc5817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4"/>
      <w:bookmarkEnd w:id="35"/>
      <w:bookmarkEnd w:id="36"/>
    </w:p>
    <w:p w14:paraId="23D49F0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работы выбрана топология с одним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Bidirectional 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слоем направленным в одну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1777B26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Экспериментальный подбор количества слоёв и единиц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65"/>
        <w:gridCol w:w="1579"/>
        <w:gridCol w:w="1634"/>
        <w:gridCol w:w="1507"/>
        <w:gridCol w:w="1937"/>
      </w:tblGrid>
      <w:tr w14:paraId="281DE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vAlign w:val="center"/>
          </w:tcPr>
          <w:p w14:paraId="3B5CDA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Количество слоёв</w:t>
            </w:r>
          </w:p>
        </w:tc>
        <w:tc>
          <w:tcPr>
            <w:tcW w:w="1704" w:type="dxa"/>
            <w:vAlign w:val="center"/>
          </w:tcPr>
          <w:p w14:paraId="18EA6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Единиц в LSTM</w:t>
            </w:r>
          </w:p>
        </w:tc>
        <w:tc>
          <w:tcPr>
            <w:tcW w:w="1704" w:type="dxa"/>
            <w:vAlign w:val="center"/>
          </w:tcPr>
          <w:p w14:paraId="0BB32E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Val Accuracy</w:t>
            </w:r>
          </w:p>
        </w:tc>
        <w:tc>
          <w:tcPr>
            <w:tcW w:w="1705" w:type="dxa"/>
            <w:vAlign w:val="center"/>
          </w:tcPr>
          <w:p w14:paraId="468C49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Время эпохи (с)</w:t>
            </w:r>
          </w:p>
        </w:tc>
        <w:tc>
          <w:tcPr>
            <w:tcW w:w="1705" w:type="dxa"/>
            <w:vAlign w:val="center"/>
          </w:tcPr>
          <w:p w14:paraId="6F1207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Примечание</w:t>
            </w:r>
          </w:p>
        </w:tc>
      </w:tr>
      <w:tr w14:paraId="49977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80D9D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000000"/>
                <w:kern w:val="0"/>
                <w:sz w:val="28"/>
                <w:szCs w:val="28"/>
                <w:lang w:val="en-US" w:eastAsia="zh-CN" w:bidi="ar"/>
              </w:rPr>
              <w:t>1 (Bidirectional)</w:t>
            </w:r>
          </w:p>
          <w:p w14:paraId="630ED49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</w:p>
        </w:tc>
        <w:tc>
          <w:tcPr>
            <w:tcW w:w="1704" w:type="dxa"/>
          </w:tcPr>
          <w:p w14:paraId="20E5B52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704" w:type="dxa"/>
          </w:tcPr>
          <w:p w14:paraId="19F8E6D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,312</w:t>
            </w:r>
          </w:p>
        </w:tc>
        <w:tc>
          <w:tcPr>
            <w:tcW w:w="1705" w:type="dxa"/>
          </w:tcPr>
          <w:p w14:paraId="350E5EA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12</w:t>
            </w:r>
          </w:p>
        </w:tc>
        <w:tc>
          <w:tcPr>
            <w:tcW w:w="1705" w:type="dxa"/>
          </w:tcPr>
          <w:p w14:paraId="39105DB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1A5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88597E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704" w:type="dxa"/>
          </w:tcPr>
          <w:p w14:paraId="4245D2FB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128 + 100</w:t>
            </w:r>
          </w:p>
        </w:tc>
        <w:tc>
          <w:tcPr>
            <w:tcW w:w="1704" w:type="dxa"/>
          </w:tcPr>
          <w:p w14:paraId="32524B0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,348</w:t>
            </w:r>
          </w:p>
        </w:tc>
        <w:tc>
          <w:tcPr>
            <w:tcW w:w="1705" w:type="dxa"/>
          </w:tcPr>
          <w:p w14:paraId="3B32B78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18</w:t>
            </w:r>
          </w:p>
        </w:tc>
        <w:tc>
          <w:tcPr>
            <w:tcW w:w="1705" w:type="dxa"/>
          </w:tcPr>
          <w:p w14:paraId="71DC297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Оптимально</w:t>
            </w:r>
          </w:p>
        </w:tc>
      </w:tr>
      <w:tr w14:paraId="1D8F6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767C91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704" w:type="dxa"/>
          </w:tcPr>
          <w:p w14:paraId="5856630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128 + 100 + 64</w:t>
            </w:r>
          </w:p>
        </w:tc>
        <w:tc>
          <w:tcPr>
            <w:tcW w:w="1704" w:type="dxa"/>
          </w:tcPr>
          <w:p w14:paraId="08C65E9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,351</w:t>
            </w:r>
          </w:p>
        </w:tc>
        <w:tc>
          <w:tcPr>
            <w:tcW w:w="1705" w:type="dxa"/>
          </w:tcPr>
          <w:p w14:paraId="179D2BA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>28</w:t>
            </w:r>
          </w:p>
        </w:tc>
        <w:tc>
          <w:tcPr>
            <w:tcW w:w="1705" w:type="dxa"/>
          </w:tcPr>
          <w:p w14:paraId="447916B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Незначительный прирост</w:t>
            </w: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 w:cs="Times New Roman"/>
                <w:b w:val="0"/>
                <w:bCs w:val="0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7799BA9F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2B64726C">
      <w:pPr>
        <w:spacing w:after="0" w:line="360" w:lineRule="auto"/>
        <w:jc w:val="center"/>
      </w:pPr>
      <w:r>
        <w:drawing>
          <wp:inline distT="0" distB="0" distL="114300" distR="114300">
            <wp:extent cx="5006340" cy="4693920"/>
            <wp:effectExtent l="0" t="0" r="7620" b="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7820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7" w:name="_Toc73211073"/>
      <w:bookmarkStart w:id="38" w:name="_Toc171423737"/>
      <w:bookmarkStart w:id="39" w:name="_Toc2616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7"/>
      <w:bookmarkEnd w:id="38"/>
      <w:bookmarkEnd w:id="39"/>
    </w:p>
    <w:p w14:paraId="099D922B">
      <w:pPr>
        <w:rPr>
          <w:rFonts w:hint="default"/>
          <w:lang w:val="en-US"/>
        </w:rPr>
      </w:pPr>
    </w:p>
    <w:p w14:paraId="698D748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Слои в модели группируются последовательно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числовых векторов обеспечивается начальное представление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 Bidirectional 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захватывает контекст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предотвращает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нужен для углубления обработки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Финальные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слои формируют распределение вероятностей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0" w:name="_Toc171423738"/>
      <w:bookmarkStart w:id="41" w:name="_Toc73211074"/>
      <w:bookmarkStart w:id="42" w:name="_Toc7118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0"/>
      <w:bookmarkEnd w:id="41"/>
      <w:bookmarkEnd w:id="42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Подобраны гиперпараметры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словарь 8000 слов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,3, learning rate 0,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001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Использованы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callbacks: EarlyStopping: patience=7, ReduceLROnPlateau, ModelCheckpoint.</w:t>
      </w:r>
    </w:p>
    <w:p w14:paraId="7CD61AB2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10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эксперименты с значениями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6DF2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34E58B0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130" w:type="dxa"/>
          </w:tcPr>
          <w:p w14:paraId="25558388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Train Accuracy</w:t>
            </w:r>
          </w:p>
        </w:tc>
        <w:tc>
          <w:tcPr>
            <w:tcW w:w="2131" w:type="dxa"/>
          </w:tcPr>
          <w:p w14:paraId="197CB1E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Val Accuracy</w:t>
            </w:r>
          </w:p>
        </w:tc>
        <w:tc>
          <w:tcPr>
            <w:tcW w:w="2131" w:type="dxa"/>
          </w:tcPr>
          <w:p w14:paraId="394199BD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  <w:tr w14:paraId="021C2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EF7C78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.0</w:t>
            </w:r>
          </w:p>
        </w:tc>
        <w:tc>
          <w:tcPr>
            <w:tcW w:w="2130" w:type="dxa"/>
          </w:tcPr>
          <w:p w14:paraId="685F170A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0.412</w:t>
            </w:r>
          </w:p>
        </w:tc>
        <w:tc>
          <w:tcPr>
            <w:tcW w:w="2131" w:type="dxa"/>
          </w:tcPr>
          <w:p w14:paraId="10CD2659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0.318</w:t>
            </w:r>
          </w:p>
        </w:tc>
        <w:tc>
          <w:tcPr>
            <w:tcW w:w="2131" w:type="dxa"/>
          </w:tcPr>
          <w:p w14:paraId="6F27A457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Сильное</w:t>
            </w:r>
          </w:p>
        </w:tc>
      </w:tr>
      <w:tr w14:paraId="44FE3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936AAF4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</w:t>
            </w:r>
          </w:p>
        </w:tc>
        <w:tc>
          <w:tcPr>
            <w:tcW w:w="2130" w:type="dxa"/>
          </w:tcPr>
          <w:p w14:paraId="2328768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0.378</w:t>
            </w:r>
          </w:p>
        </w:tc>
        <w:tc>
          <w:tcPr>
            <w:tcW w:w="2131" w:type="dxa"/>
          </w:tcPr>
          <w:p w14:paraId="27C8F950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0.341</w:t>
            </w:r>
          </w:p>
        </w:tc>
        <w:tc>
          <w:tcPr>
            <w:tcW w:w="2131" w:type="dxa"/>
          </w:tcPr>
          <w:p w14:paraId="7670E379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Умеренное</w:t>
            </w:r>
          </w:p>
        </w:tc>
      </w:tr>
      <w:tr w14:paraId="0930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0522856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.3</w:t>
            </w:r>
          </w:p>
        </w:tc>
        <w:tc>
          <w:tcPr>
            <w:tcW w:w="2130" w:type="dxa"/>
          </w:tcPr>
          <w:p w14:paraId="40138E5C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0.365</w:t>
            </w:r>
          </w:p>
        </w:tc>
        <w:tc>
          <w:tcPr>
            <w:tcW w:w="2131" w:type="dxa"/>
          </w:tcPr>
          <w:p w14:paraId="25EAF9A2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0.348</w:t>
            </w:r>
          </w:p>
        </w:tc>
        <w:tc>
          <w:tcPr>
            <w:tcW w:w="2131" w:type="dxa"/>
          </w:tcPr>
          <w:p w14:paraId="1C538BC8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Минимальное</w:t>
            </w:r>
          </w:p>
        </w:tc>
      </w:tr>
    </w:tbl>
    <w:p w14:paraId="5F3AFC71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3" w:name="_Toc171423739"/>
      <w:bookmarkStart w:id="44" w:name="_Toc73211075"/>
      <w:bookmarkStart w:id="45" w:name="_Toc1613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3"/>
      <w:bookmarkEnd w:id="44"/>
      <w:bookmarkEnd w:id="45"/>
    </w:p>
    <w:p w14:paraId="525023E3">
      <w:pPr>
        <w:rPr>
          <w:rFonts w:hint="default"/>
          <w:lang w:val="en-US"/>
        </w:rPr>
      </w:pPr>
    </w:p>
    <w:p w14:paraId="70EF137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Проведена очистка и разделение на обучающую и валидационную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удаление ссылок и лишних символов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10864F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подготовленных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259D0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986B80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4261" w:type="dxa"/>
          </w:tcPr>
          <w:p w14:paraId="2C72A10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7DD77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6E64CF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последовательности</w:t>
            </w:r>
          </w:p>
        </w:tc>
        <w:tc>
          <w:tcPr>
            <w:tcW w:w="4261" w:type="dxa"/>
          </w:tcPr>
          <w:p w14:paraId="6565E3C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100 000</w:t>
            </w:r>
          </w:p>
        </w:tc>
      </w:tr>
      <w:tr w14:paraId="6E303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9546D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447716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</w:t>
            </w:r>
          </w:p>
        </w:tc>
      </w:tr>
      <w:tr w14:paraId="4D685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7C0E54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словаря</w:t>
            </w:r>
          </w:p>
        </w:tc>
        <w:tc>
          <w:tcPr>
            <w:tcW w:w="4261" w:type="dxa"/>
          </w:tcPr>
          <w:p w14:paraId="15FF99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8000</w:t>
            </w:r>
          </w:p>
        </w:tc>
      </w:tr>
      <w:tr w14:paraId="145F3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4AE02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 выборка</w:t>
            </w:r>
          </w:p>
        </w:tc>
        <w:tc>
          <w:tcPr>
            <w:tcW w:w="4261" w:type="dxa"/>
          </w:tcPr>
          <w:p w14:paraId="0AA52E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85%</w:t>
            </w:r>
          </w:p>
        </w:tc>
      </w:tr>
      <w:tr w14:paraId="6F69F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0586A0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Валидационная выборка</w:t>
            </w:r>
          </w:p>
        </w:tc>
        <w:tc>
          <w:tcPr>
            <w:tcW w:w="4261" w:type="dxa"/>
          </w:tcPr>
          <w:p w14:paraId="59A9956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%</w:t>
            </w:r>
          </w:p>
        </w:tc>
      </w:tr>
    </w:tbl>
    <w:p w14:paraId="5B289835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CCE5EF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drawing>
          <wp:inline distT="0" distB="0" distL="114300" distR="114300">
            <wp:extent cx="4288790" cy="772795"/>
            <wp:effectExtent l="0" t="0" r="8890" b="4445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8790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AA213">
      <w:pPr>
        <w:spacing w:after="0" w:line="360" w:lineRule="auto"/>
        <w:ind w:firstLine="709"/>
        <w:jc w:val="both"/>
        <w:rPr>
          <w:rFonts w:hint="default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текстов постов после очистки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6295F2B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2567940" cy="1013460"/>
            <wp:effectExtent l="0" t="0" r="7620" b="762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 результатов токенизации датасета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6" w:name="_Toc73211076"/>
      <w:bookmarkStart w:id="47" w:name="_Toc171423740"/>
      <w:bookmarkStart w:id="48" w:name="_Toc14527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6"/>
      <w:bookmarkEnd w:id="47"/>
      <w:bookmarkEnd w:id="48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3D19BC96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Можно При обучении применена функция потерь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categorical_crossentropy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оптимизатором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Adam,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также использовались метрики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accuracy.</w:t>
      </w:r>
    </w:p>
    <w:p w14:paraId="45269A48">
      <w:pPr>
        <w:spacing w:after="0" w:line="360" w:lineRule="auto"/>
        <w:jc w:val="center"/>
      </w:pPr>
      <w:r>
        <w:drawing>
          <wp:inline distT="0" distB="0" distL="114300" distR="114300">
            <wp:extent cx="2819400" cy="2834640"/>
            <wp:effectExtent l="0" t="0" r="0" b="0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2CB4F">
      <w:pPr>
        <w:spacing w:after="0" w:line="360" w:lineRule="auto"/>
        <w:jc w:val="center"/>
        <w:rPr>
          <w:rFonts w:hint="default"/>
          <w:lang w:val="en-US" w:eastAsia="en-US"/>
        </w:rPr>
      </w:pPr>
    </w:p>
    <w:p w14:paraId="6FF4BF7B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7.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6BFEDB4">
      <w:pPr>
        <w:spacing w:after="0" w:line="360" w:lineRule="auto"/>
        <w:jc w:val="center"/>
      </w:pPr>
      <w:r>
        <w:drawing>
          <wp:inline distT="0" distB="0" distL="114300" distR="114300">
            <wp:extent cx="2948940" cy="2819400"/>
            <wp:effectExtent l="0" t="0" r="7620" b="0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0AA35">
      <w:pPr>
        <w:spacing w:after="0" w:line="360" w:lineRule="auto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График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Accuracy.</w:t>
      </w:r>
    </w:p>
    <w:p w14:paraId="796C83EA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  <w:t xml:space="preserve">При обучении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генерации был сделан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 превосходстве трансформеров над рекуррентными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сделана рекомендация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использовать лучше в задачах с временными рядами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причине запоминания долгосрочных зависимостей при помощи ворот для запоминания нужной и удаления не нужной информации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также запоминающие нейроны Бахданова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работе с временными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рядами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получился следубщий результат генерации поста для социальной сети на русском языке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A13FC91">
      <w:pPr>
        <w:spacing w:after="0" w:line="360" w:lineRule="auto"/>
        <w:jc w:val="center"/>
      </w:pPr>
      <w:r>
        <w:drawing>
          <wp:inline distT="0" distB="0" distL="114300" distR="114300">
            <wp:extent cx="3558540" cy="1089660"/>
            <wp:effectExtent l="0" t="0" r="7620" b="7620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A2A0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Результат генерации текста 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LSTM.</w:t>
      </w:r>
    </w:p>
    <w:p w14:paraId="3A7027F8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1841CB7E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49" w:name="_Toc73211077"/>
      <w:bookmarkStart w:id="50" w:name="_Toc171423741"/>
      <w:bookmarkStart w:id="51" w:name="_Toc21284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bookmarkEnd w:id="49"/>
      <w:bookmarkEnd w:id="50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Анализ адекватности обучения</w:t>
      </w:r>
      <w:bookmarkEnd w:id="51"/>
    </w:p>
    <w:p w14:paraId="0D1086C1">
      <w:pPr>
        <w:rPr>
          <w:rFonts w:hint="default"/>
          <w:lang w:val="en-US"/>
        </w:rPr>
      </w:pPr>
    </w:p>
    <w:p w14:paraId="430DA63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продемонстрировала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стабильное снижение потери без признаков сильного переобучения благодаря использованию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Early Stopping.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приведены примеры сгенерированных постов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91865C3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815840" cy="2727960"/>
            <wp:effectExtent l="0" t="0" r="0" b="0"/>
            <wp:docPr id="1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6D85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Результат генерации текста 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LSTM.</w:t>
      </w:r>
    </w:p>
    <w:p w14:paraId="3ED24981">
      <w:pPr>
        <w:spacing w:after="0" w:line="360" w:lineRule="auto"/>
        <w:ind w:firstLine="709"/>
        <w:jc w:val="both"/>
        <w:rPr>
          <w:rFonts w:hint="default"/>
          <w:lang w:val="ru-RU"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2" w:name="_Toc41935264"/>
      <w:bookmarkStart w:id="53" w:name="_Toc73211080"/>
      <w:bookmarkStart w:id="54" w:name="_Toc171423744"/>
      <w:bookmarkStart w:id="55" w:name="_Toc42166432"/>
      <w:bookmarkStart w:id="56" w:name="_Toc6202"/>
      <w:r>
        <w:rPr>
          <w:rFonts w:ascii="Times New Roman" w:hAnsi="Times New Roman"/>
          <w:b/>
          <w:sz w:val="28"/>
          <w:szCs w:val="20"/>
        </w:rPr>
        <w:t>Выв</w:t>
      </w:r>
      <w:bookmarkStart w:id="66" w:name="_GoBack"/>
      <w:bookmarkEnd w:id="66"/>
      <w:r>
        <w:rPr>
          <w:rFonts w:ascii="Times New Roman" w:hAnsi="Times New Roman"/>
          <w:b/>
          <w:sz w:val="28"/>
          <w:szCs w:val="20"/>
        </w:rPr>
        <w:t>оды по разделу</w:t>
      </w:r>
      <w:bookmarkEnd w:id="52"/>
      <w:bookmarkEnd w:id="53"/>
      <w:bookmarkEnd w:id="54"/>
      <w:bookmarkEnd w:id="55"/>
      <w:bookmarkEnd w:id="56"/>
    </w:p>
    <w:p w14:paraId="6883A0F0">
      <w:pPr>
        <w:rPr>
          <w:lang w:eastAsia="en-US"/>
        </w:rPr>
      </w:pPr>
    </w:p>
    <w:p w14:paraId="657A1BB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Р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обучена нейронная сеть на базе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Bidirectional LSTM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показала плохие возможности генерации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справились лучше с генерацией текста на русском языке с установленными гиперпараметрами для токенизации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выполненным предобучением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6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0B9973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B99854D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bookmarkStart w:id="57" w:name="_Toc73211081"/>
            <w:bookmarkStart w:id="58" w:name="_Toc171423745"/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18E9A96E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367F8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40C69742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азработана архитектура генеративной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LSTM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- сети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для генерации текста на русском языке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;</w:t>
            </w:r>
          </w:p>
          <w:p w14:paraId="5E46FD36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</w:p>
          <w:p w14:paraId="1A66466A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Проведён анализ возможностей выбранной модели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ruGPT,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для правильного подбора гиперпараметров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;</w:t>
            </w:r>
          </w:p>
          <w:p w14:paraId="33798443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</w:p>
          <w:p w14:paraId="65647D8A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Получены сгенерированные посты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для публикации в социальных сетях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.</w:t>
            </w:r>
          </w:p>
        </w:tc>
        <w:tc>
          <w:tcPr>
            <w:tcW w:w="4912" w:type="dxa"/>
          </w:tcPr>
          <w:p w14:paraId="26609657">
            <w:pPr>
              <w:spacing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 приложений, интеграции разнородных данных</w:t>
            </w:r>
          </w:p>
          <w:p w14:paraId="262979FD">
            <w:pPr>
              <w:tabs>
                <w:tab w:val="left" w:pos="851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</w:p>
          <w:p w14:paraId="5CB918F5">
            <w:pPr>
              <w:tabs>
                <w:tab w:val="left" w:pos="851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ПК-8 Способность выполнять интеллектуальный анализ больших данных</w:t>
            </w:r>
          </w:p>
        </w:tc>
      </w:tr>
    </w:tbl>
    <w:p w14:paraId="1E30A9BB">
      <w:pPr>
        <w:pStyle w:val="2"/>
        <w:bidi w:val="0"/>
        <w:outlineLvl w:val="1"/>
        <w:rPr>
          <w:sz w:val="28"/>
          <w:szCs w:val="28"/>
        </w:rPr>
      </w:pPr>
      <w:bookmarkStart w:id="59" w:name="_Toc19286"/>
      <w:bookmarkEnd w:id="59"/>
    </w:p>
    <w:p w14:paraId="7BC201DC">
      <w:pPr>
        <w:pStyle w:val="2"/>
        <w:bidi w:val="0"/>
        <w:outlineLvl w:val="1"/>
        <w:rPr>
          <w:sz w:val="28"/>
          <w:szCs w:val="28"/>
        </w:rPr>
      </w:pPr>
      <w:bookmarkStart w:id="60" w:name="_Toc11608"/>
      <w:bookmarkEnd w:id="60"/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1" w:name="_Toc19967"/>
      <w:r>
        <w:rPr>
          <w:sz w:val="28"/>
          <w:szCs w:val="28"/>
        </w:rPr>
        <w:t>Заключение</w:t>
      </w:r>
      <w:bookmarkEnd w:id="57"/>
      <w:bookmarkEnd w:id="58"/>
      <w:bookmarkEnd w:id="61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ходе практики решена задача автоматизации генерации постов для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изучены особенностей классических подходов с использованием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трансформеров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ruGPT,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сравнения и демонстрации преймущества трансформеров над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генерации текста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модель демонстрирует способность генерировать продолжения текстов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разговорном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стиле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полученных результатов хватает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доказательства большого потенциала обученных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но рекомендуется использовать современные трансформеры имеющие более гибкие настройки гиперпараметров и способные учитывать смысловые связи при помощи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Word2Vec.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Полученные в ходе практики исследования по генерации имеют ценность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практического использования инструментов генерации постов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 заданный стиль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2" w:name="_Toc171423746"/>
      <w:bookmarkStart w:id="63" w:name="_Toc41935271"/>
      <w:bookmarkStart w:id="64" w:name="_Toc73211082"/>
      <w:bookmarkStart w:id="65" w:name="_Toc11764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2"/>
      <w:bookmarkEnd w:id="63"/>
      <w:bookmarkEnd w:id="64"/>
      <w:bookmarkEnd w:id="65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0E647AE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Чоллет Ф. Глубокое обучение на Python. — СПб.: Питер, 2021. — 496 с. — ISBN 978-5-4461-1711-8. </w:t>
      </w:r>
    </w:p>
    <w:p w14:paraId="3567968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Гудфеллоу Я., Бенджио И., Курвиль А. Глубокое обучение. — М.: ДМК Пресс, 2018. — 652 с. — ISBN 978-5-97060-618-6. </w:t>
      </w:r>
    </w:p>
    <w:p w14:paraId="2574DDD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Рашид Т. Создаём нейронную сеть. — М.: ДМК Пресс, 2019. — 368 с. — ISBN 978-5-97060-712-1. </w:t>
      </w:r>
    </w:p>
    <w:p w14:paraId="2E8B9E2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Хохлов А. В. Нейронные сети и глубокое обучение. — М.: Юрайт, 2023. — 312 с. — ISBN 978-5-534-15678-2. </w:t>
      </w:r>
    </w:p>
    <w:p w14:paraId="271E10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Васильев А. Н. Python и машинное обучение. — СПб.: БХВ-Петербург, 2024. — 512 с. — ISBN 978-5-9775-4123-7. </w:t>
      </w:r>
    </w:p>
    <w:p w14:paraId="0349453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Герон О. Практическое машинное обучение с использованием Python. — М.: Диалектика, 2022. — 704 с. — ISBN 978-5-907365-31-5. </w:t>
      </w:r>
    </w:p>
    <w:p w14:paraId="2C1CE05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Радфорд А. и др. Language Models are Unsupervised Multitask Learners // OpenAI Blog. — 2019. </w:t>
      </w:r>
    </w:p>
    <w:p w14:paraId="3C2C270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Brown T. B. et al. Language Models are Few-Shot Learners // arXiv preprint arXiv:2005.14165. — 2020. </w:t>
      </w:r>
    </w:p>
    <w:p w14:paraId="0E6EC98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Vaswani A. et al. Attention Is All You Need // Advances in Neural Information Processing Systems. — 2017. — Vol. 30. </w:t>
      </w:r>
    </w:p>
    <w:p w14:paraId="30B6335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Hochreiter S., Schmidhuber J. Long Short-Term Memory // Neural Computation. — 1997. — Vol. 9, No. 8. — P. 1735–1780. </w:t>
      </w:r>
    </w:p>
    <w:p w14:paraId="5E5BEB1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Sberbank AI. ruGPT-3: Russian Language Model // GitHub Repository. —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"https://github.com/sberbank-ai/rugpt3"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https://github.com/sberbank-ai/rugpt3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 </w:t>
      </w:r>
    </w:p>
    <w:p w14:paraId="25E1889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Metanin S. RuSentiTweet: Russian Sentiment Dataset from Twitter // GitHub Repository. —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"https://github.com/sismetanin/rusentitweet"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https://github.com/sismetanin/rusentitweet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 </w:t>
      </w:r>
    </w:p>
    <w:p w14:paraId="69A24A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Крохин И. В. Генеративные модели в обработке естественного языка // Информатика и её применения. — 2023. — Т. 17, № 2. — С. 45–56. </w:t>
      </w:r>
    </w:p>
    <w:p w14:paraId="3EAF4AF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Лебедев А. В. TensorFlow и Keras для глубокого обучения. — М.: ИНФРА-М, 2024. — 416 с. — ISBN 978-5-16-018987-4. </w:t>
      </w:r>
    </w:p>
    <w:p w14:paraId="0C30F20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Иванов В. В. Обработка естественного языка на Python. — СПб.: Лань, 2023. — 288 с. — ISBN 978-5-507-45678-9. </w:t>
      </w:r>
    </w:p>
    <w:p w14:paraId="4BF8E32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Hugging Face. Transformers Documentation //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"https://huggingface.co/docs/transformers"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https://huggingface.co/docs/transformers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 </w:t>
      </w:r>
    </w:p>
    <w:p w14:paraId="6BE852B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Keras Documentation. Sequential Model Guide // URL: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begin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instrText xml:space="preserve"> HYPERLINK "https://keras.io/guides/sequential_model/" \t "_blank" </w:instrTex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eastAsia="sans-serif" w:cs="Times New Roman"/>
          <w:color w:val="000000"/>
          <w:sz w:val="28"/>
          <w:szCs w:val="28"/>
        </w:rPr>
        <w:t>https://keras.io/guides/sequential_model/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fldChar w:fldCharType="end"/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(дата обращения: 19.12.2025). </w:t>
      </w:r>
    </w:p>
    <w:p w14:paraId="4726090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Прокопенко С. А. Автоматизация контент-производства в социальных сетях // Маркетинг и реклама. — 2024. — № 3. — С. 78–85. </w:t>
      </w:r>
    </w:p>
    <w:p w14:paraId="1F3DCF7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Баранов Д. С. Применение ИИ в SMM: генерация текстов // Цифровая экономика. — 2025. — № 1. — С. 112–120. </w:t>
      </w:r>
    </w:p>
    <w:p w14:paraId="0665604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Wolf T. et al. Transformers: State-of-the-Art Natural Language Processing // Proceedings of EMNLP 2020. — 2020.</w:t>
      </w:r>
    </w:p>
    <w:p w14:paraId="523FF36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auto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Github: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"https://github.com/Slavik993/Practica_Golovasticov_social_media_post_generation"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Slavik993/Practica_Golovasticov_social_media_post_generation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</w:p>
    <w:p w14:paraId="278842A8">
      <w:pPr>
        <w:rPr>
          <w:rFonts w:hint="default"/>
          <w:lang w:val="en-US"/>
        </w:rPr>
      </w:pPr>
    </w:p>
    <w:p w14:paraId="0DA7246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>
    <w:nsid w:val="2B4E1B9F"/>
    <w:multiLevelType w:val="multilevel"/>
    <w:tmpl w:val="2B4E1B9F"/>
    <w:lvl w:ilvl="0" w:tentative="0">
      <w:start w:val="1"/>
      <w:numFmt w:val="decimal"/>
      <w:pStyle w:val="13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EA844A6"/>
    <w:multiLevelType w:val="singleLevel"/>
    <w:tmpl w:val="3EA844A6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8D0FCA"/>
    <w:rsid w:val="00933997"/>
    <w:rsid w:val="00AC07A4"/>
    <w:rsid w:val="00BF7DE5"/>
    <w:rsid w:val="00F737B1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220E0E"/>
    <w:rsid w:val="035508BA"/>
    <w:rsid w:val="03593735"/>
    <w:rsid w:val="035D3D0B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682F74"/>
    <w:rsid w:val="04724BCD"/>
    <w:rsid w:val="04AC4FFA"/>
    <w:rsid w:val="04B638C9"/>
    <w:rsid w:val="04DC287B"/>
    <w:rsid w:val="04DF5F18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2C43E7"/>
    <w:rsid w:val="06602E5E"/>
    <w:rsid w:val="0669602D"/>
    <w:rsid w:val="06A93A70"/>
    <w:rsid w:val="06B139AC"/>
    <w:rsid w:val="06F56377"/>
    <w:rsid w:val="072262F7"/>
    <w:rsid w:val="07465CE6"/>
    <w:rsid w:val="076C2B3D"/>
    <w:rsid w:val="078B0F5C"/>
    <w:rsid w:val="07935C2F"/>
    <w:rsid w:val="07BE0D71"/>
    <w:rsid w:val="07CF70FB"/>
    <w:rsid w:val="07E6794D"/>
    <w:rsid w:val="07F46FEF"/>
    <w:rsid w:val="07F71A6E"/>
    <w:rsid w:val="081B19DC"/>
    <w:rsid w:val="08246341"/>
    <w:rsid w:val="08306DEB"/>
    <w:rsid w:val="08367069"/>
    <w:rsid w:val="08795F52"/>
    <w:rsid w:val="08BC52C9"/>
    <w:rsid w:val="08C47915"/>
    <w:rsid w:val="08F2025D"/>
    <w:rsid w:val="095E47B9"/>
    <w:rsid w:val="0985741A"/>
    <w:rsid w:val="098B5BDC"/>
    <w:rsid w:val="099111BE"/>
    <w:rsid w:val="09A20F25"/>
    <w:rsid w:val="09C14DB9"/>
    <w:rsid w:val="09E21E49"/>
    <w:rsid w:val="09F50F48"/>
    <w:rsid w:val="09F972B0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62322"/>
    <w:rsid w:val="0BE93E1F"/>
    <w:rsid w:val="0BF3505D"/>
    <w:rsid w:val="0BFE313E"/>
    <w:rsid w:val="0C09596F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342E47"/>
    <w:rsid w:val="0E4B33CD"/>
    <w:rsid w:val="0E956D7D"/>
    <w:rsid w:val="0ECE66B2"/>
    <w:rsid w:val="0ED94142"/>
    <w:rsid w:val="0EF51157"/>
    <w:rsid w:val="0EF91020"/>
    <w:rsid w:val="0F00541F"/>
    <w:rsid w:val="0F415B8D"/>
    <w:rsid w:val="0F4E5569"/>
    <w:rsid w:val="0F5752EC"/>
    <w:rsid w:val="0F6C700F"/>
    <w:rsid w:val="0FC44875"/>
    <w:rsid w:val="0FDC4E2D"/>
    <w:rsid w:val="0FEE1C08"/>
    <w:rsid w:val="100827DD"/>
    <w:rsid w:val="10583A7A"/>
    <w:rsid w:val="1058777E"/>
    <w:rsid w:val="107C2907"/>
    <w:rsid w:val="1090733F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822091"/>
    <w:rsid w:val="12A123D0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00EAC"/>
    <w:rsid w:val="143C3459"/>
    <w:rsid w:val="14BE7B39"/>
    <w:rsid w:val="14C0309A"/>
    <w:rsid w:val="14C05076"/>
    <w:rsid w:val="15134326"/>
    <w:rsid w:val="15314596"/>
    <w:rsid w:val="15507CFD"/>
    <w:rsid w:val="157E1963"/>
    <w:rsid w:val="15DA10F2"/>
    <w:rsid w:val="15DF08B8"/>
    <w:rsid w:val="16257E16"/>
    <w:rsid w:val="162C7035"/>
    <w:rsid w:val="16306799"/>
    <w:rsid w:val="165775FB"/>
    <w:rsid w:val="16997DC9"/>
    <w:rsid w:val="16AE479B"/>
    <w:rsid w:val="16CC53F5"/>
    <w:rsid w:val="16D9191F"/>
    <w:rsid w:val="16DB4F08"/>
    <w:rsid w:val="173536D4"/>
    <w:rsid w:val="177A138D"/>
    <w:rsid w:val="17823040"/>
    <w:rsid w:val="17A76AD1"/>
    <w:rsid w:val="17D578FC"/>
    <w:rsid w:val="17DD5BBA"/>
    <w:rsid w:val="17EF68CD"/>
    <w:rsid w:val="17FE4CD2"/>
    <w:rsid w:val="18584E7F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0C1C6C"/>
    <w:rsid w:val="191A1878"/>
    <w:rsid w:val="191E6BCD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AB32FF2"/>
    <w:rsid w:val="1AC922F5"/>
    <w:rsid w:val="1B100279"/>
    <w:rsid w:val="1B1500B3"/>
    <w:rsid w:val="1B1A7CD4"/>
    <w:rsid w:val="1B731482"/>
    <w:rsid w:val="1B7C43B8"/>
    <w:rsid w:val="1B901651"/>
    <w:rsid w:val="1B9F104C"/>
    <w:rsid w:val="1BA3321E"/>
    <w:rsid w:val="1BA36B65"/>
    <w:rsid w:val="1BA63FD7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60950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A77BE8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713407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617B2B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2E7A65"/>
    <w:rsid w:val="234A7D37"/>
    <w:rsid w:val="235654CA"/>
    <w:rsid w:val="235D255C"/>
    <w:rsid w:val="23B05AC1"/>
    <w:rsid w:val="23B52D23"/>
    <w:rsid w:val="23D3314B"/>
    <w:rsid w:val="23E866E5"/>
    <w:rsid w:val="241A4E26"/>
    <w:rsid w:val="242B219E"/>
    <w:rsid w:val="243D75F3"/>
    <w:rsid w:val="245272C7"/>
    <w:rsid w:val="246A3ACB"/>
    <w:rsid w:val="247E276B"/>
    <w:rsid w:val="249E0AA2"/>
    <w:rsid w:val="24A6668C"/>
    <w:rsid w:val="24A75360"/>
    <w:rsid w:val="24B027D4"/>
    <w:rsid w:val="24BB2CAD"/>
    <w:rsid w:val="24EE3D24"/>
    <w:rsid w:val="25030A42"/>
    <w:rsid w:val="25063411"/>
    <w:rsid w:val="25116886"/>
    <w:rsid w:val="2511775C"/>
    <w:rsid w:val="25577ED0"/>
    <w:rsid w:val="255933B9"/>
    <w:rsid w:val="255C7F9B"/>
    <w:rsid w:val="255D690A"/>
    <w:rsid w:val="256C658B"/>
    <w:rsid w:val="25743A87"/>
    <w:rsid w:val="258F07B6"/>
    <w:rsid w:val="25987046"/>
    <w:rsid w:val="25A07EAF"/>
    <w:rsid w:val="25CB19DA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6EF354B"/>
    <w:rsid w:val="27001ADD"/>
    <w:rsid w:val="27063A8B"/>
    <w:rsid w:val="272C23FA"/>
    <w:rsid w:val="272C7198"/>
    <w:rsid w:val="27544305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214DC"/>
    <w:rsid w:val="28FB5AC8"/>
    <w:rsid w:val="28FF7467"/>
    <w:rsid w:val="290F204E"/>
    <w:rsid w:val="29171565"/>
    <w:rsid w:val="29377EAB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67434F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87060"/>
    <w:rsid w:val="2C1E07A6"/>
    <w:rsid w:val="2C98215D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02460C"/>
    <w:rsid w:val="2E1C30BA"/>
    <w:rsid w:val="2E262354"/>
    <w:rsid w:val="2EA709F6"/>
    <w:rsid w:val="2EB37960"/>
    <w:rsid w:val="2EB775B3"/>
    <w:rsid w:val="2EBD258D"/>
    <w:rsid w:val="2EC2295B"/>
    <w:rsid w:val="2F045508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D39F2"/>
    <w:rsid w:val="305F5CBD"/>
    <w:rsid w:val="306453B6"/>
    <w:rsid w:val="3066058D"/>
    <w:rsid w:val="30753A60"/>
    <w:rsid w:val="309B7884"/>
    <w:rsid w:val="30F82350"/>
    <w:rsid w:val="30FA3A5F"/>
    <w:rsid w:val="310857FE"/>
    <w:rsid w:val="31290532"/>
    <w:rsid w:val="312C1182"/>
    <w:rsid w:val="313C3C3D"/>
    <w:rsid w:val="31673B61"/>
    <w:rsid w:val="31691618"/>
    <w:rsid w:val="316C01F1"/>
    <w:rsid w:val="31742B75"/>
    <w:rsid w:val="318769F7"/>
    <w:rsid w:val="319A6273"/>
    <w:rsid w:val="31DA6D2F"/>
    <w:rsid w:val="31E14B66"/>
    <w:rsid w:val="31F11FD7"/>
    <w:rsid w:val="31FE7C56"/>
    <w:rsid w:val="322C3CB1"/>
    <w:rsid w:val="323050A8"/>
    <w:rsid w:val="32605F39"/>
    <w:rsid w:val="328E70C6"/>
    <w:rsid w:val="32C273B3"/>
    <w:rsid w:val="32C77F74"/>
    <w:rsid w:val="32D51876"/>
    <w:rsid w:val="32E15179"/>
    <w:rsid w:val="32EC7E12"/>
    <w:rsid w:val="32ED176D"/>
    <w:rsid w:val="32F24425"/>
    <w:rsid w:val="32F64FD4"/>
    <w:rsid w:val="330F3435"/>
    <w:rsid w:val="332A7E02"/>
    <w:rsid w:val="33395737"/>
    <w:rsid w:val="334C711C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A7522"/>
    <w:rsid w:val="390C1143"/>
    <w:rsid w:val="390C22BF"/>
    <w:rsid w:val="39494CC1"/>
    <w:rsid w:val="3973632A"/>
    <w:rsid w:val="398E773F"/>
    <w:rsid w:val="39F913A9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2643F4"/>
    <w:rsid w:val="3C777494"/>
    <w:rsid w:val="3C7F5A1D"/>
    <w:rsid w:val="3C983396"/>
    <w:rsid w:val="3CA71725"/>
    <w:rsid w:val="3CB52527"/>
    <w:rsid w:val="3CB7606B"/>
    <w:rsid w:val="3CBE35EF"/>
    <w:rsid w:val="3CE34914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2D5ACE"/>
    <w:rsid w:val="3F3501F2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EF4858"/>
    <w:rsid w:val="40F407F7"/>
    <w:rsid w:val="40F732A4"/>
    <w:rsid w:val="40F9630B"/>
    <w:rsid w:val="41087004"/>
    <w:rsid w:val="414304FC"/>
    <w:rsid w:val="41733827"/>
    <w:rsid w:val="41AD61AF"/>
    <w:rsid w:val="41B11ADD"/>
    <w:rsid w:val="41BC57E8"/>
    <w:rsid w:val="41BD3110"/>
    <w:rsid w:val="41BE50D3"/>
    <w:rsid w:val="41F27582"/>
    <w:rsid w:val="41FD0AC8"/>
    <w:rsid w:val="4205704C"/>
    <w:rsid w:val="420636CE"/>
    <w:rsid w:val="420853AC"/>
    <w:rsid w:val="422C0E20"/>
    <w:rsid w:val="42371199"/>
    <w:rsid w:val="42427B2C"/>
    <w:rsid w:val="424512BE"/>
    <w:rsid w:val="427E2307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DE6791"/>
    <w:rsid w:val="44EC0A31"/>
    <w:rsid w:val="44F3512F"/>
    <w:rsid w:val="45046868"/>
    <w:rsid w:val="45510E4D"/>
    <w:rsid w:val="45533A70"/>
    <w:rsid w:val="4567122B"/>
    <w:rsid w:val="459C7046"/>
    <w:rsid w:val="45A706E8"/>
    <w:rsid w:val="45A94AD9"/>
    <w:rsid w:val="45C444FC"/>
    <w:rsid w:val="45F73E72"/>
    <w:rsid w:val="466E0B17"/>
    <w:rsid w:val="46703B2D"/>
    <w:rsid w:val="469D27CB"/>
    <w:rsid w:val="469E6370"/>
    <w:rsid w:val="469F40B1"/>
    <w:rsid w:val="46A11BA1"/>
    <w:rsid w:val="46FC6031"/>
    <w:rsid w:val="470E2204"/>
    <w:rsid w:val="472E48D4"/>
    <w:rsid w:val="477A5A9E"/>
    <w:rsid w:val="479357EC"/>
    <w:rsid w:val="479610F4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1B40A1"/>
    <w:rsid w:val="49307AC0"/>
    <w:rsid w:val="4959661D"/>
    <w:rsid w:val="495A04B4"/>
    <w:rsid w:val="49670139"/>
    <w:rsid w:val="499D2E36"/>
    <w:rsid w:val="49A1306E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C80857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5C595C"/>
    <w:rsid w:val="4E757E04"/>
    <w:rsid w:val="4E816E39"/>
    <w:rsid w:val="4E8D3A8D"/>
    <w:rsid w:val="4EAA3AA0"/>
    <w:rsid w:val="4EB93137"/>
    <w:rsid w:val="4EBF723F"/>
    <w:rsid w:val="4F003E56"/>
    <w:rsid w:val="4F0E361E"/>
    <w:rsid w:val="4F3049EB"/>
    <w:rsid w:val="4F3D23BC"/>
    <w:rsid w:val="4F4A4F3E"/>
    <w:rsid w:val="4F707062"/>
    <w:rsid w:val="4F7930E1"/>
    <w:rsid w:val="4FBC76EF"/>
    <w:rsid w:val="4FE122E3"/>
    <w:rsid w:val="4FE17210"/>
    <w:rsid w:val="4FF91545"/>
    <w:rsid w:val="5026588C"/>
    <w:rsid w:val="503939C6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61ABA"/>
    <w:rsid w:val="53EA66CB"/>
    <w:rsid w:val="540B3A76"/>
    <w:rsid w:val="54542CF5"/>
    <w:rsid w:val="54A87544"/>
    <w:rsid w:val="54E43F27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72DB6"/>
    <w:rsid w:val="567C6D10"/>
    <w:rsid w:val="56A14C13"/>
    <w:rsid w:val="56AC74F2"/>
    <w:rsid w:val="56B77C50"/>
    <w:rsid w:val="56C0689F"/>
    <w:rsid w:val="56D106EB"/>
    <w:rsid w:val="57154464"/>
    <w:rsid w:val="57213681"/>
    <w:rsid w:val="572C6094"/>
    <w:rsid w:val="57620C73"/>
    <w:rsid w:val="577479A3"/>
    <w:rsid w:val="5787250B"/>
    <w:rsid w:val="579726EA"/>
    <w:rsid w:val="57AF24E5"/>
    <w:rsid w:val="57BF5603"/>
    <w:rsid w:val="57DB09A7"/>
    <w:rsid w:val="57ED3923"/>
    <w:rsid w:val="57EE07B9"/>
    <w:rsid w:val="58133704"/>
    <w:rsid w:val="582F3C46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BF83C0B"/>
    <w:rsid w:val="5C0056E3"/>
    <w:rsid w:val="5C036B11"/>
    <w:rsid w:val="5C21481C"/>
    <w:rsid w:val="5C5060C3"/>
    <w:rsid w:val="5C50630F"/>
    <w:rsid w:val="5C650063"/>
    <w:rsid w:val="5C6E7D9F"/>
    <w:rsid w:val="5C792BB7"/>
    <w:rsid w:val="5C7D0D7C"/>
    <w:rsid w:val="5C8C3A7D"/>
    <w:rsid w:val="5CA222E6"/>
    <w:rsid w:val="5CA3329C"/>
    <w:rsid w:val="5CB54D70"/>
    <w:rsid w:val="5CC8034D"/>
    <w:rsid w:val="5CD808C6"/>
    <w:rsid w:val="5CF96E2D"/>
    <w:rsid w:val="5CFE649F"/>
    <w:rsid w:val="5D2371F4"/>
    <w:rsid w:val="5D2F4A70"/>
    <w:rsid w:val="5D3024F2"/>
    <w:rsid w:val="5D310D37"/>
    <w:rsid w:val="5D3874C9"/>
    <w:rsid w:val="5D421438"/>
    <w:rsid w:val="5D676456"/>
    <w:rsid w:val="5D783363"/>
    <w:rsid w:val="5D7E2A17"/>
    <w:rsid w:val="5D921A7A"/>
    <w:rsid w:val="5DE02CF0"/>
    <w:rsid w:val="5DEB6233"/>
    <w:rsid w:val="5DF46BBC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070E6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41F5E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C6265A"/>
    <w:rsid w:val="62DA4137"/>
    <w:rsid w:val="62EE674D"/>
    <w:rsid w:val="62FB2C69"/>
    <w:rsid w:val="63053881"/>
    <w:rsid w:val="63142095"/>
    <w:rsid w:val="63521E02"/>
    <w:rsid w:val="636715F1"/>
    <w:rsid w:val="63722616"/>
    <w:rsid w:val="639E22E8"/>
    <w:rsid w:val="63EB1158"/>
    <w:rsid w:val="64002E59"/>
    <w:rsid w:val="642D6052"/>
    <w:rsid w:val="646036C4"/>
    <w:rsid w:val="64900BB3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893C4A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881CF5"/>
    <w:rsid w:val="68AB1726"/>
    <w:rsid w:val="68D06A0D"/>
    <w:rsid w:val="68F91286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CFD5013"/>
    <w:rsid w:val="6D0B14CF"/>
    <w:rsid w:val="6D1B36B8"/>
    <w:rsid w:val="6D236E20"/>
    <w:rsid w:val="6D392725"/>
    <w:rsid w:val="6D3D6554"/>
    <w:rsid w:val="6D480C98"/>
    <w:rsid w:val="6D49674F"/>
    <w:rsid w:val="6D5A003F"/>
    <w:rsid w:val="6DA51185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930F27"/>
    <w:rsid w:val="72AD4D1E"/>
    <w:rsid w:val="72E2003D"/>
    <w:rsid w:val="731A6C33"/>
    <w:rsid w:val="73582660"/>
    <w:rsid w:val="735A3430"/>
    <w:rsid w:val="73A66A49"/>
    <w:rsid w:val="73A957CF"/>
    <w:rsid w:val="73D51816"/>
    <w:rsid w:val="74181306"/>
    <w:rsid w:val="74A03654"/>
    <w:rsid w:val="74C5400D"/>
    <w:rsid w:val="74E9714C"/>
    <w:rsid w:val="755C79D6"/>
    <w:rsid w:val="756979AE"/>
    <w:rsid w:val="7576351C"/>
    <w:rsid w:val="759D2207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A2235B"/>
    <w:rsid w:val="78E811D1"/>
    <w:rsid w:val="78E93ADE"/>
    <w:rsid w:val="78FA37CF"/>
    <w:rsid w:val="79014D58"/>
    <w:rsid w:val="790B5629"/>
    <w:rsid w:val="792451CB"/>
    <w:rsid w:val="79436B5B"/>
    <w:rsid w:val="79512248"/>
    <w:rsid w:val="79891677"/>
    <w:rsid w:val="799338D8"/>
    <w:rsid w:val="7993454D"/>
    <w:rsid w:val="79A25384"/>
    <w:rsid w:val="79CD5E57"/>
    <w:rsid w:val="7A141937"/>
    <w:rsid w:val="7A225D2C"/>
    <w:rsid w:val="7A3370D3"/>
    <w:rsid w:val="7A41346F"/>
    <w:rsid w:val="7A4A3EBE"/>
    <w:rsid w:val="7A4A422C"/>
    <w:rsid w:val="7A712591"/>
    <w:rsid w:val="7A80238E"/>
    <w:rsid w:val="7A922611"/>
    <w:rsid w:val="7AB46E9F"/>
    <w:rsid w:val="7ADA6863"/>
    <w:rsid w:val="7AEE1351"/>
    <w:rsid w:val="7AFB13A5"/>
    <w:rsid w:val="7AFB4CD4"/>
    <w:rsid w:val="7B1C6E79"/>
    <w:rsid w:val="7B2C0B37"/>
    <w:rsid w:val="7B4959ED"/>
    <w:rsid w:val="7B5438FF"/>
    <w:rsid w:val="7B716274"/>
    <w:rsid w:val="7B86755B"/>
    <w:rsid w:val="7BB153E0"/>
    <w:rsid w:val="7BC42E63"/>
    <w:rsid w:val="7BEC38BF"/>
    <w:rsid w:val="7BFD7E77"/>
    <w:rsid w:val="7C29336A"/>
    <w:rsid w:val="7C353AFC"/>
    <w:rsid w:val="7C484D8B"/>
    <w:rsid w:val="7C611D76"/>
    <w:rsid w:val="7CC962C6"/>
    <w:rsid w:val="7CD50CFC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383DB8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20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5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6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7">
    <w:name w:val="Загаловок Оглавления"/>
    <w:basedOn w:val="1"/>
    <w:next w:val="18"/>
    <w:link w:val="19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8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9">
    <w:name w:val="Загаловок Оглавления_character"/>
    <w:link w:val="17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20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2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2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3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2025-12-19T17:12:38Z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