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CFCF" w14:textId="77777777" w:rsidR="00775CB6" w:rsidRDefault="00775CB6" w:rsidP="00DD7923">
      <w:pPr>
        <w:pStyle w:val="StandardWeb"/>
        <w:jc w:val="both"/>
        <w:rPr>
          <w:rStyle w:val="Naglaeno"/>
          <w:rFonts w:eastAsiaTheme="majorEastAsia"/>
          <w:lang w:val="sr-Cyrl-RS"/>
        </w:rPr>
      </w:pPr>
    </w:p>
    <w:p w14:paraId="2493CAA4" w14:textId="6869A6F1" w:rsidR="00775CB6" w:rsidRDefault="00775CB6" w:rsidP="00DD7923">
      <w:pPr>
        <w:pStyle w:val="StandardWeb"/>
        <w:jc w:val="both"/>
        <w:rPr>
          <w:rStyle w:val="Naglaeno"/>
          <w:rFonts w:eastAsiaTheme="majorEastAsia"/>
          <w:lang w:val="sr-Cyrl-RS"/>
        </w:rPr>
      </w:pPr>
      <w:r>
        <w:rPr>
          <w:rFonts w:eastAsiaTheme="majorEastAsia"/>
          <w:b/>
          <w:bCs/>
          <w:noProof/>
          <w:lang w:val="sr-Cyrl-R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401C6" wp14:editId="52F5FC62">
                <wp:simplePos x="0" y="0"/>
                <wp:positionH relativeFrom="page">
                  <wp:posOffset>525043</wp:posOffset>
                </wp:positionH>
                <wp:positionV relativeFrom="page">
                  <wp:posOffset>2176863</wp:posOffset>
                </wp:positionV>
                <wp:extent cx="6559877" cy="3781486"/>
                <wp:effectExtent l="0" t="0" r="12700" b="28575"/>
                <wp:wrapNone/>
                <wp:docPr id="274761117" name="Pravokutnik: zaobljeni kutovi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877" cy="3781486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AD1A4" id="Pravokutnik: zaobljeni kutovi 3" o:spid="_x0000_s1026" style="position:absolute;margin-left:41.35pt;margin-top:171.4pt;width:516.55pt;height:297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" filled="f" strokecolor="#e97132 [3205]">
                <w10:wrap anchorx="page" anchory="page"/>
              </v:roundrect>
            </w:pict>
          </mc:Fallback>
        </mc:AlternateContent>
      </w:r>
    </w:p>
    <w:p w14:paraId="205C5CD8" w14:textId="7A429C0D" w:rsidR="00360CE6" w:rsidRPr="00D828A2" w:rsidRDefault="000E48D7" w:rsidP="00DD7923">
      <w:pPr>
        <w:pStyle w:val="StandardWeb"/>
        <w:jc w:val="both"/>
        <w:rPr>
          <w:lang w:val="sr-Cyrl-RS"/>
        </w:rPr>
      </w:pPr>
      <w:r>
        <w:rPr>
          <w:rFonts w:eastAsiaTheme="majorEastAsia"/>
          <w:b/>
          <w:bCs/>
          <w:noProof/>
          <w:lang w:val="sr-Cyrl-R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91520D" wp14:editId="182927F9">
                <wp:simplePos x="0" y="0"/>
                <wp:positionH relativeFrom="page">
                  <wp:posOffset>595835</wp:posOffset>
                </wp:positionH>
                <wp:positionV relativeFrom="page">
                  <wp:posOffset>1327355</wp:posOffset>
                </wp:positionV>
                <wp:extent cx="6418498" cy="3987964"/>
                <wp:effectExtent l="0" t="0" r="0" b="0"/>
                <wp:wrapNone/>
                <wp:docPr id="2082692970" name="Pravokutnik: zaobljeni kutovi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8498" cy="3987964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7F726" id="Pravokutnik: zaobljeni kutovi 2" o:spid="_x0000_s1026" style="position:absolute;margin-left:46.9pt;margin-top:104.5pt;width:505.4pt;height:31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" filled="f" stroked="f">
                <w10:wrap anchorx="page" anchory="page"/>
              </v:roundrect>
            </w:pict>
          </mc:Fallback>
        </mc:AlternateContent>
      </w:r>
      <w:r w:rsidR="00B61F89">
        <w:rPr>
          <w:rFonts w:eastAsiaTheme="majorEastAsia"/>
          <w:b/>
          <w:bCs/>
          <w:noProof/>
          <w:lang w:val="sr-Cyrl-R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AC412" wp14:editId="18FE1658">
                <wp:simplePos x="0" y="0"/>
                <wp:positionH relativeFrom="page">
                  <wp:posOffset>637130</wp:posOffset>
                </wp:positionH>
                <wp:positionV relativeFrom="page">
                  <wp:posOffset>766916</wp:posOffset>
                </wp:positionV>
                <wp:extent cx="6335907" cy="3846175"/>
                <wp:effectExtent l="0" t="0" r="0" b="0"/>
                <wp:wrapNone/>
                <wp:docPr id="24891024" name="Pravokutnik: zaobljeni kutov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5907" cy="38461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EA59D" id="Pravokutnik: zaobljeni kutovi 1" o:spid="_x0000_s1026" style="position:absolute;margin-left:50.15pt;margin-top:60.4pt;width:498.9pt;height:302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" filled="f" stroked="f">
                <w10:wrap anchorx="page" anchory="page"/>
              </v:roundrect>
            </w:pict>
          </mc:Fallback>
        </mc:AlternateContent>
      </w:r>
      <w:r w:rsidR="00B652F1">
        <w:rPr>
          <w:rStyle w:val="Naglaeno"/>
          <w:rFonts w:eastAsiaTheme="majorEastAsia"/>
          <w:lang w:val="sr-Cyrl-RS"/>
        </w:rPr>
        <w:t>1.4.202</w:t>
      </w:r>
      <w:r w:rsidR="00DD7923">
        <w:rPr>
          <w:rStyle w:val="Naglaeno"/>
          <w:rFonts w:eastAsiaTheme="majorEastAsia"/>
          <w:lang w:val="sr-Cyrl-RS"/>
        </w:rPr>
        <w:t>6</w:t>
      </w:r>
      <w:r w:rsidR="00B652F1">
        <w:rPr>
          <w:rStyle w:val="Naglaeno"/>
          <w:rFonts w:eastAsiaTheme="majorEastAsia"/>
          <w:lang w:val="sr-Cyrl-RS"/>
        </w:rPr>
        <w:t>.</w:t>
      </w:r>
      <w:r w:rsidR="00360CE6">
        <w:t xml:space="preserve"> </w:t>
      </w:r>
      <w:r w:rsidR="00DD7923">
        <w:rPr>
          <w:lang w:val="sr-Cyrl-RS"/>
        </w:rPr>
        <w:t xml:space="preserve">Удружење </w:t>
      </w:r>
      <w:r w:rsidR="00D828A2">
        <w:rPr>
          <w:lang w:val="sr-Cyrl-RS"/>
        </w:rPr>
        <w:t xml:space="preserve">обавештава јавност </w:t>
      </w:r>
      <w:r w:rsidR="00DD7923">
        <w:rPr>
          <w:lang w:val="sr-Cyrl-RS"/>
        </w:rPr>
        <w:t>д</w:t>
      </w:r>
      <w:r w:rsidR="00360CE6">
        <w:t>a je</w:t>
      </w:r>
      <w:r w:rsidR="004E541F">
        <w:t xml:space="preserve">, </w:t>
      </w:r>
      <w:r w:rsidR="0086105B">
        <w:rPr>
          <w:lang w:val="sr-Cyrl-RS"/>
        </w:rPr>
        <w:t xml:space="preserve"> позивајући се на А</w:t>
      </w:r>
      <w:r w:rsidR="004E541F" w:rsidRPr="004E541F">
        <w:rPr>
          <w:u w:val="single"/>
          <w:lang w:val="sr-Cyrl-RS"/>
        </w:rPr>
        <w:t>рхуску конвенцију</w:t>
      </w:r>
      <w:r w:rsidR="00AB6F5D">
        <w:rPr>
          <w:u w:val="single"/>
        </w:rPr>
        <w:t>,</w:t>
      </w:r>
      <w:r w:rsidR="004E541F">
        <w:rPr>
          <w:lang w:val="sr-Cyrl-RS"/>
        </w:rPr>
        <w:t xml:space="preserve"> </w:t>
      </w:r>
      <w:r w:rsidR="00360CE6">
        <w:t xml:space="preserve">  упутило допис</w:t>
      </w:r>
      <w:r w:rsidR="00CA16EA">
        <w:rPr>
          <w:lang w:val="sr-Cyrl-RS"/>
        </w:rPr>
        <w:t xml:space="preserve"> </w:t>
      </w:r>
      <w:r w:rsidR="00AB6F5D">
        <w:rPr>
          <w:lang w:val="sr-Cyrl-RS"/>
        </w:rPr>
        <w:t xml:space="preserve">ПД </w:t>
      </w:r>
      <w:r w:rsidR="007037CF">
        <w:rPr>
          <w:lang w:val="sr-Cyrl-RS"/>
        </w:rPr>
        <w:t xml:space="preserve">Србијашуме </w:t>
      </w:r>
      <w:r w:rsidR="00CA16EA">
        <w:rPr>
          <w:lang w:val="sr-Cyrl-RS"/>
        </w:rPr>
        <w:t xml:space="preserve"> која управља шумама око насеља </w:t>
      </w:r>
      <w:r w:rsidR="00360CE6">
        <w:t xml:space="preserve"> у ко</w:t>
      </w:r>
      <w:r w:rsidR="004E541F">
        <w:rPr>
          <w:lang w:val="sr-Cyrl-RS"/>
        </w:rPr>
        <w:t xml:space="preserve">јем </w:t>
      </w:r>
      <w:r w:rsidR="00360CE6">
        <w:t xml:space="preserve"> су, на основу званично добијене документације</w:t>
      </w:r>
      <w:r w:rsidR="00B652F1">
        <w:rPr>
          <w:lang w:val="sr-Cyrl-RS"/>
        </w:rPr>
        <w:t xml:space="preserve"> по основу Захтева за приступ информацијама од Јавног значаја</w:t>
      </w:r>
      <w:r w:rsidR="00360CE6">
        <w:t xml:space="preserve">, </w:t>
      </w:r>
      <w:r w:rsidR="00360CE6">
        <w:rPr>
          <w:lang w:val="sr-Cyrl-RS"/>
        </w:rPr>
        <w:t xml:space="preserve">изнета запажања </w:t>
      </w:r>
      <w:r w:rsidR="007037CF">
        <w:rPr>
          <w:lang w:val="sr-Cyrl-RS"/>
        </w:rPr>
        <w:t>о</w:t>
      </w:r>
      <w:r w:rsidR="00360CE6">
        <w:rPr>
          <w:lang w:val="sr-Cyrl-RS"/>
        </w:rPr>
        <w:t xml:space="preserve"> </w:t>
      </w:r>
      <w:r w:rsidR="00360CE6">
        <w:t xml:space="preserve"> примени Основе газдовања за ГЈ „Рит“ на подручју </w:t>
      </w:r>
      <w:r w:rsidR="004E541F">
        <w:rPr>
          <w:lang w:val="sr-Cyrl-RS"/>
        </w:rPr>
        <w:t xml:space="preserve">насеља Врбовски </w:t>
      </w:r>
      <w:r w:rsidR="00360CE6">
        <w:rPr>
          <w:lang w:val="sr-Cyrl-RS"/>
        </w:rPr>
        <w:t xml:space="preserve">  које по мишљењу Удружења треба сматрати </w:t>
      </w:r>
      <w:r w:rsidR="00C219D6">
        <w:rPr>
          <w:lang w:val="sr-Cyrl-RS"/>
        </w:rPr>
        <w:t>зн</w:t>
      </w:r>
      <w:r w:rsidR="00B310C0">
        <w:rPr>
          <w:lang w:val="sr-Cyrl-RS"/>
        </w:rPr>
        <w:t>а</w:t>
      </w:r>
      <w:r w:rsidR="00C219D6">
        <w:rPr>
          <w:lang w:val="sr-Cyrl-RS"/>
        </w:rPr>
        <w:t>чајним</w:t>
      </w:r>
      <w:r w:rsidR="00CA16EA">
        <w:rPr>
          <w:lang w:val="sr-Cyrl-RS"/>
        </w:rPr>
        <w:t>.</w:t>
      </w:r>
      <w:r w:rsidR="00620AA1">
        <w:rPr>
          <w:lang w:val="sr-Cyrl-RS"/>
        </w:rPr>
        <w:t xml:space="preserve"> </w:t>
      </w:r>
      <w:r w:rsidR="00360CE6">
        <w:rPr>
          <w:lang w:val="sr-Cyrl-RS"/>
        </w:rPr>
        <w:t>Запажања се нарочито односе на  класификацију шумског појаса око насеља као привредн</w:t>
      </w:r>
      <w:r w:rsidR="00CA16EA">
        <w:rPr>
          <w:lang w:val="sr-Cyrl-RS"/>
        </w:rPr>
        <w:t xml:space="preserve">их </w:t>
      </w:r>
      <w:r w:rsidR="00360CE6">
        <w:rPr>
          <w:lang w:val="sr-Cyrl-RS"/>
        </w:rPr>
        <w:t xml:space="preserve">  шум</w:t>
      </w:r>
      <w:r w:rsidR="00CA16EA">
        <w:rPr>
          <w:lang w:val="sr-Cyrl-RS"/>
        </w:rPr>
        <w:t>а</w:t>
      </w:r>
      <w:r w:rsidR="00360CE6">
        <w:rPr>
          <w:lang w:val="sr-Cyrl-RS"/>
        </w:rPr>
        <w:t xml:space="preserve">, без </w:t>
      </w:r>
      <w:r w:rsidR="00360CE6">
        <w:t xml:space="preserve"> </w:t>
      </w:r>
      <w:r w:rsidR="00360CE6">
        <w:rPr>
          <w:lang w:val="sr-Cyrl-RS"/>
        </w:rPr>
        <w:t>узимања у обзир њихов</w:t>
      </w:r>
      <w:r w:rsidR="00CA16EA">
        <w:rPr>
          <w:lang w:val="sr-Cyrl-RS"/>
        </w:rPr>
        <w:t>е</w:t>
      </w:r>
      <w:r w:rsidR="00360CE6">
        <w:rPr>
          <w:lang w:val="sr-Cyrl-RS"/>
        </w:rPr>
        <w:t xml:space="preserve"> опште корисн</w:t>
      </w:r>
      <w:r w:rsidR="00B652F1">
        <w:rPr>
          <w:lang w:val="sr-Cyrl-RS"/>
        </w:rPr>
        <w:t>е</w:t>
      </w:r>
      <w:r w:rsidR="00360CE6">
        <w:rPr>
          <w:lang w:val="sr-Cyrl-RS"/>
        </w:rPr>
        <w:t xml:space="preserve"> функциј</w:t>
      </w:r>
      <w:r w:rsidR="00B652F1">
        <w:rPr>
          <w:lang w:val="sr-Cyrl-RS"/>
        </w:rPr>
        <w:t>е</w:t>
      </w:r>
      <w:r w:rsidR="00360CE6">
        <w:rPr>
          <w:lang w:val="sr-Cyrl-RS"/>
        </w:rPr>
        <w:t xml:space="preserve">, </w:t>
      </w:r>
      <w:r w:rsidR="0009583E">
        <w:rPr>
          <w:lang w:val="sr-Cyrl-RS"/>
        </w:rPr>
        <w:t xml:space="preserve"> </w:t>
      </w:r>
      <w:r w:rsidR="00360CE6">
        <w:rPr>
          <w:lang w:val="sr-Cyrl-RS"/>
        </w:rPr>
        <w:t xml:space="preserve">допуштање </w:t>
      </w:r>
      <w:r w:rsidR="00431A49">
        <w:rPr>
          <w:lang w:val="sr-Cyrl-RS"/>
        </w:rPr>
        <w:t xml:space="preserve">ненаменског коришћења </w:t>
      </w:r>
      <w:r w:rsidR="00D828A2">
        <w:rPr>
          <w:lang w:val="sr-Cyrl-RS"/>
        </w:rPr>
        <w:t xml:space="preserve"> на знатном делу</w:t>
      </w:r>
      <w:r w:rsidR="00B652F1">
        <w:rPr>
          <w:lang w:val="sr-Cyrl-RS"/>
        </w:rPr>
        <w:t xml:space="preserve"> шумских површина </w:t>
      </w:r>
      <w:r w:rsidR="00CA16EA">
        <w:rPr>
          <w:lang w:val="sr-Cyrl-RS"/>
        </w:rPr>
        <w:t xml:space="preserve"> око насеља </w:t>
      </w:r>
      <w:r w:rsidR="00B652F1">
        <w:rPr>
          <w:lang w:val="sr-Cyrl-RS"/>
        </w:rPr>
        <w:t xml:space="preserve">као и </w:t>
      </w:r>
      <w:r w:rsidR="00D828A2">
        <w:rPr>
          <w:lang w:val="sr-Cyrl-RS"/>
        </w:rPr>
        <w:t>изостанак мера  повећања биодиверзитета</w:t>
      </w:r>
      <w:r w:rsidR="00DD7923">
        <w:rPr>
          <w:lang w:val="sr-Cyrl-RS"/>
        </w:rPr>
        <w:t xml:space="preserve"> и конверзије самониклих лишћара у високе</w:t>
      </w:r>
      <w:r w:rsidR="00CA16EA">
        <w:rPr>
          <w:lang w:val="sr-Cyrl-RS"/>
        </w:rPr>
        <w:t xml:space="preserve"> како је прописано урбанистичким и другим позитивним законима.</w:t>
      </w:r>
      <w:r w:rsidR="00B310C0">
        <w:rPr>
          <w:lang w:val="sr-Cyrl-RS"/>
        </w:rPr>
        <w:t xml:space="preserve"> </w:t>
      </w:r>
      <w:r w:rsidR="00CA16EA">
        <w:rPr>
          <w:lang w:val="sr-Cyrl-RS"/>
        </w:rPr>
        <w:t>Посебно је истакнут изостанак спровођења активације заштитног зеленила на улазу у Врбовски</w:t>
      </w:r>
      <w:r w:rsidR="00C219D6">
        <w:rPr>
          <w:lang w:val="sr-Cyrl-RS"/>
        </w:rPr>
        <w:t xml:space="preserve"> иако је</w:t>
      </w:r>
      <w:r w:rsidR="00E235DD">
        <w:rPr>
          <w:lang w:val="sr-Cyrl-RS"/>
        </w:rPr>
        <w:t xml:space="preserve"> оно </w:t>
      </w:r>
      <w:r w:rsidR="00C219D6">
        <w:rPr>
          <w:lang w:val="sr-Cyrl-RS"/>
        </w:rPr>
        <w:t xml:space="preserve">  </w:t>
      </w:r>
      <w:r w:rsidR="00E235DD">
        <w:rPr>
          <w:lang w:val="sr-Cyrl-RS"/>
        </w:rPr>
        <w:t>предв</w:t>
      </w:r>
      <w:r w:rsidR="0051568B">
        <w:rPr>
          <w:lang w:val="sr-Cyrl-RS"/>
        </w:rPr>
        <w:t xml:space="preserve">иђено </w:t>
      </w:r>
      <w:r w:rsidR="00770B53">
        <w:rPr>
          <w:lang w:val="sr-Cyrl-RS"/>
        </w:rPr>
        <w:t xml:space="preserve"> </w:t>
      </w:r>
      <w:r w:rsidR="00CD2680" w:rsidRPr="00CD2680">
        <w:rPr>
          <w:u w:val="single"/>
          <w:lang w:val="sr-Cyrl-RS"/>
        </w:rPr>
        <w:t>П</w:t>
      </w:r>
      <w:r w:rsidR="00C219D6" w:rsidRPr="00CD2680">
        <w:rPr>
          <w:u w:val="single"/>
          <w:lang w:val="sr-Cyrl-RS"/>
        </w:rPr>
        <w:t>ланом генералне регула</w:t>
      </w:r>
      <w:r w:rsidR="00A16E55" w:rsidRPr="00CD2680">
        <w:rPr>
          <w:u w:val="single"/>
          <w:lang w:val="sr-Cyrl-RS"/>
        </w:rPr>
        <w:t xml:space="preserve">ције </w:t>
      </w:r>
      <w:r w:rsidR="00B310C0" w:rsidRPr="00CD2680">
        <w:rPr>
          <w:u w:val="single"/>
          <w:lang w:val="sr-Cyrl-RS"/>
        </w:rPr>
        <w:t xml:space="preserve">градске </w:t>
      </w:r>
      <w:r w:rsidR="00A16E55" w:rsidRPr="00CD2680">
        <w:rPr>
          <w:u w:val="single"/>
          <w:lang w:val="sr-Cyrl-RS"/>
        </w:rPr>
        <w:t xml:space="preserve">општине Палилула </w:t>
      </w:r>
      <w:r w:rsidR="00770B53" w:rsidRPr="00CD2680">
        <w:rPr>
          <w:u w:val="single"/>
          <w:lang w:val="sr-Cyrl-RS"/>
        </w:rPr>
        <w:t>за подручје ван обу</w:t>
      </w:r>
      <w:r w:rsidR="00EB5F55" w:rsidRPr="00CD2680">
        <w:rPr>
          <w:u w:val="single"/>
          <w:lang w:val="sr-Cyrl-RS"/>
        </w:rPr>
        <w:t>хвата  Генералног урбанисти</w:t>
      </w:r>
      <w:r w:rsidR="00CD2680" w:rsidRPr="00CD2680">
        <w:rPr>
          <w:u w:val="single"/>
          <w:lang w:val="sr-Cyrl-RS"/>
        </w:rPr>
        <w:t>чког плана Београда (2023)</w:t>
      </w:r>
      <w:r w:rsidR="0051568B">
        <w:rPr>
          <w:u w:val="single"/>
          <w:lang w:val="sr-Cyrl-RS"/>
        </w:rPr>
        <w:t>.</w:t>
      </w:r>
      <w:r w:rsidR="00CD2680">
        <w:rPr>
          <w:lang w:val="sr-Cyrl-RS"/>
        </w:rPr>
        <w:t xml:space="preserve"> </w:t>
      </w:r>
      <w:r w:rsidR="00360CE6">
        <w:t xml:space="preserve">Удружење је </w:t>
      </w:r>
      <w:r w:rsidR="00B652F1">
        <w:rPr>
          <w:lang w:val="sr-Cyrl-RS"/>
        </w:rPr>
        <w:t xml:space="preserve">у допису </w:t>
      </w:r>
      <w:r w:rsidR="00360CE6">
        <w:t>затражило да се о</w:t>
      </w:r>
      <w:r w:rsidR="00D828A2">
        <w:rPr>
          <w:lang w:val="sr-Cyrl-RS"/>
        </w:rPr>
        <w:t xml:space="preserve">ве </w:t>
      </w:r>
      <w:r w:rsidR="00360CE6">
        <w:t xml:space="preserve"> неправилности отклоне у складу са законом, планским документима и стручним условима.</w:t>
      </w:r>
    </w:p>
    <w:p w14:paraId="0C9F4CFC" w14:textId="6E952BD2" w:rsidR="00620AA1" w:rsidRDefault="00360CE6" w:rsidP="00DD7923">
      <w:pPr>
        <w:pStyle w:val="StandardWeb"/>
        <w:jc w:val="both"/>
        <w:rPr>
          <w:lang w:val="sr-Cyrl-RS"/>
        </w:rPr>
      </w:pPr>
      <w:r>
        <w:t>У циљу успостављања законите и транспарентне сарадње са управљачем шумама, упућен је и захтев за одобравање симболичне садње једног стабла</w:t>
      </w:r>
      <w:r w:rsidR="0051568B">
        <w:rPr>
          <w:lang w:val="sr-Cyrl-RS"/>
        </w:rPr>
        <w:t xml:space="preserve"> аутохтоне сорте </w:t>
      </w:r>
      <w:r>
        <w:t xml:space="preserve"> на предметном подручју, као јавног и едукативног чина подршке очувању шумског појаса</w:t>
      </w:r>
      <w:r w:rsidR="00113369">
        <w:rPr>
          <w:lang w:val="sr-Cyrl-RS"/>
        </w:rPr>
        <w:t xml:space="preserve">  и повећа</w:t>
      </w:r>
      <w:r w:rsidR="0051568B">
        <w:rPr>
          <w:lang w:val="sr-Cyrl-RS"/>
        </w:rPr>
        <w:t xml:space="preserve">њу </w:t>
      </w:r>
      <w:r w:rsidR="00113369">
        <w:rPr>
          <w:lang w:val="sr-Cyrl-RS"/>
        </w:rPr>
        <w:t xml:space="preserve"> биодиверзитета</w:t>
      </w:r>
      <w:r w:rsidR="0051568B">
        <w:rPr>
          <w:lang w:val="sr-Cyrl-RS"/>
        </w:rPr>
        <w:t xml:space="preserve"> </w:t>
      </w:r>
      <w:r w:rsidR="00650B6D">
        <w:rPr>
          <w:lang w:val="sr-Cyrl-RS"/>
        </w:rPr>
        <w:t xml:space="preserve">окружења </w:t>
      </w:r>
      <w:r w:rsidR="00113369">
        <w:rPr>
          <w:lang w:val="sr-Cyrl-RS"/>
        </w:rPr>
        <w:t xml:space="preserve"> </w:t>
      </w:r>
      <w:r>
        <w:t xml:space="preserve"> око насеља Врбовски</w:t>
      </w:r>
      <w:r w:rsidR="00B652F1">
        <w:rPr>
          <w:lang w:val="sr-Cyrl-RS"/>
        </w:rPr>
        <w:t>.</w:t>
      </w:r>
      <w:r w:rsidR="00620AA1" w:rsidRPr="00620AA1">
        <w:rPr>
          <w:b/>
          <w:bCs/>
        </w:rPr>
        <w:t xml:space="preserve"> </w:t>
      </w:r>
      <w:r w:rsidR="00620AA1" w:rsidRPr="00620AA1">
        <w:t xml:space="preserve"> </w:t>
      </w:r>
    </w:p>
    <w:p w14:paraId="0B1790F0" w14:textId="77777777" w:rsidR="00AF0FD3" w:rsidRDefault="00AF0FD3" w:rsidP="00DD7923">
      <w:pPr>
        <w:pStyle w:val="StandardWeb"/>
        <w:jc w:val="both"/>
        <w:rPr>
          <w:lang w:val="sr-Cyrl-RS"/>
        </w:rPr>
      </w:pPr>
    </w:p>
    <w:p w14:paraId="421663F4" w14:textId="77777777" w:rsidR="00AF0FD3" w:rsidRDefault="00AF0FD3" w:rsidP="00DD7923">
      <w:pPr>
        <w:pStyle w:val="StandardWeb"/>
        <w:jc w:val="both"/>
        <w:rPr>
          <w:lang w:val="sr-Cyrl-RS"/>
        </w:rPr>
      </w:pPr>
    </w:p>
    <w:sectPr w:rsidR="00AF0FD3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9B0ED" w14:textId="77777777" w:rsidR="007C2CE2" w:rsidRDefault="007C2CE2" w:rsidP="007B6E12">
      <w:pPr>
        <w:spacing w:after="0" w:line="240" w:lineRule="auto"/>
      </w:pPr>
      <w:r>
        <w:separator/>
      </w:r>
    </w:p>
  </w:endnote>
  <w:endnote w:type="continuationSeparator" w:id="0">
    <w:p w14:paraId="09E4F8CF" w14:textId="77777777" w:rsidR="007C2CE2" w:rsidRDefault="007C2CE2" w:rsidP="007B6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7C094" w14:textId="77777777" w:rsidR="007C2CE2" w:rsidRDefault="007C2CE2" w:rsidP="007B6E12">
      <w:pPr>
        <w:spacing w:after="0" w:line="240" w:lineRule="auto"/>
      </w:pPr>
      <w:r>
        <w:separator/>
      </w:r>
    </w:p>
  </w:footnote>
  <w:footnote w:type="continuationSeparator" w:id="0">
    <w:p w14:paraId="352B5B10" w14:textId="77777777" w:rsidR="007C2CE2" w:rsidRDefault="007C2CE2" w:rsidP="007B6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37C6" w14:textId="77777777" w:rsidR="007B6E12" w:rsidRDefault="007B6E12">
    <w:pPr>
      <w:pStyle w:val="Zaglavlje"/>
      <w:rPr>
        <w:lang w:val="sr-Cyrl-RS"/>
      </w:rPr>
    </w:pPr>
  </w:p>
  <w:p w14:paraId="095D2C76" w14:textId="77777777" w:rsidR="007B6E12" w:rsidRDefault="007B6E12">
    <w:pPr>
      <w:pStyle w:val="Zaglavlje"/>
      <w:rPr>
        <w:lang w:val="sr-Cyrl-RS"/>
      </w:rPr>
    </w:pPr>
  </w:p>
  <w:p w14:paraId="6FF70044" w14:textId="77777777" w:rsidR="007B6E12" w:rsidRDefault="007B6E12">
    <w:pPr>
      <w:pStyle w:val="Zaglavlje"/>
      <w:rPr>
        <w:lang w:val="sr-Cyrl-RS"/>
      </w:rPr>
    </w:pPr>
  </w:p>
  <w:p w14:paraId="26E4AF07" w14:textId="77777777" w:rsidR="007B6E12" w:rsidRDefault="007B6E12">
    <w:pPr>
      <w:pStyle w:val="Zaglavlje"/>
      <w:rPr>
        <w:lang w:val="sr-Cyrl-RS"/>
      </w:rPr>
    </w:pPr>
  </w:p>
  <w:p w14:paraId="6DB385CA" w14:textId="77777777" w:rsidR="007B6E12" w:rsidRDefault="007B6E12">
    <w:pPr>
      <w:pStyle w:val="Zaglavlje"/>
      <w:rPr>
        <w:lang w:val="sr-Cyrl-RS"/>
      </w:rPr>
    </w:pPr>
  </w:p>
  <w:p w14:paraId="4B8B9242" w14:textId="77777777" w:rsidR="007B6E12" w:rsidRPr="007B6E12" w:rsidRDefault="007B6E12">
    <w:pPr>
      <w:pStyle w:val="Zaglavlje"/>
      <w:rPr>
        <w:lang w:val="sr-Cyrl-R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E6"/>
    <w:rsid w:val="00020B25"/>
    <w:rsid w:val="00050DCE"/>
    <w:rsid w:val="0009583E"/>
    <w:rsid w:val="000E48D7"/>
    <w:rsid w:val="00113369"/>
    <w:rsid w:val="002D5D8A"/>
    <w:rsid w:val="00360CE6"/>
    <w:rsid w:val="00431A49"/>
    <w:rsid w:val="004E541F"/>
    <w:rsid w:val="0051568B"/>
    <w:rsid w:val="00540EF4"/>
    <w:rsid w:val="005F67A2"/>
    <w:rsid w:val="00620AA1"/>
    <w:rsid w:val="00650B6D"/>
    <w:rsid w:val="007037CF"/>
    <w:rsid w:val="00770B53"/>
    <w:rsid w:val="00775CB6"/>
    <w:rsid w:val="00785820"/>
    <w:rsid w:val="007B6E12"/>
    <w:rsid w:val="007C2CE2"/>
    <w:rsid w:val="007D3044"/>
    <w:rsid w:val="0086105B"/>
    <w:rsid w:val="00A16E55"/>
    <w:rsid w:val="00AB6F5D"/>
    <w:rsid w:val="00AF0FD3"/>
    <w:rsid w:val="00B310C0"/>
    <w:rsid w:val="00B61F89"/>
    <w:rsid w:val="00B652F1"/>
    <w:rsid w:val="00C219D6"/>
    <w:rsid w:val="00CA16EA"/>
    <w:rsid w:val="00CD2680"/>
    <w:rsid w:val="00D828A2"/>
    <w:rsid w:val="00DD7923"/>
    <w:rsid w:val="00DE4018"/>
    <w:rsid w:val="00E235DD"/>
    <w:rsid w:val="00EB5F55"/>
    <w:rsid w:val="00F1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465C"/>
  <w15:chartTrackingRefBased/>
  <w15:docId w15:val="{138DAC7F-F08B-49E0-80B4-4131BC30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6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6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60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6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60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6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6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6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6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60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60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60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60CE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60CE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60CE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60CE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60CE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60CE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6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6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6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6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6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60CE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60CE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60CE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6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60CE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60CE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unhideWhenUsed/>
    <w:rsid w:val="0036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r-HR"/>
      <w14:ligatures w14:val="none"/>
    </w:rPr>
  </w:style>
  <w:style w:type="character" w:styleId="Naglaeno">
    <w:name w:val="Strong"/>
    <w:basedOn w:val="Zadanifontodlomka"/>
    <w:uiPriority w:val="22"/>
    <w:qFormat/>
    <w:rsid w:val="00360CE6"/>
    <w:rPr>
      <w:b/>
      <w:bCs/>
    </w:rPr>
  </w:style>
  <w:style w:type="paragraph" w:styleId="Zaglavlje">
    <w:name w:val="header"/>
    <w:basedOn w:val="Normal"/>
    <w:link w:val="ZaglavljeChar"/>
    <w:uiPriority w:val="99"/>
    <w:unhideWhenUsed/>
    <w:rsid w:val="007B6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7B6E12"/>
  </w:style>
  <w:style w:type="paragraph" w:styleId="Podnoje">
    <w:name w:val="footer"/>
    <w:basedOn w:val="Normal"/>
    <w:link w:val="PodnojeChar"/>
    <w:uiPriority w:val="99"/>
    <w:unhideWhenUsed/>
    <w:rsid w:val="007B6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7B6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1252</Characters>
  <Application>Microsoft Office Word</Application>
  <DocSecurity>0</DocSecurity>
  <Lines>20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 dabovic</dc:creator>
  <cp:keywords/>
  <dc:description/>
  <cp:lastModifiedBy>dragana dabovic</cp:lastModifiedBy>
  <cp:revision>12</cp:revision>
  <dcterms:created xsi:type="dcterms:W3CDTF">2026-04-02T20:08:00Z</dcterms:created>
  <dcterms:modified xsi:type="dcterms:W3CDTF">2026-04-02T20:21:00Z</dcterms:modified>
</cp:coreProperties>
</file>