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9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Вступ до документації коду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bookmarkStart w:id="0" w:name="_GoBack"/>
      <w:bookmarkEnd w:id="0"/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9.</w:t>
      </w:r>
      <w:r>
        <w:rPr>
          <w:rFonts w:eastAsia="Times New Roman" w:cs="Times New Roman" w:ascii="Times New Roman" w:hAnsi="Times New Roman"/>
          <w:b/>
          <w:sz w:val="4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Вступ до документації коду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переробку програми з попередньої п’ятої та шостої лабораторної роботи.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Розробити функції п’ятої та шостої лабораторної роботи.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07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#include &lt;stdio.h&gt;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func_lab5(int b)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n = 10;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b = n;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a =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j = 0; //зміна j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k = 0; //зміна k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 (int i = 0; i &lt;= n; i++) //цикл i до 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% 7 == 0) //якщо 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 { //цикл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do</w:t>
      </w:r>
      <w:r>
        <w:rPr>
          <w:rFonts w:cs="Courier New" w:ascii="Courier New" w:hAnsi="Courier New"/>
          <w:sz w:val="28"/>
          <w:szCs w:val="28"/>
        </w:rPr>
        <w:t xml:space="preserve">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 xml:space="preserve">}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); { //цикл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func_lab6(int bb)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GL "bcdfghjklmnpqrstvwxyzBCDFGHJKLMNPQRSTVWXYZ"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DEL " ,.!?;:"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N 255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str[N]="HLor ";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*p, *x;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for(p=strtok(str, DEL); p; p=strtok(NULL,DEL))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x=p;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while((x=strpbrk(x, GL))!=NULL)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++c;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}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</w:t>
      </w:r>
      <w:r>
        <w:rPr>
          <w:rFonts w:cs="Courier New" w:ascii="Courier New" w:hAnsi="Courier New"/>
          <w:sz w:val="28"/>
          <w:szCs w:val="28"/>
          <w:lang w:val="en-US"/>
        </w:rPr>
        <w:t>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opo = func_lab5(0);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soglasni = func_lab6(0);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right="75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31400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3600" cy="313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7.25pt;width:467.95pt;height:247.1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Блок схема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функції (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див. рисунок 2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2004695" cy="111315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04120" cy="111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7.65pt;width:157.75pt;height:87.5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Функції програми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у </w:t>
      </w:r>
      <w:r>
        <w:rPr>
          <w:rFonts w:cs="Times New Roman" w:ascii="Times New Roman" w:hAnsi="Times New Roman"/>
          <w:sz w:val="28"/>
          <w:szCs w:val="28"/>
          <w:lang w:val="en-US"/>
        </w:rPr>
        <w:t>Doxygen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див. рисунок 3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36615" cy="39249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6040" cy="392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9.05pt;width:467.35pt;height:308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Doxygen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Навчилися створювати функції та використовувати їх у своїх проектах.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Style w:val="11"/>
          <w:rFonts w:eastAsia="Calibri" w:cs="Arial" w:ascii="Arial" w:hAnsi="Arial" w:eastAsiaTheme="minorHAnsi"/>
          <w:color w:val="2B2B2B"/>
          <w:highlight w:val="white"/>
        </w:rPr>
        <w:t xml:space="preserve">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Аргументи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 xml:space="preserve"> –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це значення, які передаються в метод при його виклику. 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Формальні параметри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– це значення, які отримують значення аргументів у методі.</w:t>
      </w:r>
      <w:r>
        <w:rPr>
          <w:rFonts w:cs="Arial" w:ascii="Arial" w:hAnsi="Arial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 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Функция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может возвращать только одно значение через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return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обратно в caller. Это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может быть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либо число,либо значение переменной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>Прототипом функции в языке Си или C++ называется объявление функции , не содержащее тела функции, но указывающее имя функции, арность, типы аргументов и возвращаемый тип данных. Позначення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,наприклад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int foo(int n);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3a8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fc3a86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3a86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Style13">
    <w:name w:val="Выделение"/>
    <w:basedOn w:val="DefaultParagraphFont"/>
    <w:uiPriority w:val="20"/>
    <w:qFormat/>
    <w:rsid w:val="00da1fda"/>
    <w:rPr>
      <w:i/>
      <w:iCs/>
    </w:rPr>
  </w:style>
  <w:style w:type="character" w:styleId="Style14">
    <w:name w:val="Интернет-ссылка"/>
    <w:basedOn w:val="DefaultParagraphFont"/>
    <w:uiPriority w:val="99"/>
    <w:semiHidden/>
    <w:unhideWhenUsed/>
    <w:rsid w:val="00f723dd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1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5</Pages>
  <Words>416</Words>
  <Characters>2008</Characters>
  <CharactersWithSpaces>2674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2020-12-26T22:08:00Z</dcterms:created>
  <dc:creator>Славик Оменюк</dc:creator>
  <dc:description/>
  <dc:language>ru-RU</dc:language>
  <cp:lastModifiedBy/>
  <dcterms:modified xsi:type="dcterms:W3CDTF">2021-01-31T12:17:47Z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