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6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Про виконання лабораторної роботи № </w:t>
      </w:r>
      <w:r>
        <w:rPr>
          <w:rFonts w:eastAsia="Times New Roman" w:cs="Times New Roman" w:ascii="Times New Roman" w:hAnsi="Times New Roman"/>
          <w:sz w:val="28"/>
        </w:rPr>
        <w:t>10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Вступ до документації </w:t>
      </w:r>
      <w:r>
        <w:rPr>
          <w:rFonts w:eastAsia="Times New Roman" w:cs="Times New Roman" w:ascii="Times New Roman" w:hAnsi="Times New Roman"/>
          <w:sz w:val="28"/>
          <w:lang w:val="uk-UA"/>
        </w:rPr>
        <w:t>проекту</w:t>
      </w:r>
      <w:r>
        <w:rPr>
          <w:rFonts w:eastAsia="Times New Roman"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bookmarkStart w:id="0" w:name="_GoBack"/>
      <w:bookmarkEnd w:id="0"/>
    </w:p>
    <w:p>
      <w:pPr>
        <w:pStyle w:val="Normal"/>
        <w:spacing w:lineRule="auto" w:line="266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6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1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44"/>
        </w:rPr>
        <w:t>10</w:t>
      </w:r>
      <w:r>
        <w:rPr>
          <w:rFonts w:eastAsia="Times New Roman" w:cs="Times New Roman" w:ascii="Times New Roman" w:hAnsi="Times New Roman"/>
          <w:b/>
          <w:sz w:val="44"/>
        </w:rPr>
        <w:t>.</w:t>
      </w:r>
      <w:r>
        <w:rPr>
          <w:rFonts w:eastAsia="Times New Roman" w:cs="Times New Roman" w:ascii="Times New Roman" w:hAnsi="Times New Roman"/>
          <w:b/>
          <w:sz w:val="44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 xml:space="preserve">Вступ до документації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проекту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6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.12.2020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переробку програми з попередньої п’ятої та шостої лабораторної роботи.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Розробити функції п’ятої та шостої лабораторної роботи.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07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#include &lt;stdio.h&gt;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func_lab5(int b)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n = 10;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b = n;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a =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j = 0; //зміна j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k = 0; //зміна k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 (int i = 0; i &lt;= n; i++) //цикл i до 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% 7 == 0) //якщо 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i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 { //цикл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j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do</w:t>
      </w:r>
      <w:r>
        <w:rPr>
          <w:rFonts w:cs="Courier New" w:ascii="Courier New" w:hAnsi="Courier New"/>
          <w:sz w:val="28"/>
          <w:szCs w:val="28"/>
        </w:rPr>
        <w:t xml:space="preserve"> 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++; // збільшення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</w:t>
      </w:r>
      <w:r>
        <w:rPr>
          <w:rFonts w:cs="Courier New" w:ascii="Courier New" w:hAnsi="Courier New"/>
          <w:sz w:val="28"/>
          <w:szCs w:val="28"/>
        </w:rPr>
        <w:t xml:space="preserve">} </w:t>
      </w:r>
      <w:r>
        <w:rPr>
          <w:rFonts w:cs="Courier New" w:ascii="Courier New" w:hAnsi="Courier New"/>
          <w:sz w:val="28"/>
          <w:szCs w:val="28"/>
          <w:lang w:val="en-US"/>
        </w:rPr>
        <w:t>while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&lt;=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  <w:r>
        <w:rPr>
          <w:rFonts w:cs="Courier New" w:ascii="Courier New" w:hAnsi="Courier New"/>
          <w:sz w:val="28"/>
          <w:szCs w:val="28"/>
        </w:rPr>
        <w:t xml:space="preserve">); { //цикл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до </w:t>
      </w:r>
      <w:r>
        <w:rPr>
          <w:rFonts w:cs="Courier New" w:ascii="Courier New" w:hAnsi="Courier New"/>
          <w:sz w:val="28"/>
          <w:szCs w:val="28"/>
          <w:lang w:val="en-US"/>
        </w:rPr>
        <w:t>n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if</w:t>
      </w:r>
      <w:r>
        <w:rPr>
          <w:rFonts w:cs="Courier New" w:ascii="Courier New" w:hAnsi="Courier New"/>
          <w:sz w:val="28"/>
          <w:szCs w:val="28"/>
        </w:rPr>
        <w:t xml:space="preserve"> (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% 7 == 0) //якщо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ділиться без остачі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  <w:r>
        <w:rPr>
          <w:rFonts w:cs="Courier New" w:ascii="Courier New" w:hAnsi="Courier New"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; // </w:t>
      </w:r>
      <w:r>
        <w:rPr>
          <w:rFonts w:cs="Courier New" w:ascii="Courier New" w:hAnsi="Courier New"/>
          <w:sz w:val="28"/>
          <w:szCs w:val="28"/>
          <w:lang w:val="en-US"/>
        </w:rPr>
        <w:t>k</w:t>
      </w:r>
      <w:r>
        <w:rPr>
          <w:rFonts w:cs="Courier New" w:ascii="Courier New" w:hAnsi="Courier New"/>
          <w:sz w:val="28"/>
          <w:szCs w:val="28"/>
        </w:rPr>
        <w:t xml:space="preserve"> змінюемо на а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func_lab6(int bb)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GL "bcdfghjklmnpqrstvwxyzBCDFGHJKLMNPQRSTVWXYZ"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DEL " ,.!?;:"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#define N 255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str[N]="HLor ";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char *p, *x;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for(p=strtok(str, DEL); p; p=strtok(NULL,DEL))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x=p;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while((x=strpbrk(x, GL))!=NULL)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++x;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    </w:t>
      </w:r>
      <w:r>
        <w:rPr>
          <w:rFonts w:cs="Courier New" w:ascii="Courier New" w:hAnsi="Courier New"/>
          <w:sz w:val="28"/>
          <w:szCs w:val="28"/>
          <w:lang w:val="en-US"/>
        </w:rPr>
        <w:t>++c;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 </w:t>
      </w:r>
      <w:r>
        <w:rPr>
          <w:rFonts w:cs="Courier New" w:ascii="Courier New" w:hAnsi="Courier New"/>
          <w:sz w:val="28"/>
          <w:szCs w:val="28"/>
          <w:lang w:val="en-US"/>
        </w:rPr>
        <w:t xml:space="preserve">} 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   </w:t>
      </w:r>
      <w:r>
        <w:rPr>
          <w:rFonts w:cs="Courier New" w:ascii="Courier New" w:hAnsi="Courier New"/>
          <w:sz w:val="28"/>
          <w:szCs w:val="28"/>
          <w:lang w:val="en-US"/>
        </w:rPr>
        <w:t>c=0;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return 0;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int main()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>{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opo = func_lab5(0);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  <w:t xml:space="preserve">    </w:t>
      </w:r>
      <w:r>
        <w:rPr>
          <w:rFonts w:cs="Courier New" w:ascii="Courier New" w:hAnsi="Courier New"/>
          <w:sz w:val="28"/>
          <w:szCs w:val="28"/>
          <w:lang w:val="en-US"/>
        </w:rPr>
        <w:t>int soglasni = func_lab6(0);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Normal"/>
        <w:spacing w:before="0" w:after="0"/>
        <w:ind w:right="75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spacing w:before="0" w:after="0"/>
        <w:ind w:left="10" w:right="75" w:hanging="10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5944235" cy="3140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 </w:t>
      </w:r>
      <w:r>
        <w:rPr>
          <w:rFonts w:cs="Times New Roman" w:ascii="Times New Roman" w:hAnsi="Times New Roman"/>
          <w:sz w:val="28"/>
          <w:szCs w:val="28"/>
        </w:rPr>
        <w:t>–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Блок схема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функції (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див. рисунок 2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004695" cy="111315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Функції програми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у </w:t>
      </w:r>
      <w:r>
        <w:rPr>
          <w:rFonts w:cs="Times New Roman" w:ascii="Times New Roman" w:hAnsi="Times New Roman"/>
          <w:sz w:val="28"/>
          <w:szCs w:val="28"/>
          <w:lang w:val="en-US"/>
        </w:rPr>
        <w:t>Doxygen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див. рисунок 3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6615" cy="392493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Doxygen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Навчилися створювати функції та використовувати їх у своїх проектах.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питання.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Style w:val="11"/>
          <w:rFonts w:eastAsia="Calibri" w:cs="Arial" w:ascii="Arial" w:hAnsi="Arial" w:eastAsiaTheme="minorHAnsi"/>
          <w:color w:val="2B2B2B"/>
          <w:highlight w:val="white"/>
        </w:rPr>
        <w:t xml:space="preserve"> 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Аргументи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 xml:space="preserve"> –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це значення, які передаються в метод при його виклику. </w:t>
      </w:r>
      <w:r>
        <w:rPr>
          <w:rStyle w:val="Style13"/>
          <w:rFonts w:cs="Times New Roman" w:ascii="Times New Roman" w:hAnsi="Times New Roman"/>
          <w:i w:val="false"/>
          <w:sz w:val="28"/>
          <w:szCs w:val="28"/>
          <w:shd w:fill="FFFFFF" w:val="clear"/>
        </w:rPr>
        <w:t>Формальні параметри</w:t>
      </w:r>
      <w:r>
        <w:rPr>
          <w:rFonts w:cs="Times New Roman" w:ascii="Times New Roman" w:hAnsi="Times New Roman"/>
          <w:i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– це значення, які отримують значення аргументів у методі.</w:t>
      </w:r>
      <w:r>
        <w:rPr>
          <w:rFonts w:cs="Arial" w:ascii="Arial" w:hAnsi="Arial"/>
          <w:shd w:fill="FFFFFF" w:val="clear"/>
        </w:rPr>
        <w:t> 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 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Функция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может возвращать только одно значение через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return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обратно в caller. Это </w:t>
      </w:r>
      <w:r>
        <w:rPr>
          <w:rStyle w:val="Style13"/>
          <w:rFonts w:cs="Times New Roman" w:ascii="Times New Roman" w:hAnsi="Times New Roman"/>
          <w:bCs/>
          <w:i w:val="false"/>
          <w:iCs w:val="false"/>
          <w:sz w:val="28"/>
          <w:szCs w:val="28"/>
          <w:shd w:fill="FFFFFF" w:val="clear"/>
        </w:rPr>
        <w:t>может быть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либо число,либо значение переменной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>Прототипом функции в языке Си или C++ называется объявление функции , не содержащее тела функции, но указывающее имя функции, арность, типы аргументов и возвращаемый тип данных. Позначення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,наприклад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int foo(int n);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3a8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fc3a86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3a86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Style13">
    <w:name w:val="Выделение"/>
    <w:basedOn w:val="DefaultParagraphFont"/>
    <w:uiPriority w:val="20"/>
    <w:qFormat/>
    <w:rsid w:val="00da1fda"/>
    <w:rPr>
      <w:i/>
      <w:iCs/>
    </w:rPr>
  </w:style>
  <w:style w:type="character" w:styleId="Style14">
    <w:name w:val="Интернет-ссылка"/>
    <w:basedOn w:val="DefaultParagraphFont"/>
    <w:uiPriority w:val="99"/>
    <w:semiHidden/>
    <w:unhideWhenUsed/>
    <w:rsid w:val="00f723dd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a1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5</Pages>
  <Words>416</Words>
  <Characters>2016</Characters>
  <CharactersWithSpaces>2682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2020-12-26T22:08:00Z</dcterms:created>
  <dc:creator>Славик Оменюк</dc:creator>
  <dc:description/>
  <dc:language>ru-RU</dc:language>
  <cp:lastModifiedBy/>
  <dcterms:modified xsi:type="dcterms:W3CDTF">2021-01-31T12:35:23Z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