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E0B" w:rsidRPr="00DF5C6B" w:rsidRDefault="00514E0B" w:rsidP="00514E0B">
      <w:pPr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Научное познание. Два уровня - эмпирический и теоретический. </w:t>
      </w:r>
    </w:p>
    <w:p w:rsidR="00514E0B" w:rsidRPr="00DF5C6B" w:rsidRDefault="00514E0B" w:rsidP="00514E0B">
      <w:pPr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в структуре эмпирического знания два подуровня. Это, сами набл</w:t>
      </w:r>
      <w:r w:rsidRPr="00DF5C6B">
        <w:rPr>
          <w:rFonts w:ascii="Times New Roman" w:hAnsi="Times New Roman" w:cs="Times New Roman"/>
          <w:sz w:val="24"/>
          <w:szCs w:val="24"/>
        </w:rPr>
        <w:t>ю</w:t>
      </w:r>
      <w:r w:rsidRPr="00DF5C6B">
        <w:rPr>
          <w:rFonts w:ascii="Times New Roman" w:hAnsi="Times New Roman" w:cs="Times New Roman"/>
          <w:sz w:val="24"/>
          <w:szCs w:val="24"/>
        </w:rPr>
        <w:t>дения, а, во-вторых, экспериментально установленные факты. Наблюдение дает первичную информацию о наблюдаемом объекте. Научный факт - это продукт рациональной обработки данных наблюдений. Можно рассматривать научный факт как результат взаимодействия чувственного и рационального в п</w:t>
      </w:r>
      <w:r w:rsidRPr="00DF5C6B">
        <w:rPr>
          <w:rFonts w:ascii="Times New Roman" w:hAnsi="Times New Roman" w:cs="Times New Roman"/>
          <w:sz w:val="24"/>
          <w:szCs w:val="24"/>
        </w:rPr>
        <w:t>о</w:t>
      </w:r>
      <w:r w:rsidRPr="00DF5C6B">
        <w:rPr>
          <w:rFonts w:ascii="Times New Roman" w:hAnsi="Times New Roman" w:cs="Times New Roman"/>
          <w:sz w:val="24"/>
          <w:szCs w:val="24"/>
        </w:rPr>
        <w:t>знании.</w:t>
      </w:r>
    </w:p>
    <w:p w:rsidR="00514E0B" w:rsidRPr="00DF5C6B" w:rsidRDefault="00514E0B" w:rsidP="00514E0B">
      <w:pPr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Теоретический уровень научного знания также являет с</w:t>
      </w:r>
      <w:r w:rsidRPr="00DF5C6B">
        <w:rPr>
          <w:rFonts w:ascii="Times New Roman" w:hAnsi="Times New Roman" w:cs="Times New Roman"/>
          <w:sz w:val="24"/>
          <w:szCs w:val="24"/>
        </w:rPr>
        <w:t>о</w:t>
      </w:r>
      <w:r w:rsidRPr="00DF5C6B">
        <w:rPr>
          <w:rFonts w:ascii="Times New Roman" w:hAnsi="Times New Roman" w:cs="Times New Roman"/>
          <w:sz w:val="24"/>
          <w:szCs w:val="24"/>
        </w:rPr>
        <w:t>бой форму единства и взаимодействия чувственного и рационального в познании. Элементы чувственного познания. Так например, модельные представления или наглядные модельные образцы, такие, как "точка" или "абсолютно твердое тело", "обобщенные чувствования"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>еория всегда, содержит в себе наглядные, а в конечном счете, чувственные составляющие на эмпирическом уровне доминирует чувственное, а на теоретическом уровне - рационал</w:t>
      </w:r>
      <w:r w:rsidRPr="00DF5C6B">
        <w:rPr>
          <w:rFonts w:ascii="Times New Roman" w:hAnsi="Times New Roman" w:cs="Times New Roman"/>
          <w:sz w:val="24"/>
          <w:szCs w:val="24"/>
        </w:rPr>
        <w:t>ь</w:t>
      </w:r>
      <w:r w:rsidRPr="00DF5C6B">
        <w:rPr>
          <w:rFonts w:ascii="Times New Roman" w:hAnsi="Times New Roman" w:cs="Times New Roman"/>
          <w:sz w:val="24"/>
          <w:szCs w:val="24"/>
        </w:rPr>
        <w:t>ное.</w:t>
      </w:r>
    </w:p>
    <w:p w:rsidR="00514E0B" w:rsidRPr="00DF5C6B" w:rsidRDefault="00514E0B" w:rsidP="00514E0B">
      <w:pPr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Два вида научной теории - частная и фундаментальная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>астная научная теория описывает и объясняет явления, относящиеся к какому-либо конкретному и локальному фрагменту реальности, а также предсказывает,  буд</w:t>
      </w:r>
      <w:r w:rsidRPr="00DF5C6B">
        <w:rPr>
          <w:rFonts w:ascii="Times New Roman" w:hAnsi="Times New Roman" w:cs="Times New Roman"/>
          <w:sz w:val="24"/>
          <w:szCs w:val="24"/>
        </w:rPr>
        <w:t>у</w:t>
      </w:r>
      <w:r w:rsidRPr="00DF5C6B">
        <w:rPr>
          <w:rFonts w:ascii="Times New Roman" w:hAnsi="Times New Roman" w:cs="Times New Roman"/>
          <w:sz w:val="24"/>
          <w:szCs w:val="24"/>
        </w:rPr>
        <w:t xml:space="preserve">щее состояние (или прошлое). фундаментальная научная теория, является результатом обобщения  частных научно-теоретических моделей и законов. фундаментальные законы реальности. </w:t>
      </w:r>
    </w:p>
    <w:p w:rsidR="00514E0B" w:rsidRPr="00DF5C6B" w:rsidRDefault="00514E0B" w:rsidP="00514E0B">
      <w:pPr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третий элемент или компонент - "основания научного знания". Этими аспектами являются нормы и идеалы научного знания, научная картина мира и ф</w:t>
      </w:r>
      <w:r w:rsidRPr="00DF5C6B">
        <w:rPr>
          <w:rFonts w:ascii="Times New Roman" w:hAnsi="Times New Roman" w:cs="Times New Roman"/>
          <w:sz w:val="24"/>
          <w:szCs w:val="24"/>
        </w:rPr>
        <w:t>и</w:t>
      </w:r>
      <w:r w:rsidRPr="00DF5C6B">
        <w:rPr>
          <w:rFonts w:ascii="Times New Roman" w:hAnsi="Times New Roman" w:cs="Times New Roman"/>
          <w:sz w:val="24"/>
          <w:szCs w:val="24"/>
        </w:rPr>
        <w:t>лософские основания науки</w:t>
      </w:r>
    </w:p>
    <w:p w:rsidR="00514E0B" w:rsidRPr="00DF5C6B" w:rsidRDefault="00514E0B" w:rsidP="00514E0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4E0B" w:rsidRPr="00DF5C6B" w:rsidRDefault="00514E0B" w:rsidP="00514E0B">
      <w:pPr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Функции: описание, объяснение и предвидение.</w:t>
      </w:r>
    </w:p>
    <w:p w:rsidR="00514E0B" w:rsidRPr="00DF5C6B" w:rsidRDefault="00514E0B" w:rsidP="00514E0B">
      <w:pPr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Описание состоит в фиксации данных наблюдения и эксперимента через, т.е. с помощью принятых в науке систем обозначения.</w:t>
      </w:r>
    </w:p>
    <w:p w:rsidR="00514E0B" w:rsidRPr="00DF5C6B" w:rsidRDefault="00514E0B" w:rsidP="00514E0B">
      <w:pPr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Объяснение - раскрытие и выявление сущности изучаемого объекта. Оно осуществляется п</w:t>
      </w:r>
      <w:r w:rsidRPr="00DF5C6B">
        <w:rPr>
          <w:rFonts w:ascii="Times New Roman" w:hAnsi="Times New Roman" w:cs="Times New Roman"/>
          <w:sz w:val="24"/>
          <w:szCs w:val="24"/>
        </w:rPr>
        <w:t>у</w:t>
      </w:r>
      <w:r w:rsidRPr="00DF5C6B">
        <w:rPr>
          <w:rFonts w:ascii="Times New Roman" w:hAnsi="Times New Roman" w:cs="Times New Roman"/>
          <w:sz w:val="24"/>
          <w:szCs w:val="24"/>
        </w:rPr>
        <w:t xml:space="preserve">тем выявления и установления внутреннего закона этого объекта. Объяснение может быть атрибутивным, генетическим (в частности, причинным), функциональным, структурным 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т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.д</w:t>
      </w:r>
      <w:proofErr w:type="spellEnd"/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само объяснение выступает основанием для пре</w:t>
      </w:r>
      <w:r w:rsidRPr="00DF5C6B">
        <w:rPr>
          <w:rFonts w:ascii="Times New Roman" w:hAnsi="Times New Roman" w:cs="Times New Roman"/>
          <w:sz w:val="24"/>
          <w:szCs w:val="24"/>
        </w:rPr>
        <w:t>д</w:t>
      </w:r>
      <w:r w:rsidRPr="00DF5C6B">
        <w:rPr>
          <w:rFonts w:ascii="Times New Roman" w:hAnsi="Times New Roman" w:cs="Times New Roman"/>
          <w:sz w:val="24"/>
          <w:szCs w:val="24"/>
        </w:rPr>
        <w:t>видения.</w:t>
      </w:r>
    </w:p>
    <w:p w:rsidR="00514E0B" w:rsidRPr="00DF5C6B" w:rsidRDefault="00514E0B" w:rsidP="00514E0B">
      <w:pPr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Предвидение. Прогноз о будущем (или прошлом) состоянии. В первом случае предвидение реализуется в виде предсказания, а во втором - в виде, так н</w:t>
      </w:r>
      <w:r w:rsidRPr="00DF5C6B">
        <w:rPr>
          <w:rFonts w:ascii="Times New Roman" w:hAnsi="Times New Roman" w:cs="Times New Roman"/>
          <w:sz w:val="24"/>
          <w:szCs w:val="24"/>
        </w:rPr>
        <w:t>а</w:t>
      </w:r>
      <w:r w:rsidRPr="00DF5C6B">
        <w:rPr>
          <w:rFonts w:ascii="Times New Roman" w:hAnsi="Times New Roman" w:cs="Times New Roman"/>
          <w:sz w:val="24"/>
          <w:szCs w:val="24"/>
        </w:rPr>
        <w:t xml:space="preserve">зываемого,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ретросказания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>.</w:t>
      </w:r>
    </w:p>
    <w:p w:rsidR="0017788E" w:rsidRDefault="0017788E"/>
    <w:sectPr w:rsidR="0017788E" w:rsidSect="0017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4E0B"/>
    <w:rsid w:val="0017788E"/>
    <w:rsid w:val="00514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E0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2016-02-06T04:14:00Z</dcterms:created>
  <dcterms:modified xsi:type="dcterms:W3CDTF">2016-02-06T04:14:00Z</dcterms:modified>
</cp:coreProperties>
</file>