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ED" w:rsidRPr="00DF5C6B" w:rsidRDefault="00ED13ED" w:rsidP="00ED13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фальсификационизма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непременно ведет к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фаллибилизму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(ненадежность?).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фаллибилизма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был в свое время разработан и предложен основоположником прагматизма американским философом Чарльзом Пирсом. Согласно этому принципу научное знание, по мнению Пирса, развивается путем устранения ошибок, которых можно достичь через выдвижение все новых, более приближенных к реальности гипотез. Так Пирс находил некоторое обоснование индукции, как метода научного исследования. Карл Поппер практически не изменяет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пирсовского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позитивизма и не изменяет его содержания, а просто фокусирует внимание на том факте, что коль скоро научное знание никогда не будет иметь полную, абсолютную достоверность и всегда будет носить гипотетический (предположительный) характер. 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Позитивистский принцип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верифицируемое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был подвергнут критике и пересмотру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постпозитивизме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Главный критик этого принципа — К. Поппер исходил из необходимости принципиального и четкого различения функций подтверждения и опровержения в процессе проверки научного знания. При этом он настаивал на том, что процедура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подтвер¬ждения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обладает в ходе данного процесса гораздо меньшей эвристической ценностью, нежели процедура опровержения. Дело в том, что любое количество данных, подтверждающих какое-либо положение, не в состоянии, как он полагал, окончательно установить его истинность, тогда как достаточно заполучить всего лишь один факт, опровергающий это положение, чтобы признать его ложным. В силу этого в решении вопроса обоснованности научного знания и проблемы демаркации науки следует апеллировать не к процедуре подтверждения, а исходить из процедуры опровержения. К. Поппер разработал так называемый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 и предложил его в качестве критерия научности и способа обоснования научного знания. Согласно данному принципу, научной следует считать лишь ту теорию, которая в принципе допускает возможность своего опровержения и может выдержать тест (испытание) на фальсификацию. Так, именно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фальсифицируемо¬сти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становится методом демаркации науки от всего ненаучного, а стало быть, и критерием обоснованности научного знания.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 Легко получить подтверждения, или верификации, почти для каждой теории, если мы ищем подтверждений.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Подтверждения должны приниматься во внимание только в том случае, если они являются результатом рискованных предсказаний, т. е. когда мы, не будучи осведомленными о некоторой теории, ожидали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бь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: события, несовместимого с этой теорией, — события, опровергающего данную теорию.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Каждая „хорошая" научная теория является некоторым запрещением: она запрещает появление определенных событий. Чем больше теория запрещает, тем она лучше. 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Теория неопровержимая никаким мысленным событием, является ненаучной. Неопровержимость представляет собой не достоинство теории (как часто думают), а ее порок.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Каждая настоящая проверка теории является попыткой ее фальсифицировать, т. е. опровергнуть.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Проверяемость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есть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фальсифицируемость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; при этом существуют степени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lastRenderedPageBreak/>
        <w:t>проверяемости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: одни теории более проверяемы, в большей степени опровержимы, чем другие, такие теории подвержены, так сказать, большему риску.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Подтверждающее свидетельство не должно приниматься в расчет за исключением тех случаев, когда оно является результатом подлинной проверки.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 xml:space="preserve">Это означает, что его следует понимать как результат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серь¬езной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но безуспешной попытки фальсифицировать теорию (теперь в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та¬ких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случаях я говорю о „подкрепляющем свидетельстве</w:t>
      </w:r>
      <w:proofErr w:type="gramEnd"/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Некоторые подлинно проверяемые теории, после того как обнаружена их ложность, все-таки поддерживаются их сторонниками, например, с помощью введения вспомогательных допущений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или с помощью такой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переинтерпретации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теории, которые избавляют ее от опровержения. Такая процедура всегда возможна, но она спасает теорию от опровержения только ценой уничтожения или, по крайней мере, уменьшения ее научного статуса. (Позднее такую спасательную операцию я назвал „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конвенционалистической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стратегией11 или „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конвенционалист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ческой уловкой11).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Все сказанное можно суммировать в следующем утверждении: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кри¬терием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научного статуса теории является ее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фальсифицируемость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опр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вергаемость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проверяемрсть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>».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последовательно проведенный и доведенный до своего логического завершения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попперианский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принцип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фальсифицируемости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может привести только к отрицанию существования объективной научной истины, что, как уже отмечалось ранее, равносильно упразднению самой науки. 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Позднее, при дальнейшем развитии своих философских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представле¬ний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К. Поппер разработал концепцию так называемого третьего мира.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Со¬гласно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данной концепции, он различает три мира: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а)</w:t>
      </w:r>
      <w:r w:rsidRPr="00DF5C6B">
        <w:rPr>
          <w:rFonts w:ascii="Times New Roman" w:hAnsi="Times New Roman" w:cs="Times New Roman"/>
          <w:sz w:val="24"/>
          <w:szCs w:val="24"/>
        </w:rPr>
        <w:tab/>
        <w:t xml:space="preserve">мир физических объектов или физических состояний,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обладаю¬щий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статусом объективного существования;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б)</w:t>
      </w:r>
      <w:r w:rsidRPr="00DF5C6B">
        <w:rPr>
          <w:rFonts w:ascii="Times New Roman" w:hAnsi="Times New Roman" w:cs="Times New Roman"/>
          <w:sz w:val="24"/>
          <w:szCs w:val="24"/>
        </w:rPr>
        <w:tab/>
        <w:t>мир состояний сознания, или мир мыслительных, так называемых ментальных состояний, который обладает субъективным статусом: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>в)</w:t>
      </w:r>
      <w:r w:rsidRPr="00DF5C6B">
        <w:rPr>
          <w:rFonts w:ascii="Times New Roman" w:hAnsi="Times New Roman" w:cs="Times New Roman"/>
          <w:sz w:val="24"/>
          <w:szCs w:val="24"/>
        </w:rPr>
        <w:tab/>
        <w:t>мир объективного содержания мышления, который включает в себя, прежде всего, содержание научных теорий и понятий, поэтических образов и художественных произведений.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Обозначая компоненты, составляющие этот третий мир, К. Поппер пишет: «Обитателями моего третьего мира являются, прежде всего,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тео¬ретические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системы, другими важными его жителями являются проблемы и проблемные ситуации. Однако наиболее важными его обитателями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яв¬ляются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критические рассуждения и то, что может быть названо ...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состоя¬нием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дискуссии или состоянием критических споров; конечно, сюда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отно¬сится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и содержание журналов, книг, библиотек».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Третий мир К. Поппера, хотя и является продуктом человеческой деятельности, он обладает объективным, не зависящим от человека, содержанием. Дело в том, что человек, создавая этот мир, не всегда отдает себе отчет в том, что он творит. Независимое от </w:t>
      </w:r>
      <w:r w:rsidRPr="00DF5C6B">
        <w:rPr>
          <w:rFonts w:ascii="Times New Roman" w:hAnsi="Times New Roman" w:cs="Times New Roman"/>
          <w:sz w:val="24"/>
          <w:szCs w:val="24"/>
        </w:rPr>
        <w:lastRenderedPageBreak/>
        <w:t xml:space="preserve">человека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содер¬жание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третьего мира проявляется и выражается, в частности, в форме его автономного существования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C6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DF5C6B">
        <w:rPr>
          <w:rFonts w:ascii="Times New Roman" w:hAnsi="Times New Roman" w:cs="Times New Roman"/>
          <w:sz w:val="24"/>
          <w:szCs w:val="24"/>
        </w:rPr>
        <w:t>н находится в постоянном движении и изменении.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Движение и изменение третьего мира обеспечивается с помощью другой его существенной характеристики, заключающейся в его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критич¬ности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Следовательно, третий мир открыт для критики, которая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составля¬ет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источник его роста. Третий мир изменяется и его рост происходит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со¬гласно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описанной ниже модели.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Итак, любое научное исследование начинается с постановки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про¬блемы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Затем идет разработка соответствующей теории, претендующей на решение поставленной проблемы. Данная теория будет подвергнута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кри¬тике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. Она должна пройти, так сказать, своеобразный критический отбор и выдержать конкуренцию со стороны других теорий. Нередко указанная теория не может выдержать подобного испытания и тогда она отбрасывается, в результате чего возникают новые проблемы, которые будут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ре¬шаться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при помощи новых теорий и т. д.</w:t>
      </w:r>
    </w:p>
    <w:p w:rsidR="00ED13ED" w:rsidRPr="00DF5C6B" w:rsidRDefault="00ED13ED" w:rsidP="00ED13ED">
      <w:pPr>
        <w:rPr>
          <w:rFonts w:ascii="Times New Roman" w:hAnsi="Times New Roman" w:cs="Times New Roman"/>
          <w:sz w:val="24"/>
          <w:szCs w:val="24"/>
        </w:rPr>
      </w:pPr>
      <w:r w:rsidRPr="00DF5C6B">
        <w:rPr>
          <w:rFonts w:ascii="Times New Roman" w:hAnsi="Times New Roman" w:cs="Times New Roman"/>
          <w:sz w:val="24"/>
          <w:szCs w:val="24"/>
        </w:rPr>
        <w:t xml:space="preserve">Обозначая путь развития важнейшей составляющей третьего мира, К. </w:t>
      </w:r>
      <w:proofErr w:type="spellStart"/>
      <w:r w:rsidRPr="00DF5C6B">
        <w:rPr>
          <w:rFonts w:ascii="Times New Roman" w:hAnsi="Times New Roman" w:cs="Times New Roman"/>
          <w:sz w:val="24"/>
          <w:szCs w:val="24"/>
        </w:rPr>
        <w:t>Пеппер</w:t>
      </w:r>
      <w:proofErr w:type="spellEnd"/>
      <w:r w:rsidRPr="00DF5C6B">
        <w:rPr>
          <w:rFonts w:ascii="Times New Roman" w:hAnsi="Times New Roman" w:cs="Times New Roman"/>
          <w:sz w:val="24"/>
          <w:szCs w:val="24"/>
        </w:rPr>
        <w:t xml:space="preserve"> пишет: «В большинстве своем и в самых интересных случаях теория терпит неудачу, и таким образом </w:t>
      </w:r>
    </w:p>
    <w:p w:rsidR="0017788E" w:rsidRDefault="0017788E"/>
    <w:sectPr w:rsidR="0017788E" w:rsidSect="0017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13ED"/>
    <w:rsid w:val="0017788E"/>
    <w:rsid w:val="00ED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E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2016-02-06T04:15:00Z</dcterms:created>
  <dcterms:modified xsi:type="dcterms:W3CDTF">2016-02-06T04:15:00Z</dcterms:modified>
</cp:coreProperties>
</file>