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9D348" w14:textId="2796F5F2" w:rsidR="00975EB2" w:rsidRDefault="001758E7" w:rsidP="001758E7">
      <w:pPr>
        <w:pStyle w:val="1"/>
        <w:jc w:val="center"/>
        <w:rPr>
          <w:b/>
          <w:bCs/>
        </w:rPr>
      </w:pPr>
      <w:r w:rsidRPr="001758E7">
        <w:rPr>
          <w:b/>
          <w:bCs/>
        </w:rPr>
        <w:t>ДОВІДКА</w:t>
      </w:r>
      <w:r w:rsidRPr="001758E7">
        <w:rPr>
          <w:b/>
          <w:bCs/>
        </w:rPr>
        <w:br/>
        <w:t>щодо кримінального провадження у Монако</w:t>
      </w:r>
    </w:p>
    <w:p w14:paraId="16D3E506" w14:textId="77777777" w:rsidR="001758E7" w:rsidRDefault="001758E7" w:rsidP="009A2D84">
      <w:pPr>
        <w:jc w:val="both"/>
      </w:pPr>
    </w:p>
    <w:p w14:paraId="3829DC40" w14:textId="4F0571CB" w:rsidR="001758E7" w:rsidRPr="001758E7" w:rsidRDefault="001758E7" w:rsidP="009A2D84">
      <w:pPr>
        <w:pStyle w:val="a3"/>
        <w:numPr>
          <w:ilvl w:val="0"/>
          <w:numId w:val="8"/>
        </w:numPr>
        <w:ind w:left="0" w:hanging="567"/>
        <w:contextualSpacing w:val="0"/>
        <w:jc w:val="both"/>
        <w:rPr>
          <w:b/>
          <w:bCs/>
        </w:rPr>
      </w:pPr>
      <w:r w:rsidRPr="001758E7">
        <w:rPr>
          <w:b/>
          <w:bCs/>
        </w:rPr>
        <w:t>Характер проваджень та їх</w:t>
      </w:r>
      <w:r w:rsidR="00B84DD1">
        <w:rPr>
          <w:b/>
          <w:bCs/>
        </w:rPr>
        <w:t xml:space="preserve"> </w:t>
      </w:r>
      <w:r w:rsidRPr="001758E7">
        <w:rPr>
          <w:b/>
          <w:bCs/>
        </w:rPr>
        <w:t>стадія</w:t>
      </w:r>
      <w:r w:rsidR="00B84DD1">
        <w:rPr>
          <w:b/>
          <w:bCs/>
        </w:rPr>
        <w:t>.</w:t>
      </w:r>
    </w:p>
    <w:p w14:paraId="38F3426A" w14:textId="60F23267" w:rsidR="001758E7" w:rsidRPr="001758E7" w:rsidRDefault="001758E7" w:rsidP="009A2D84">
      <w:pPr>
        <w:jc w:val="both"/>
      </w:pPr>
      <w:r>
        <w:t>В</w:t>
      </w:r>
      <w:r w:rsidRPr="001758E7">
        <w:t xml:space="preserve"> Монако відкрито </w:t>
      </w:r>
      <w:r>
        <w:rPr>
          <w:b/>
          <w:bCs/>
        </w:rPr>
        <w:t>3</w:t>
      </w:r>
      <w:r w:rsidRPr="001758E7">
        <w:rPr>
          <w:b/>
          <w:bCs/>
        </w:rPr>
        <w:t xml:space="preserve"> окремі кримінальні провадження</w:t>
      </w:r>
      <w:r w:rsidRPr="001758E7">
        <w:t>, які формально не об’єднані, але фактично пов’язані:</w:t>
      </w:r>
    </w:p>
    <w:p w14:paraId="6747BB11" w14:textId="7D03C3C5" w:rsidR="001758E7" w:rsidRPr="001758E7" w:rsidRDefault="001758E7" w:rsidP="009A2D84">
      <w:pPr>
        <w:numPr>
          <w:ilvl w:val="0"/>
          <w:numId w:val="9"/>
        </w:numPr>
        <w:tabs>
          <w:tab w:val="clear" w:pos="720"/>
        </w:tabs>
        <w:ind w:left="567" w:hanging="567"/>
        <w:jc w:val="both"/>
      </w:pPr>
      <w:r w:rsidRPr="001758E7">
        <w:t xml:space="preserve">Перше попереднє розслідування № 2022/001332 (№ 22/1839) </w:t>
      </w:r>
      <w:r>
        <w:t>-</w:t>
      </w:r>
      <w:r w:rsidRPr="001758E7">
        <w:t xml:space="preserve"> стосується відмивання коштів, ініційоване після повідомлення від S.I.C.C.F.I.N. у листопаді 2022 р</w:t>
      </w:r>
      <w:r>
        <w:t>.</w:t>
      </w:r>
    </w:p>
    <w:p w14:paraId="45E05DDB" w14:textId="6A8EC0D5" w:rsidR="001758E7" w:rsidRPr="001758E7" w:rsidRDefault="001758E7" w:rsidP="009A2D84">
      <w:pPr>
        <w:numPr>
          <w:ilvl w:val="0"/>
          <w:numId w:val="9"/>
        </w:numPr>
        <w:tabs>
          <w:tab w:val="clear" w:pos="720"/>
        </w:tabs>
        <w:ind w:left="567" w:hanging="567"/>
        <w:jc w:val="both"/>
      </w:pPr>
      <w:r w:rsidRPr="001758E7">
        <w:t xml:space="preserve">Друге попереднє розслідування № 2024/000311 (№ 24/0556) </w:t>
      </w:r>
      <w:r>
        <w:t xml:space="preserve">- </w:t>
      </w:r>
      <w:r w:rsidRPr="001758E7">
        <w:t>також за фактом відмивання коштів.</w:t>
      </w:r>
    </w:p>
    <w:p w14:paraId="4B7D7CDD" w14:textId="6B8C63B1" w:rsidR="001758E7" w:rsidRPr="001758E7" w:rsidRDefault="001758E7" w:rsidP="009A2D84">
      <w:pPr>
        <w:numPr>
          <w:ilvl w:val="0"/>
          <w:numId w:val="9"/>
        </w:numPr>
        <w:tabs>
          <w:tab w:val="clear" w:pos="720"/>
        </w:tabs>
        <w:ind w:left="567" w:hanging="567"/>
        <w:jc w:val="both"/>
      </w:pPr>
      <w:r w:rsidRPr="001758E7">
        <w:t xml:space="preserve">Провадження про виконання міжнародної правової допомоги </w:t>
      </w:r>
      <w:r>
        <w:t xml:space="preserve">- </w:t>
      </w:r>
      <w:r w:rsidRPr="001758E7">
        <w:t>ініційоване французькими органами у вересні 2023 р</w:t>
      </w:r>
      <w:r>
        <w:t>.</w:t>
      </w:r>
    </w:p>
    <w:p w14:paraId="3ED5ABE1" w14:textId="77777777" w:rsidR="007C5D2E" w:rsidRPr="001758E7" w:rsidRDefault="007C5D2E" w:rsidP="009A2D84">
      <w:pPr>
        <w:jc w:val="both"/>
      </w:pPr>
    </w:p>
    <w:p w14:paraId="0ED80C77" w14:textId="2DF0E700" w:rsidR="007C5D2E" w:rsidRDefault="007C5D2E" w:rsidP="009A2D84">
      <w:pPr>
        <w:pStyle w:val="a3"/>
        <w:numPr>
          <w:ilvl w:val="0"/>
          <w:numId w:val="8"/>
        </w:numPr>
        <w:ind w:left="0" w:hanging="567"/>
        <w:contextualSpacing w:val="0"/>
        <w:jc w:val="both"/>
        <w:rPr>
          <w:b/>
          <w:bCs/>
        </w:rPr>
      </w:pPr>
      <w:r>
        <w:rPr>
          <w:b/>
          <w:bCs/>
        </w:rPr>
        <w:t>Статус</w:t>
      </w:r>
    </w:p>
    <w:p w14:paraId="32C8D17A" w14:textId="356A0A32" w:rsidR="007C5D2E" w:rsidRDefault="007C5D2E" w:rsidP="007C5D2E">
      <w:pPr>
        <w:pStyle w:val="a3"/>
        <w:ind w:left="0"/>
        <w:contextualSpacing w:val="0"/>
        <w:jc w:val="both"/>
      </w:pPr>
      <w:r>
        <w:t xml:space="preserve">Провадження перебуває на стадії </w:t>
      </w:r>
      <w:proofErr w:type="spellStart"/>
      <w:r>
        <w:rPr>
          <w:rStyle w:val="a4"/>
        </w:rPr>
        <w:t>enquête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préliminaire</w:t>
      </w:r>
      <w:proofErr w:type="spellEnd"/>
      <w:r>
        <w:t xml:space="preserve"> </w:t>
      </w:r>
      <w:r>
        <w:t>-</w:t>
      </w:r>
      <w:r>
        <w:t xml:space="preserve"> досудового розслідування під керівництвом та контролем Генерального прокурора Монако.</w:t>
      </w:r>
    </w:p>
    <w:p w14:paraId="26FF4035" w14:textId="0BBB1B31" w:rsidR="007C5D2E" w:rsidRDefault="007C5D2E" w:rsidP="007C5D2E">
      <w:pPr>
        <w:pStyle w:val="a3"/>
        <w:ind w:left="0"/>
        <w:contextualSpacing w:val="0"/>
        <w:jc w:val="both"/>
      </w:pPr>
      <w:r>
        <w:t>Стороні захисту надано матеріали кримінального провадження для ознайомлення та реалізації права на подання зауважень.</w:t>
      </w:r>
    </w:p>
    <w:p w14:paraId="5EF4EBFC" w14:textId="77777777" w:rsidR="007C5D2E" w:rsidRDefault="007C5D2E" w:rsidP="007C5D2E">
      <w:pPr>
        <w:pStyle w:val="a3"/>
        <w:ind w:left="0"/>
        <w:contextualSpacing w:val="0"/>
        <w:jc w:val="both"/>
        <w:rPr>
          <w:b/>
          <w:bCs/>
        </w:rPr>
      </w:pPr>
    </w:p>
    <w:p w14:paraId="78FFAF18" w14:textId="262FB24D" w:rsidR="001758E7" w:rsidRPr="00B84DD1" w:rsidRDefault="001758E7" w:rsidP="009A2D84">
      <w:pPr>
        <w:pStyle w:val="a3"/>
        <w:numPr>
          <w:ilvl w:val="0"/>
          <w:numId w:val="8"/>
        </w:numPr>
        <w:ind w:left="0" w:hanging="567"/>
        <w:contextualSpacing w:val="0"/>
        <w:jc w:val="both"/>
        <w:rPr>
          <w:b/>
          <w:bCs/>
        </w:rPr>
      </w:pPr>
      <w:r w:rsidRPr="00B84DD1">
        <w:rPr>
          <w:b/>
          <w:bCs/>
        </w:rPr>
        <w:t xml:space="preserve">Відповідальні органи та </w:t>
      </w:r>
      <w:r w:rsidR="00B84DD1">
        <w:rPr>
          <w:b/>
          <w:bCs/>
        </w:rPr>
        <w:t>ССГ.</w:t>
      </w:r>
    </w:p>
    <w:p w14:paraId="7617B12B" w14:textId="77777777" w:rsidR="00B84DD1" w:rsidRDefault="001758E7" w:rsidP="009A2D84">
      <w:pPr>
        <w:jc w:val="both"/>
      </w:pPr>
      <w:r w:rsidRPr="001758E7">
        <w:t>Головним органом розслідування є Генеральний прокурор Монако.</w:t>
      </w:r>
      <w:r w:rsidR="00B84DD1">
        <w:t xml:space="preserve"> </w:t>
      </w:r>
    </w:p>
    <w:p w14:paraId="03ED1A18" w14:textId="37BD594D" w:rsidR="001758E7" w:rsidRPr="001758E7" w:rsidRDefault="001758E7" w:rsidP="009A2D84">
      <w:pPr>
        <w:jc w:val="both"/>
      </w:pPr>
      <w:r w:rsidRPr="001758E7">
        <w:t xml:space="preserve">Розслідування здійснює Служба громадської безпеки, за окремими дорученнями </w:t>
      </w:r>
      <w:r w:rsidR="00B84DD1">
        <w:t>-</w:t>
      </w:r>
      <w:r w:rsidRPr="001758E7">
        <w:t xml:space="preserve"> на підставі запиту слідчого судді.</w:t>
      </w:r>
    </w:p>
    <w:p w14:paraId="2A259220" w14:textId="55C7D789" w:rsidR="001758E7" w:rsidRDefault="00B84DD1" w:rsidP="009A2D84">
      <w:pPr>
        <w:jc w:val="both"/>
      </w:pPr>
      <w:r>
        <w:t>Підтвердили п</w:t>
      </w:r>
      <w:r w:rsidR="001758E7" w:rsidRPr="001758E7">
        <w:t>рисутність представників України під час слідчих дій у Монако</w:t>
      </w:r>
      <w:r>
        <w:t xml:space="preserve">. </w:t>
      </w:r>
      <w:r w:rsidR="001758E7" w:rsidRPr="001758E7">
        <w:t>Це свідчить про активну координацію в рамках JIT.</w:t>
      </w:r>
    </w:p>
    <w:p w14:paraId="0C6EEFB0" w14:textId="77777777" w:rsidR="007C5D2E" w:rsidRPr="001758E7" w:rsidRDefault="007C5D2E" w:rsidP="009A2D84">
      <w:pPr>
        <w:jc w:val="both"/>
      </w:pPr>
    </w:p>
    <w:p w14:paraId="65A71146" w14:textId="25CDD989" w:rsidR="001758E7" w:rsidRPr="009A2D84" w:rsidRDefault="001758E7" w:rsidP="009A2D84">
      <w:pPr>
        <w:pStyle w:val="a3"/>
        <w:numPr>
          <w:ilvl w:val="0"/>
          <w:numId w:val="8"/>
        </w:numPr>
        <w:ind w:left="0" w:hanging="567"/>
        <w:contextualSpacing w:val="0"/>
        <w:jc w:val="both"/>
        <w:rPr>
          <w:b/>
          <w:bCs/>
        </w:rPr>
      </w:pPr>
      <w:r w:rsidRPr="009A2D84">
        <w:rPr>
          <w:b/>
          <w:bCs/>
        </w:rPr>
        <w:t>Наявні матеріали справи та доступ</w:t>
      </w:r>
      <w:r w:rsidR="009A2D84" w:rsidRPr="009A2D84">
        <w:rPr>
          <w:b/>
          <w:bCs/>
        </w:rPr>
        <w:t xml:space="preserve"> до них.</w:t>
      </w:r>
    </w:p>
    <w:p w14:paraId="230E53DA" w14:textId="3C7AA6A8" w:rsidR="001758E7" w:rsidRPr="001758E7" w:rsidRDefault="001758E7" w:rsidP="00076A63">
      <w:pPr>
        <w:jc w:val="both"/>
      </w:pPr>
      <w:r w:rsidRPr="001758E7">
        <w:t>існує через 6 місяців від першої слідчої дії, але на практиці така опція майже не реалізується.</w:t>
      </w:r>
    </w:p>
    <w:p w14:paraId="10B9DFCF" w14:textId="77777777" w:rsidR="007C5D2E" w:rsidRDefault="007C5D2E" w:rsidP="00076A63">
      <w:pPr>
        <w:pStyle w:val="a3"/>
        <w:numPr>
          <w:ilvl w:val="0"/>
          <w:numId w:val="8"/>
        </w:numPr>
        <w:ind w:left="0" w:hanging="567"/>
        <w:rPr>
          <w:b/>
          <w:bCs/>
        </w:rPr>
      </w:pPr>
    </w:p>
    <w:p w14:paraId="3331BCCA" w14:textId="77777777" w:rsidR="007C5D2E" w:rsidRDefault="007C5D2E" w:rsidP="007C5D2E">
      <w:pPr>
        <w:pStyle w:val="a3"/>
        <w:ind w:left="0"/>
        <w:rPr>
          <w:b/>
          <w:bCs/>
        </w:rPr>
      </w:pPr>
    </w:p>
    <w:p w14:paraId="2A3E060B" w14:textId="1BEECCC1" w:rsidR="001758E7" w:rsidRPr="00076A63" w:rsidRDefault="001758E7" w:rsidP="00076A63">
      <w:pPr>
        <w:pStyle w:val="a3"/>
        <w:numPr>
          <w:ilvl w:val="0"/>
          <w:numId w:val="8"/>
        </w:numPr>
        <w:ind w:left="0" w:hanging="567"/>
        <w:rPr>
          <w:b/>
          <w:bCs/>
        </w:rPr>
      </w:pPr>
      <w:r w:rsidRPr="00076A63">
        <w:rPr>
          <w:b/>
          <w:bCs/>
        </w:rPr>
        <w:t>Процесуальні строки</w:t>
      </w:r>
      <w:r w:rsidR="00076A63">
        <w:rPr>
          <w:b/>
          <w:bCs/>
        </w:rPr>
        <w:t>.</w:t>
      </w:r>
    </w:p>
    <w:p w14:paraId="287A9629" w14:textId="77777777" w:rsidR="001758E7" w:rsidRPr="001758E7" w:rsidRDefault="001758E7" w:rsidP="001758E7">
      <w:r w:rsidRPr="001758E7">
        <w:t>Відповідно до законодавства Монако:</w:t>
      </w:r>
    </w:p>
    <w:p w14:paraId="01DF6549" w14:textId="7A23378C" w:rsidR="001758E7" w:rsidRPr="001758E7" w:rsidRDefault="001758E7" w:rsidP="00076A63">
      <w:pPr>
        <w:numPr>
          <w:ilvl w:val="0"/>
          <w:numId w:val="7"/>
        </w:numPr>
        <w:tabs>
          <w:tab w:val="clear" w:pos="720"/>
        </w:tabs>
        <w:ind w:left="567" w:hanging="567"/>
      </w:pPr>
      <w:r w:rsidRPr="001758E7">
        <w:t>Строк попереднього розслідування</w:t>
      </w:r>
      <w:r w:rsidR="00076A63">
        <w:t xml:space="preserve"> - </w:t>
      </w:r>
      <w:r w:rsidRPr="001758E7">
        <w:t xml:space="preserve"> </w:t>
      </w:r>
      <w:r w:rsidRPr="001758E7">
        <w:rPr>
          <w:b/>
          <w:bCs/>
        </w:rPr>
        <w:t xml:space="preserve">2 </w:t>
      </w:r>
      <w:r w:rsidR="00076A63">
        <w:rPr>
          <w:b/>
          <w:bCs/>
        </w:rPr>
        <w:t>р.</w:t>
      </w:r>
      <w:r w:rsidRPr="001758E7">
        <w:rPr>
          <w:b/>
          <w:bCs/>
        </w:rPr>
        <w:t xml:space="preserve"> з моменту першої слідчої дії</w:t>
      </w:r>
      <w:r w:rsidRPr="001758E7">
        <w:t xml:space="preserve">, з можливістю </w:t>
      </w:r>
      <w:r w:rsidRPr="001758E7">
        <w:rPr>
          <w:b/>
          <w:bCs/>
        </w:rPr>
        <w:t xml:space="preserve">однократного продовження на 1 </w:t>
      </w:r>
      <w:r w:rsidR="00076A63">
        <w:rPr>
          <w:b/>
          <w:bCs/>
        </w:rPr>
        <w:t>р.</w:t>
      </w:r>
      <w:r w:rsidRPr="001758E7">
        <w:t xml:space="preserve"> </w:t>
      </w:r>
      <w:r w:rsidR="00076A63">
        <w:t>(</w:t>
      </w:r>
      <w:r w:rsidRPr="001758E7">
        <w:t>за дозволом Генерального прокурора</w:t>
      </w:r>
      <w:r w:rsidR="00076A63">
        <w:t>);</w:t>
      </w:r>
    </w:p>
    <w:p w14:paraId="723D5272" w14:textId="4EB72836" w:rsidR="001758E7" w:rsidRPr="001758E7" w:rsidRDefault="001758E7" w:rsidP="00076A63">
      <w:pPr>
        <w:numPr>
          <w:ilvl w:val="0"/>
          <w:numId w:val="7"/>
        </w:numPr>
        <w:tabs>
          <w:tab w:val="clear" w:pos="720"/>
        </w:tabs>
        <w:ind w:left="567" w:hanging="567"/>
      </w:pPr>
      <w:r w:rsidRPr="001758E7">
        <w:t xml:space="preserve">Перша слідча дія (повідомлення від S.I.C.C.F.I.N.) </w:t>
      </w:r>
      <w:r w:rsidR="00076A63">
        <w:t xml:space="preserve"> - </w:t>
      </w:r>
      <w:r w:rsidR="00076A63">
        <w:rPr>
          <w:b/>
          <w:bCs/>
        </w:rPr>
        <w:t>07.11.</w:t>
      </w:r>
      <w:r w:rsidRPr="001758E7">
        <w:rPr>
          <w:b/>
          <w:bCs/>
        </w:rPr>
        <w:t>2022 р</w:t>
      </w:r>
      <w:r w:rsidR="00076A63">
        <w:rPr>
          <w:b/>
          <w:bCs/>
        </w:rPr>
        <w:t>.</w:t>
      </w:r>
      <w:r w:rsidRPr="001758E7">
        <w:t xml:space="preserve">, отже, гранична дата </w:t>
      </w:r>
      <w:r w:rsidR="00076A63">
        <w:t>–</w:t>
      </w:r>
      <w:r w:rsidRPr="001758E7">
        <w:t xml:space="preserve"> </w:t>
      </w:r>
      <w:r w:rsidR="00076A63">
        <w:t>07.11.</w:t>
      </w:r>
      <w:r w:rsidRPr="001758E7">
        <w:t>2024</w:t>
      </w:r>
      <w:r w:rsidR="00076A63">
        <w:t xml:space="preserve"> р.</w:t>
      </w:r>
      <w:r w:rsidRPr="001758E7">
        <w:t xml:space="preserve"> або 2025</w:t>
      </w:r>
      <w:r w:rsidR="00076A63">
        <w:t xml:space="preserve"> р.</w:t>
      </w:r>
      <w:r w:rsidRPr="001758E7">
        <w:t xml:space="preserve"> (у разі продовження).</w:t>
      </w:r>
    </w:p>
    <w:p w14:paraId="3590D0B5" w14:textId="156D1696" w:rsidR="001758E7" w:rsidRPr="001758E7" w:rsidRDefault="001758E7" w:rsidP="00076A63">
      <w:r w:rsidRPr="001758E7">
        <w:t xml:space="preserve">Невідомо, чи строк був офіційно продовжений. Якщо ні </w:t>
      </w:r>
      <w:r w:rsidR="00FC4B97">
        <w:t>-</w:t>
      </w:r>
      <w:r w:rsidRPr="001758E7">
        <w:t xml:space="preserve">всі дії після 07.11.2024 </w:t>
      </w:r>
      <w:r w:rsidR="00FC4B97">
        <w:t xml:space="preserve">р. </w:t>
      </w:r>
      <w:r w:rsidRPr="001758E7">
        <w:t>підлягають оскарженню як незаконні.</w:t>
      </w:r>
    </w:p>
    <w:p w14:paraId="77F80698" w14:textId="32A450CA" w:rsidR="00FC4B97" w:rsidRDefault="001758E7" w:rsidP="00FC4B97">
      <w:r w:rsidRPr="001758E7">
        <w:t xml:space="preserve">Обшук </w:t>
      </w:r>
      <w:r w:rsidR="00FC4B97">
        <w:t>28.04.2025 р.</w:t>
      </w:r>
      <w:r w:rsidRPr="001758E7">
        <w:t xml:space="preserve"> та затримання були вчинені в межах другого розслідування (№ 2024/000311), тому не підпадають під ці строки.</w:t>
      </w:r>
    </w:p>
    <w:p w14:paraId="1C3442AE" w14:textId="77777777" w:rsidR="007C5D2E" w:rsidRDefault="007C5D2E" w:rsidP="00FC4B97"/>
    <w:p w14:paraId="320BA892" w14:textId="0AF6FBDB" w:rsidR="00FC4B97" w:rsidRPr="00D2235E" w:rsidRDefault="00FC4B97" w:rsidP="00D2235E">
      <w:pPr>
        <w:pStyle w:val="a3"/>
        <w:numPr>
          <w:ilvl w:val="0"/>
          <w:numId w:val="8"/>
        </w:numPr>
        <w:ind w:left="0" w:hanging="567"/>
        <w:jc w:val="both"/>
        <w:rPr>
          <w:b/>
          <w:bCs/>
        </w:rPr>
      </w:pPr>
      <w:r w:rsidRPr="00D2235E">
        <w:rPr>
          <w:b/>
          <w:bCs/>
        </w:rPr>
        <w:lastRenderedPageBreak/>
        <w:t>Залежність справи в Монако від справи в Україні</w:t>
      </w:r>
      <w:r w:rsidR="00D2235E">
        <w:rPr>
          <w:b/>
          <w:bCs/>
        </w:rPr>
        <w:t>.</w:t>
      </w:r>
    </w:p>
    <w:p w14:paraId="044EBC5D" w14:textId="0BAE0EC1" w:rsidR="00FC4B97" w:rsidRPr="00FC4B97" w:rsidRDefault="00D2235E" w:rsidP="00D2235E">
      <w:pPr>
        <w:jc w:val="both"/>
      </w:pPr>
      <w:r>
        <w:t>В</w:t>
      </w:r>
      <w:r w:rsidR="00FC4B97" w:rsidRPr="00FC4B97">
        <w:t xml:space="preserve">ідповідно до судової практики Монако, </w:t>
      </w:r>
      <w:r>
        <w:rPr>
          <w:b/>
          <w:bCs/>
        </w:rPr>
        <w:t>легалізація</w:t>
      </w:r>
      <w:r w:rsidR="00FC4B97" w:rsidRPr="00FC4B97">
        <w:rPr>
          <w:b/>
          <w:bCs/>
        </w:rPr>
        <w:t xml:space="preserve"> </w:t>
      </w:r>
      <w:r>
        <w:rPr>
          <w:b/>
          <w:bCs/>
        </w:rPr>
        <w:t>-</w:t>
      </w:r>
      <w:r w:rsidR="00FC4B97" w:rsidRPr="00FC4B97">
        <w:rPr>
          <w:b/>
          <w:bCs/>
        </w:rPr>
        <w:t xml:space="preserve"> окремий злочин</w:t>
      </w:r>
      <w:r w:rsidR="00FC4B97" w:rsidRPr="00FC4B97">
        <w:t xml:space="preserve">, незалежний </w:t>
      </w:r>
      <w:r>
        <w:t>від предикату.</w:t>
      </w:r>
    </w:p>
    <w:p w14:paraId="5B9CEEA9" w14:textId="42F56962" w:rsidR="00FC4B97" w:rsidRPr="00FC4B97" w:rsidRDefault="00FC4B97" w:rsidP="00D2235E">
      <w:pPr>
        <w:jc w:val="both"/>
      </w:pPr>
      <w:r w:rsidRPr="00FC4B97">
        <w:t xml:space="preserve">Справа в Монако може тривати, навіть якщо українське </w:t>
      </w:r>
      <w:r w:rsidR="00D2235E">
        <w:t>П</w:t>
      </w:r>
      <w:r w:rsidRPr="00FC4B97">
        <w:t xml:space="preserve">ровадження буде закрите або завершено виправдувальним </w:t>
      </w:r>
      <w:proofErr w:type="spellStart"/>
      <w:r w:rsidRPr="00FC4B97">
        <w:t>вироком</w:t>
      </w:r>
      <w:proofErr w:type="spellEnd"/>
      <w:r w:rsidRPr="00FC4B97">
        <w:t>.</w:t>
      </w:r>
    </w:p>
    <w:p w14:paraId="2E7CB00C" w14:textId="0872730B" w:rsidR="00FC4B97" w:rsidRPr="00FC4B97" w:rsidRDefault="00FC4B97" w:rsidP="00D2235E">
      <w:pPr>
        <w:jc w:val="both"/>
      </w:pPr>
      <w:r w:rsidRPr="00FC4B97">
        <w:t xml:space="preserve">Однак рішення українського суду на користь </w:t>
      </w:r>
      <w:r w:rsidR="00D2235E" w:rsidRPr="00D2235E">
        <w:t>АВБ</w:t>
      </w:r>
      <w:r w:rsidRPr="00FC4B97">
        <w:t xml:space="preserve"> стане аргументом для захисту, зокрема </w:t>
      </w:r>
      <w:r w:rsidR="00D2235E">
        <w:t xml:space="preserve">- </w:t>
      </w:r>
      <w:r w:rsidRPr="00FC4B97">
        <w:t xml:space="preserve">для доведення відсутності </w:t>
      </w:r>
      <w:r w:rsidR="00D2235E">
        <w:t>предикату.</w:t>
      </w:r>
    </w:p>
    <w:p w14:paraId="4B16685E" w14:textId="50E74005" w:rsidR="00D2235E" w:rsidRDefault="00FC4B97" w:rsidP="00D2235E">
      <w:pPr>
        <w:jc w:val="both"/>
      </w:pPr>
      <w:r w:rsidRPr="00FC4B97">
        <w:t>У випадку засудження за ті самі факти в Україні, можна посилатись на заборону подвійного переслідування (</w:t>
      </w:r>
      <w:proofErr w:type="spellStart"/>
      <w:r w:rsidRPr="00FC4B97">
        <w:t>non</w:t>
      </w:r>
      <w:proofErr w:type="spellEnd"/>
      <w:r w:rsidRPr="00FC4B97">
        <w:t xml:space="preserve"> </w:t>
      </w:r>
      <w:proofErr w:type="spellStart"/>
      <w:r w:rsidRPr="00FC4B97">
        <w:t>bis</w:t>
      </w:r>
      <w:proofErr w:type="spellEnd"/>
      <w:r w:rsidRPr="00FC4B97">
        <w:t xml:space="preserve"> </w:t>
      </w:r>
      <w:proofErr w:type="spellStart"/>
      <w:r w:rsidRPr="00FC4B97">
        <w:t>in</w:t>
      </w:r>
      <w:proofErr w:type="spellEnd"/>
      <w:r w:rsidRPr="00FC4B97">
        <w:t xml:space="preserve"> </w:t>
      </w:r>
      <w:proofErr w:type="spellStart"/>
      <w:r w:rsidRPr="00FC4B97">
        <w:t>idem</w:t>
      </w:r>
      <w:proofErr w:type="spellEnd"/>
      <w:r w:rsidRPr="00FC4B97">
        <w:t>)</w:t>
      </w:r>
      <w:r w:rsidR="00D2235E">
        <w:t>.</w:t>
      </w:r>
    </w:p>
    <w:p w14:paraId="7500FEB9" w14:textId="7C3EC8E7" w:rsidR="001758E7" w:rsidRPr="00CF763F" w:rsidRDefault="001758E7" w:rsidP="001758E7">
      <w:pPr>
        <w:rPr>
          <w:lang w:val="en-US"/>
        </w:rPr>
      </w:pPr>
    </w:p>
    <w:sectPr w:rsidR="001758E7" w:rsidRPr="00CF763F" w:rsidSect="00664EF9"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E74DF"/>
    <w:multiLevelType w:val="multilevel"/>
    <w:tmpl w:val="B6B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C5E"/>
    <w:multiLevelType w:val="multilevel"/>
    <w:tmpl w:val="4CB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33EC"/>
    <w:multiLevelType w:val="multilevel"/>
    <w:tmpl w:val="6A1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C35"/>
    <w:multiLevelType w:val="hybridMultilevel"/>
    <w:tmpl w:val="D42418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31333"/>
    <w:multiLevelType w:val="multilevel"/>
    <w:tmpl w:val="7B7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36F77"/>
    <w:multiLevelType w:val="multilevel"/>
    <w:tmpl w:val="FDC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06D"/>
    <w:multiLevelType w:val="multilevel"/>
    <w:tmpl w:val="01F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4E36"/>
    <w:multiLevelType w:val="multilevel"/>
    <w:tmpl w:val="95D2131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96211"/>
    <w:multiLevelType w:val="multilevel"/>
    <w:tmpl w:val="DAE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F236B"/>
    <w:multiLevelType w:val="multilevel"/>
    <w:tmpl w:val="130C1F3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C787D"/>
    <w:multiLevelType w:val="multilevel"/>
    <w:tmpl w:val="9CD6241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84308"/>
    <w:multiLevelType w:val="multilevel"/>
    <w:tmpl w:val="759E90C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94CE8"/>
    <w:multiLevelType w:val="multilevel"/>
    <w:tmpl w:val="3E4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6270C"/>
    <w:multiLevelType w:val="multilevel"/>
    <w:tmpl w:val="37507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65294"/>
    <w:multiLevelType w:val="multilevel"/>
    <w:tmpl w:val="84A2B47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95706"/>
    <w:multiLevelType w:val="multilevel"/>
    <w:tmpl w:val="891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E597E"/>
    <w:multiLevelType w:val="multilevel"/>
    <w:tmpl w:val="9AD0AD3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76FEE"/>
    <w:multiLevelType w:val="multilevel"/>
    <w:tmpl w:val="B67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90951"/>
    <w:multiLevelType w:val="multilevel"/>
    <w:tmpl w:val="30244BC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70095">
    <w:abstractNumId w:val="6"/>
  </w:num>
  <w:num w:numId="2" w16cid:durableId="1327976953">
    <w:abstractNumId w:val="15"/>
  </w:num>
  <w:num w:numId="3" w16cid:durableId="317731159">
    <w:abstractNumId w:val="5"/>
  </w:num>
  <w:num w:numId="4" w16cid:durableId="800464698">
    <w:abstractNumId w:val="7"/>
  </w:num>
  <w:num w:numId="5" w16cid:durableId="919750812">
    <w:abstractNumId w:val="11"/>
  </w:num>
  <w:num w:numId="6" w16cid:durableId="1184322568">
    <w:abstractNumId w:val="13"/>
  </w:num>
  <w:num w:numId="7" w16cid:durableId="453912688">
    <w:abstractNumId w:val="0"/>
  </w:num>
  <w:num w:numId="8" w16cid:durableId="1757902555">
    <w:abstractNumId w:val="3"/>
  </w:num>
  <w:num w:numId="9" w16cid:durableId="862784747">
    <w:abstractNumId w:val="10"/>
  </w:num>
  <w:num w:numId="10" w16cid:durableId="1013066789">
    <w:abstractNumId w:val="14"/>
  </w:num>
  <w:num w:numId="11" w16cid:durableId="2042582228">
    <w:abstractNumId w:val="9"/>
  </w:num>
  <w:num w:numId="12" w16cid:durableId="2072843100">
    <w:abstractNumId w:val="18"/>
  </w:num>
  <w:num w:numId="13" w16cid:durableId="1281838411">
    <w:abstractNumId w:val="16"/>
  </w:num>
  <w:num w:numId="14" w16cid:durableId="395588714">
    <w:abstractNumId w:val="4"/>
  </w:num>
  <w:num w:numId="15" w16cid:durableId="1179125630">
    <w:abstractNumId w:val="1"/>
  </w:num>
  <w:num w:numId="16" w16cid:durableId="550967793">
    <w:abstractNumId w:val="2"/>
  </w:num>
  <w:num w:numId="17" w16cid:durableId="1001393740">
    <w:abstractNumId w:val="17"/>
  </w:num>
  <w:num w:numId="18" w16cid:durableId="1371800093">
    <w:abstractNumId w:val="8"/>
  </w:num>
  <w:num w:numId="19" w16cid:durableId="12404814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E7"/>
    <w:rsid w:val="00076A63"/>
    <w:rsid w:val="001758E7"/>
    <w:rsid w:val="00401DE3"/>
    <w:rsid w:val="00462EA1"/>
    <w:rsid w:val="00664EF9"/>
    <w:rsid w:val="00761640"/>
    <w:rsid w:val="007C5D2E"/>
    <w:rsid w:val="00935B60"/>
    <w:rsid w:val="00975EB2"/>
    <w:rsid w:val="009A2D84"/>
    <w:rsid w:val="00AA3021"/>
    <w:rsid w:val="00B01DA0"/>
    <w:rsid w:val="00B636C2"/>
    <w:rsid w:val="00B84DD1"/>
    <w:rsid w:val="00CF763F"/>
    <w:rsid w:val="00D2235E"/>
    <w:rsid w:val="00FC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A0F52"/>
  <w15:chartTrackingRefBased/>
  <w15:docId w15:val="{7FDB1CEE-D66F-4C41-8706-8496DDDA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58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3">
    <w:name w:val="List Paragraph"/>
    <w:basedOn w:val="a"/>
    <w:uiPriority w:val="34"/>
    <w:qFormat/>
    <w:rsid w:val="001758E7"/>
    <w:pPr>
      <w:ind w:left="720"/>
      <w:contextualSpacing/>
    </w:pPr>
  </w:style>
  <w:style w:type="character" w:styleId="a4">
    <w:name w:val="Emphasis"/>
    <w:basedOn w:val="a0"/>
    <w:uiPriority w:val="20"/>
    <w:qFormat/>
    <w:rsid w:val="007C5D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1524</Words>
  <Characters>870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2</cp:revision>
  <dcterms:created xsi:type="dcterms:W3CDTF">2025-07-22T11:51:00Z</dcterms:created>
  <dcterms:modified xsi:type="dcterms:W3CDTF">2026-09-02T09:22:00Z</dcterms:modified>
</cp:coreProperties>
</file>