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C8E97" w14:textId="77777777" w:rsidR="00975EB2" w:rsidRPr="001B6D8B" w:rsidRDefault="00E147BF" w:rsidP="002041D5">
      <w:pPr>
        <w:pStyle w:val="1"/>
        <w:jc w:val="center"/>
        <w:rPr>
          <w:b/>
          <w:bCs/>
          <w:sz w:val="21"/>
          <w:szCs w:val="21"/>
        </w:rPr>
        <w:spacing w:before="120" w:after="0" w:line="276" w:lineRule="auto"/>
      </w:pPr>
      <w:r>
        <w:rPr>
          <w:b/>
        </w:rPr>
        <w:t xml:space="preserve">NOTE </w:t>
      </w:r>
      <w:r>
        <w:rPr>
          <w:b/>
        </w:rPr>
        <w:br/>
        <w:t>sur l'analyse des pièces du dossier français</w:t>
      </w:r>
      <w:r>
        <w:rPr>
          <w:b/>
        </w:rPr>
        <w:br/>
        <w:t xml:space="preserve"> dans la partie du volet « Accords d'agence »</w:t>
      </w:r>
    </w:p>
    <w:p w14:paraId="076707DB" w14:textId="77777777" w:rsidR="00E147BF" w:rsidRPr="001B6D8B" w:rsidRDefault="00E147BF" w:rsidP="002041D5">
      <w:pPr>
        <w:jc w:val="both"/>
        <w:rPr>
          <w:sz w:val="21"/>
          <w:szCs w:val="21"/>
        </w:rPr>
        <w:spacing w:before="120" w:after="0" w:line="276" w:lineRule="auto"/>
      </w:pPr>
    </w:p>
    <w:p w14:paraId="16A51D99" w14:textId="77777777" w:rsidR="00246F1A" w:rsidRPr="001B6D8B" w:rsidRDefault="00175B8F" w:rsidP="00594507">
      <w:pPr>
        <w:pStyle w:val="a3"/>
        <w:numPr>
          <w:ilvl w:val="0"/>
          <w:numId w:val="49"/>
        </w:numPr>
        <w:ind w:left="0" w:hanging="567"/>
        <w:contextualSpacing w:val="0"/>
        <w:rPr>
          <w:b/>
          <w:bCs/>
          <w:sz w:val="21"/>
          <w:szCs w:val="21"/>
        </w:rPr>
        <w:spacing w:before="120" w:after="0" w:line="276" w:lineRule="auto"/>
      </w:pPr>
      <w:r>
        <w:rPr>
          <w:b/>
        </w:rPr>
        <w:t>Aperçu général.</w:t>
      </w:r>
    </w:p>
    <w:p w14:paraId="576D4388" w14:textId="785DA046" w:rsidR="00175B8F" w:rsidRPr="001B6D8B" w:rsidRDefault="00175B8F" w:rsidP="00DE21A3">
      <w:pPr>
        <w:pStyle w:val="a3"/>
        <w:ind w:left="0"/>
        <w:contextualSpacing w:val="0"/>
        <w:jc w:val="both"/>
        <w:rPr>
          <w:sz w:val="21"/>
          <w:szCs w:val="21"/>
        </w:rPr>
        <w:spacing w:before="120" w:after="0" w:line="276" w:lineRule="auto"/>
      </w:pPr>
      <w:r>
        <w:t>Les tomes 3 et 4 des pièces de l'enquête de la France ont été analysés. Selon les résultats de l'analyse, la présence des groupes de documents suivants a été constatée :</w:t>
      </w:r>
    </w:p>
    <w:p w14:paraId="15C4A727" w14:textId="77777777" w:rsidR="00175B8F" w:rsidRPr="001B6D8B" w:rsidRDefault="00175B8F" w:rsidP="00594507">
      <w:pPr>
        <w:pStyle w:val="a3"/>
        <w:numPr>
          <w:ilvl w:val="0"/>
          <w:numId w:val="50"/>
        </w:numPr>
        <w:ind w:left="567" w:hanging="567"/>
        <w:contextualSpacing w:val="0"/>
        <w:jc w:val="both"/>
        <w:rPr>
          <w:b/>
          <w:bCs/>
          <w:sz w:val="21"/>
          <w:szCs w:val="21"/>
        </w:rPr>
        <w:spacing w:before="120" w:after="0" w:line="276" w:lineRule="auto"/>
      </w:pPr>
      <w:r>
        <w:t>Volet « Accords d'agence » :</w:t>
      </w:r>
    </w:p>
    <w:p w14:paraId="344D487A" w14:textId="77777777" w:rsidR="00175B8F" w:rsidRPr="001B6D8B" w:rsidRDefault="00175B8F" w:rsidP="00594507">
      <w:pPr>
        <w:pStyle w:val="a3"/>
        <w:numPr>
          <w:ilvl w:val="0"/>
          <w:numId w:val="51"/>
        </w:numPr>
        <w:ind w:left="1134" w:hanging="425"/>
        <w:contextualSpacing w:val="0"/>
        <w:jc w:val="both"/>
        <w:rPr>
          <w:sz w:val="21"/>
          <w:szCs w:val="21"/>
        </w:rPr>
        <w:spacing w:before="120" w:after="0" w:line="276" w:lineRule="auto"/>
      </w:pPr>
      <w:r>
        <w:t>procès-verbal d'examen de l'enquête française du 25 avril 2025 et annexe sous forme de tableau concernant les contrats d'agence, factures et paiements de Motor Sich ;</w:t>
      </w:r>
    </w:p>
    <w:p w14:paraId="13E24AD6" w14:textId="77777777" w:rsidR="00175B8F" w:rsidRPr="001B6D8B" w:rsidRDefault="00175B8F" w:rsidP="00594507">
      <w:pPr>
        <w:pStyle w:val="a3"/>
        <w:numPr>
          <w:ilvl w:val="0"/>
          <w:numId w:val="51"/>
        </w:numPr>
        <w:ind w:left="1134" w:hanging="425"/>
        <w:contextualSpacing w:val="0"/>
        <w:jc w:val="both"/>
        <w:rPr>
          <w:sz w:val="21"/>
          <w:szCs w:val="21"/>
        </w:rPr>
        <w:spacing w:before="120" w:after="0" w:line="276" w:lineRule="auto"/>
      </w:pPr>
      <w:r>
        <w:t>contrats d'agence/de marketing, factures, actes et documents bancaires concernant les opérations avec la participation de Geoford LLP, Enfields Trade &amp; Capital Corp, Fraser Corporation et Duncan Promotions Ltd ;</w:t>
      </w:r>
    </w:p>
    <w:p w14:paraId="6B5DB766" w14:textId="77777777" w:rsidR="00175B8F" w:rsidRPr="001B6D8B" w:rsidRDefault="00175B8F" w:rsidP="00594507">
      <w:pPr>
        <w:pStyle w:val="a3"/>
        <w:numPr>
          <w:ilvl w:val="0"/>
          <w:numId w:val="51"/>
        </w:numPr>
        <w:ind w:left="1134" w:hanging="425"/>
        <w:contextualSpacing w:val="0"/>
        <w:jc w:val="both"/>
        <w:rPr>
          <w:sz w:val="21"/>
          <w:szCs w:val="21"/>
        </w:rPr>
        <w:spacing w:before="120" w:after="0" w:line="276" w:lineRule="auto"/>
      </w:pPr>
      <w:r>
        <w:t>procès-verbaux d'examen des contrats d'agence, factures, paiements et documents bancaires ;</w:t>
      </w:r>
    </w:p>
    <w:p w14:paraId="0551C516" w14:textId="77777777" w:rsidR="00175B8F" w:rsidRPr="001B6D8B" w:rsidRDefault="00175B8F" w:rsidP="00594507">
      <w:pPr>
        <w:pStyle w:val="a3"/>
        <w:numPr>
          <w:ilvl w:val="0"/>
          <w:numId w:val="51"/>
        </w:numPr>
        <w:ind w:left="1134" w:hanging="425"/>
        <w:contextualSpacing w:val="0"/>
        <w:jc w:val="both"/>
        <w:rPr>
          <w:sz w:val="21"/>
          <w:szCs w:val="21"/>
        </w:rPr>
        <w:spacing w:before="120" w:after="0" w:line="276" w:lineRule="auto"/>
      </w:pPr>
      <w:r>
        <w:t>documents concernant Middle East en tant que participant à des opérations économiques extérieures - contrats de fourniture / de maintenance technique, factures, messages SWIFT, lettres concernant le droit de payer des commissions à des intermédiaires ;</w:t>
      </w:r>
    </w:p>
    <w:p w14:paraId="2D028861" w14:textId="77777777" w:rsidR="00175B8F" w:rsidRPr="001B6D8B" w:rsidRDefault="00175B8F" w:rsidP="00594507">
      <w:pPr>
        <w:pStyle w:val="a3"/>
        <w:numPr>
          <w:ilvl w:val="0"/>
          <w:numId w:val="51"/>
        </w:numPr>
        <w:ind w:left="1134" w:hanging="425"/>
        <w:contextualSpacing w:val="0"/>
        <w:jc w:val="both"/>
        <w:rPr>
          <w:sz w:val="21"/>
          <w:szCs w:val="21"/>
        </w:rPr>
        <w:spacing w:before="120" w:after="0" w:line="276" w:lineRule="auto"/>
      </w:pPr>
      <w:r>
        <w:t>documents concernant les opérations commerciales avec la participation de Laterson Management Group Ltd, Transnet International Inc et Valantia Group Inc ;</w:t>
      </w:r>
    </w:p>
    <w:p w14:paraId="5536AB3B" w14:textId="77777777" w:rsidR="00DE21A3" w:rsidRPr="001B6D8B" w:rsidRDefault="00DE21A3" w:rsidP="00594507">
      <w:pPr>
        <w:pStyle w:val="a3"/>
        <w:numPr>
          <w:ilvl w:val="0"/>
          <w:numId w:val="51"/>
        </w:numPr>
        <w:ind w:left="1134" w:hanging="425"/>
        <w:contextualSpacing w:val="0"/>
        <w:jc w:val="both"/>
        <w:rPr>
          <w:sz w:val="21"/>
          <w:szCs w:val="21"/>
        </w:rPr>
        <w:spacing w:before="120" w:after="0" w:line="276" w:lineRule="auto"/>
      </w:pPr>
      <w:r>
        <w:t>documents d'entreprise / de bénéficiaires concernant Geoford LLP, Enfields Trade &amp; Capital Corp, Fraser Corporation, Aldon Business Inc ;</w:t>
      </w:r>
    </w:p>
    <w:p w14:paraId="2D53E6E7" w14:textId="77777777" w:rsidR="00175B8F" w:rsidRPr="001B6D8B" w:rsidRDefault="00175B8F" w:rsidP="00594507">
      <w:pPr>
        <w:pStyle w:val="a3"/>
        <w:numPr>
          <w:ilvl w:val="0"/>
          <w:numId w:val="51"/>
        </w:numPr>
        <w:ind w:left="1134" w:hanging="425"/>
        <w:contextualSpacing w:val="0"/>
        <w:jc w:val="both"/>
        <w:rPr>
          <w:sz w:val="21"/>
          <w:szCs w:val="21"/>
        </w:rPr>
        <w:spacing w:before="120" w:after="0" w:line="276" w:lineRule="auto"/>
      </w:pPr>
      <w:r>
        <w:t>procès-verbaux d'examen par l'enquête de la correspondance électronique concernant l'envoi de contrats, factures, explications bancaires et documents de Middle East ;</w:t>
      </w:r>
    </w:p>
    <w:p w14:paraId="06CDF80D" w14:textId="77777777" w:rsidR="00DE21A3" w:rsidRPr="001B6D8B" w:rsidRDefault="00175B8F" w:rsidP="00594507">
      <w:pPr>
        <w:pStyle w:val="a3"/>
        <w:numPr>
          <w:ilvl w:val="0"/>
          <w:numId w:val="51"/>
        </w:numPr>
        <w:ind w:left="1134" w:hanging="425"/>
        <w:contextualSpacing w:val="0"/>
        <w:jc w:val="both"/>
        <w:rPr>
          <w:b/>
          <w:bCs/>
          <w:i/>
          <w:iCs/>
          <w:sz w:val="21"/>
          <w:szCs w:val="21"/>
        </w:rPr>
        <w:spacing w:before="120" w:after="0" w:line="276" w:lineRule="auto"/>
      </w:pPr>
      <w:r>
        <w:t>procès-verbaux d'examen des documents KYC de Julius Baer concernant les sociétés liées à AVB ;</w:t>
      </w:r>
    </w:p>
    <w:p w14:paraId="26B1ACD1" w14:textId="136183A1" w:rsidR="00175B8F" w:rsidRPr="004A7E7F" w:rsidRDefault="00175B8F" w:rsidP="00594507">
      <w:pPr>
        <w:pStyle w:val="a3"/>
        <w:numPr>
          <w:ilvl w:val="0"/>
          <w:numId w:val="51"/>
        </w:numPr>
        <w:ind w:left="1134" w:hanging="425"/>
        <w:contextualSpacing w:val="0"/>
        <w:jc w:val="both"/>
        <w:rPr>
          <w:b/>
          <w:bCs/>
          <w:i/>
          <w:iCs/>
          <w:sz w:val="21"/>
          <w:szCs w:val="21"/>
        </w:rPr>
        <w:spacing w:before="120" w:after="0" w:line="276" w:lineRule="auto"/>
      </w:pPr>
      <w:r>
        <w:t>procès-verbaux d'interrogatoires de AVB, E. Vnukov et S. Lebedenko (déjà vus et analysés) ;</w:t>
      </w:r>
    </w:p>
    <w:p w14:paraId="7D57C170" w14:textId="30BD040E" w:rsidR="004A7E7F" w:rsidRPr="004A7E7F" w:rsidRDefault="004A7E7F" w:rsidP="00594507">
      <w:pPr>
        <w:pStyle w:val="a3"/>
        <w:numPr>
          <w:ilvl w:val="0"/>
          <w:numId w:val="51"/>
        </w:numPr>
        <w:ind w:left="1134" w:hanging="425"/>
        <w:contextualSpacing w:val="0"/>
        <w:jc w:val="both"/>
        <w:rPr>
          <w:b/>
          <w:bCs/>
          <w:i/>
          <w:iCs/>
          <w:sz w:val="21"/>
          <w:szCs w:val="21"/>
        </w:rPr>
        <w:spacing w:before="120" w:after="0" w:line="276" w:lineRule="auto"/>
      </w:pPr>
      <w:r>
        <w:t>procès-verbaux analytiques récapitulatifs distincts de l'ONAF concernant les « anomalies » des documents commerciaux ;</w:t>
      </w:r>
    </w:p>
    <w:p w14:paraId="093F9A35" w14:textId="77777777" w:rsidR="00175B8F" w:rsidRPr="001B6D8B" w:rsidRDefault="00175B8F" w:rsidP="00594507">
      <w:pPr>
        <w:pStyle w:val="a3"/>
        <w:numPr>
          <w:ilvl w:val="0"/>
          <w:numId w:val="50"/>
        </w:numPr>
        <w:ind w:left="567" w:hanging="567"/>
        <w:contextualSpacing w:val="0"/>
        <w:jc w:val="both"/>
        <w:rPr>
          <w:b/>
          <w:bCs/>
          <w:i/>
          <w:iCs/>
          <w:sz w:val="21"/>
          <w:szCs w:val="21"/>
        </w:rPr>
        <w:spacing w:before="120" w:after="0" w:line="276" w:lineRule="auto"/>
      </w:pPr>
      <w:r>
        <w:t>Volet « Revenus / résidence » :</w:t>
      </w:r>
    </w:p>
    <w:p w14:paraId="680B9348" w14:textId="77777777" w:rsidR="00175B8F" w:rsidRPr="001B6D8B" w:rsidRDefault="00DE21A3" w:rsidP="00594507">
      <w:pPr>
        <w:pStyle w:val="a3"/>
        <w:numPr>
          <w:ilvl w:val="0"/>
          <w:numId w:val="52"/>
        </w:numPr>
        <w:ind w:left="1134" w:hanging="425"/>
        <w:contextualSpacing w:val="0"/>
        <w:jc w:val="both"/>
        <w:rPr>
          <w:sz w:val="21"/>
          <w:szCs w:val="21"/>
        </w:rPr>
        <w:spacing w:before="120" w:after="0" w:line="276" w:lineRule="auto"/>
      </w:pPr>
      <w:r>
        <w:t>procès-verbal d'examen par l'enquête du dossier Wealth-X concernant AVB ;</w:t>
      </w:r>
    </w:p>
    <w:p w14:paraId="1F1E1B8F" w14:textId="77777777" w:rsidR="00175B8F" w:rsidRPr="001B6D8B" w:rsidRDefault="00175B8F" w:rsidP="00594507">
      <w:pPr>
        <w:pStyle w:val="a3"/>
        <w:numPr>
          <w:ilvl w:val="0"/>
          <w:numId w:val="52"/>
        </w:numPr>
        <w:ind w:left="1134" w:hanging="425"/>
        <w:contextualSpacing w:val="0"/>
        <w:jc w:val="both"/>
        <w:rPr>
          <w:sz w:val="21"/>
          <w:szCs w:val="21"/>
        </w:rPr>
        <w:spacing w:before="120" w:after="0" w:line="276" w:lineRule="auto"/>
      </w:pPr>
      <w:r>
        <w:t>données bancaires concernant les encaissements sur les comptes de AVB, E. Vnukov et des sociétés liées ;</w:t>
      </w:r>
    </w:p>
    <w:p w14:paraId="6113EDBA" w14:textId="77777777" w:rsidR="00175B8F" w:rsidRPr="001B6D8B" w:rsidRDefault="00175B8F" w:rsidP="00594507">
      <w:pPr>
        <w:pStyle w:val="a3"/>
        <w:numPr>
          <w:ilvl w:val="0"/>
          <w:numId w:val="52"/>
        </w:numPr>
        <w:ind w:left="1134" w:hanging="425"/>
        <w:contextualSpacing w:val="0"/>
        <w:jc w:val="both"/>
        <w:rPr>
          <w:sz w:val="21"/>
          <w:szCs w:val="21"/>
        </w:rPr>
        <w:spacing w:before="120" w:after="0" w:line="276" w:lineRule="auto"/>
      </w:pPr>
      <w:r>
        <w:t>pièces concernant les virements entre sociétés étrangères et les mouvements ultérieurs de fonds ;</w:t>
      </w:r>
    </w:p>
    <w:p w14:paraId="5493DBED" w14:textId="77777777" w:rsidR="00175B8F" w:rsidRPr="001B6D8B" w:rsidRDefault="00DE21A3" w:rsidP="00594507">
      <w:pPr>
        <w:pStyle w:val="a3"/>
        <w:numPr>
          <w:ilvl w:val="0"/>
          <w:numId w:val="52"/>
        </w:numPr>
        <w:ind w:left="1134" w:hanging="425"/>
        <w:contextualSpacing w:val="0"/>
        <w:jc w:val="both"/>
        <w:rPr>
          <w:sz w:val="21"/>
          <w:szCs w:val="21"/>
        </w:rPr>
        <w:spacing w:before="120" w:after="0" w:line="276" w:lineRule="auto"/>
      </w:pPr>
      <w:r>
        <w:t>procès-verbaux d'examen par l'enquête des documents de TLC Group concernant la résidence de AVB à Monaco ;</w:t>
      </w:r>
    </w:p>
    <w:p w14:paraId="4768E764" w14:textId="77777777" w:rsidR="00175B8F" w:rsidRPr="001B6D8B" w:rsidRDefault="00175B8F" w:rsidP="00594507">
      <w:pPr>
        <w:pStyle w:val="a3"/>
        <w:numPr>
          <w:ilvl w:val="0"/>
          <w:numId w:val="52"/>
        </w:numPr>
        <w:ind w:left="1134" w:hanging="425"/>
        <w:contextualSpacing w:val="0"/>
        <w:jc w:val="both"/>
        <w:rPr>
          <w:sz w:val="21"/>
          <w:szCs w:val="21"/>
        </w:rPr>
        <w:spacing w:before="120" w:after="0" w:line="276" w:lineRule="auto"/>
      </w:pPr>
      <w:r>
        <w:t>certificat de résidence fiscale de AVB aux EAU ;</w:t>
      </w:r>
    </w:p>
    <w:p w14:paraId="1E81CE6F" w14:textId="77777777" w:rsidR="00DE21A3" w:rsidRPr="001B6D8B" w:rsidRDefault="00175B8F" w:rsidP="00594507">
      <w:pPr>
        <w:pStyle w:val="a3"/>
        <w:numPr>
          <w:ilvl w:val="0"/>
          <w:numId w:val="52"/>
        </w:numPr>
        <w:ind w:left="1134" w:hanging="425"/>
        <w:contextualSpacing w:val="0"/>
        <w:jc w:val="both"/>
        <w:rPr>
          <w:b/>
          <w:bCs/>
          <w:i/>
          <w:iCs/>
          <w:sz w:val="21"/>
          <w:szCs w:val="21"/>
        </w:rPr>
        <w:spacing w:before="120" w:after="0" w:line="276" w:lineRule="auto"/>
      </w:pPr>
      <w:r>
        <w:t>procès-verbaux d'examen concernant le téléphone de AVB, la résidence fiscale et les biens saisis en France ;</w:t>
      </w:r>
    </w:p>
    <w:p w14:paraId="74D92966" w14:textId="77777777" w:rsidR="00DE21A3" w:rsidRPr="001B6D8B" w:rsidRDefault="00DE21A3" w:rsidP="00594507">
      <w:pPr>
        <w:pStyle w:val="a3"/>
        <w:numPr>
          <w:ilvl w:val="0"/>
          <w:numId w:val="52"/>
        </w:numPr>
        <w:ind w:left="1134" w:hanging="425"/>
        <w:contextualSpacing w:val="0"/>
        <w:jc w:val="both"/>
        <w:rPr>
          <w:b/>
          <w:bCs/>
          <w:i/>
          <w:iCs/>
          <w:sz w:val="21"/>
          <w:szCs w:val="21"/>
        </w:rPr>
        <w:spacing w:before="120" w:after="0" w:line="276" w:lineRule="auto"/>
      </w:pPr>
      <w:r>
        <w:t>documents concernant l'obtention de la citoyenneté de la Grenade.</w:t>
      </w:r>
    </w:p>
    <w:p w14:paraId="1515F7DC" w14:textId="54C056A3" w:rsidR="00DE21A3" w:rsidRDefault="00DE21A3" w:rsidP="00594507">
      <w:pPr>
        <w:pStyle w:val="a3"/>
        <w:numPr>
          <w:ilvl w:val="0"/>
          <w:numId w:val="50"/>
        </w:numPr>
        <w:ind w:left="567" w:hanging="567"/>
        <w:contextualSpacing w:val="0"/>
        <w:jc w:val="both"/>
        <w:rPr>
          <w:sz w:val="21"/>
          <w:szCs w:val="21"/>
        </w:rPr>
        <w:spacing w:before="120" w:after="0" w:line="276" w:lineRule="auto"/>
      </w:pPr>
      <w:r>
        <w:lastRenderedPageBreak/>
        <w:t>Dans les pièces, il existe également des documents concernant les volets « Vente d'actions », « Embargo », « Revenus ». Lesdits documents n'ont pas été analysés séparément dans le cadre de cette note.</w:t>
      </w:r>
    </w:p>
    <w:p w14:paraId="3706A057" w14:textId="77777777" w:rsidR="00C57F2E" w:rsidRDefault="00C57F2E" w:rsidP="00C57F2E">
      <w:pPr>
        <w:pStyle w:val="a3"/>
        <w:ind w:left="567"/>
        <w:contextualSpacing w:val="0"/>
        <w:jc w:val="both"/>
        <w:rPr>
          <w:sz w:val="21"/>
          <w:szCs w:val="21"/>
        </w:rPr>
        <w:spacing w:before="120" w:after="0" w:line="276" w:lineRule="auto"/>
      </w:pPr>
    </w:p>
    <w:p w14:paraId="74A9DAF9" w14:textId="77777777" w:rsidR="004A7E7F" w:rsidRPr="00C57F2E" w:rsidRDefault="004A7E7F" w:rsidP="00C57F2E">
      <w:pPr>
        <w:pStyle w:val="a3"/>
        <w:ind w:left="567"/>
        <w:contextualSpacing w:val="0"/>
        <w:jc w:val="both"/>
        <w:rPr>
          <w:sz w:val="21"/>
          <w:szCs w:val="21"/>
        </w:rPr>
        <w:spacing w:before="120" w:after="0" w:line="276" w:lineRule="auto"/>
      </w:pPr>
    </w:p>
    <w:p w14:paraId="06D2740A" w14:textId="77777777" w:rsidR="00996A30" w:rsidRPr="001B6D8B" w:rsidRDefault="00996A30" w:rsidP="00594507">
      <w:pPr>
        <w:pStyle w:val="a3"/>
        <w:numPr>
          <w:ilvl w:val="0"/>
          <w:numId w:val="49"/>
        </w:numPr>
        <w:ind w:left="0" w:hanging="567"/>
        <w:contextualSpacing w:val="0"/>
        <w:rPr>
          <w:b/>
          <w:bCs/>
          <w:sz w:val="21"/>
          <w:szCs w:val="21"/>
        </w:rPr>
        <w:spacing w:before="120" w:after="0" w:line="276" w:lineRule="auto"/>
      </w:pPr>
      <w:r>
        <w:rPr>
          <w:b/>
        </w:rPr>
        <w:t>Conclusions générales.</w:t>
      </w:r>
    </w:p>
    <w:p w14:paraId="52BA5130" w14:textId="77777777" w:rsidR="00996A30" w:rsidRPr="001B6D8B" w:rsidRDefault="00996A30" w:rsidP="00594507">
      <w:pPr>
        <w:pStyle w:val="a3"/>
        <w:numPr>
          <w:ilvl w:val="1"/>
          <w:numId w:val="53"/>
        </w:numPr>
        <w:ind w:left="567" w:hanging="567"/>
        <w:contextualSpacing w:val="0"/>
        <w:jc w:val="both"/>
        <w:rPr>
          <w:sz w:val="21"/>
          <w:szCs w:val="21"/>
        </w:rPr>
        <w:spacing w:before="120" w:after="0" w:line="276" w:lineRule="auto"/>
      </w:pPr>
      <w:r>
        <w:t>Les pièces confirment le caractère systémique du modèle d'agence de MS.</w:t>
      </w:r>
    </w:p>
    <w:p w14:paraId="50C9890F" w14:textId="77777777" w:rsidR="00996A30" w:rsidRPr="001B6D8B" w:rsidRDefault="00996A30" w:rsidP="00996A30">
      <w:pPr>
        <w:pStyle w:val="a3"/>
        <w:ind w:left="567"/>
        <w:contextualSpacing w:val="0"/>
        <w:jc w:val="both"/>
        <w:rPr>
          <w:sz w:val="21"/>
          <w:szCs w:val="21"/>
        </w:rPr>
        <w:spacing w:before="120" w:after="0" w:line="276" w:lineRule="auto"/>
      </w:pPr>
      <w:r>
        <w:t>Le procès-verbal de l'ONAF du 25 avril 2025 et l'annexe sous forme de tableau contiennent un volume important de contrats d'agence, de factures et de paiements. Cela confirme que les contrats d'agence étaient une pratique établie de MS, et non un mécanisme isolé.</w:t>
      </w:r>
    </w:p>
    <w:p w14:paraId="5E9BF07F" w14:textId="77777777" w:rsidR="00996A30" w:rsidRPr="001B6D8B" w:rsidRDefault="00996A30" w:rsidP="00594507">
      <w:pPr>
        <w:pStyle w:val="a3"/>
        <w:numPr>
          <w:ilvl w:val="1"/>
          <w:numId w:val="53"/>
        </w:numPr>
        <w:ind w:left="567" w:hanging="567"/>
        <w:contextualSpacing w:val="0"/>
        <w:jc w:val="both"/>
        <w:rPr>
          <w:sz w:val="21"/>
          <w:szCs w:val="21"/>
        </w:rPr>
        <w:spacing w:before="120" w:after="0" w:line="276" w:lineRule="auto"/>
      </w:pPr>
      <w:r>
        <w:t>Le caractère systémique des contrats d'agence joue en faveur de la position de la défense. Il confirme que MS utilisait des agents dans son activité économique extérieure. Le fait même de la présence de nombreux contrats d'agence ne prouve pas leur fictivité.</w:t>
      </w:r>
    </w:p>
    <w:p w14:paraId="1F660F21" w14:textId="77777777" w:rsidR="00996A30" w:rsidRPr="001B6D8B" w:rsidRDefault="00996A30" w:rsidP="00594507">
      <w:pPr>
        <w:pStyle w:val="a3"/>
        <w:numPr>
          <w:ilvl w:val="1"/>
          <w:numId w:val="53"/>
        </w:numPr>
        <w:ind w:left="567" w:hanging="567"/>
        <w:contextualSpacing w:val="0"/>
        <w:jc w:val="both"/>
        <w:rPr>
          <w:sz w:val="21"/>
          <w:szCs w:val="21"/>
        </w:rPr>
        <w:spacing w:before="120" w:after="0" w:line="276" w:lineRule="auto"/>
      </w:pPr>
      <w:r>
        <w:t>L'enquête française n'établit pas la fictivité de l'ensemble du modèle d'agence. Les pièces contiennent des remarques relatives à des opérations distinctes. Par conséquent, chaque contrat et chaque paiement doivent être évalués séparément.</w:t>
      </w:r>
    </w:p>
    <w:p w14:paraId="295F3A69" w14:textId="77777777" w:rsidR="00996A30" w:rsidRPr="001B6D8B" w:rsidRDefault="00996A30" w:rsidP="00594507">
      <w:pPr>
        <w:pStyle w:val="a3"/>
        <w:numPr>
          <w:ilvl w:val="1"/>
          <w:numId w:val="53"/>
        </w:numPr>
        <w:ind w:left="567" w:hanging="567"/>
        <w:contextualSpacing w:val="0"/>
        <w:jc w:val="both"/>
        <w:rPr>
          <w:sz w:val="21"/>
          <w:szCs w:val="21"/>
        </w:rPr>
        <w:spacing w:before="120" w:after="0" w:line="276" w:lineRule="auto"/>
      </w:pPr>
      <w:r>
        <w:t>Les documents concernant ME confirment son activité économique réelle. ME concluait des contrats, émettait des factures, recevait des paiements et opérait dans le domaine des produits aéronautiques et de la maintenance technique.</w:t>
      </w:r>
    </w:p>
    <w:p w14:paraId="45508451" w14:textId="77777777" w:rsidR="00996A30" w:rsidRPr="001B6D8B" w:rsidRDefault="00996A30" w:rsidP="00594507">
      <w:pPr>
        <w:pStyle w:val="a3"/>
        <w:numPr>
          <w:ilvl w:val="1"/>
          <w:numId w:val="53"/>
        </w:numPr>
        <w:ind w:left="567" w:hanging="567"/>
        <w:contextualSpacing w:val="0"/>
        <w:jc w:val="both"/>
        <w:rPr>
          <w:sz w:val="21"/>
          <w:szCs w:val="21"/>
        </w:rPr>
        <w:spacing w:before="120" w:after="0" w:line="276" w:lineRule="auto"/>
      </w:pPr>
      <w:r>
        <w:t>Le risque concernant ME porte sur le rôle de AVB. Dans la lettre de recommandation, AVB est indiqué comme directeur de ME. Lors de l'interrogatoire, il a indiqué que le directeur était Lukyanov. Cette divergence doit être couverte par les documents d'entreprise de ME.</w:t>
      </w:r>
    </w:p>
    <w:p w14:paraId="3CF0FDC7" w14:textId="77777777" w:rsidR="00996A30" w:rsidRPr="001B6D8B" w:rsidRDefault="00996A30" w:rsidP="00594507">
      <w:pPr>
        <w:pStyle w:val="a3"/>
        <w:numPr>
          <w:ilvl w:val="1"/>
          <w:numId w:val="53"/>
        </w:numPr>
        <w:ind w:left="567" w:hanging="567"/>
        <w:contextualSpacing w:val="0"/>
        <w:jc w:val="both"/>
        <w:rPr>
          <w:sz w:val="21"/>
          <w:szCs w:val="21"/>
        </w:rPr>
        <w:spacing w:before="120" w:after="0" w:line="276" w:lineRule="auto"/>
      </w:pPr>
      <w:r>
        <w:t>Geoford LLP est l'épisode le plus à risque.</w:t>
      </w:r>
    </w:p>
    <w:p w14:paraId="044499C8" w14:textId="77777777" w:rsidR="00996A30" w:rsidRPr="001B6D8B" w:rsidRDefault="00996A30" w:rsidP="00996A30">
      <w:pPr>
        <w:pStyle w:val="a3"/>
        <w:ind w:left="567"/>
        <w:contextualSpacing w:val="0"/>
        <w:jc w:val="both"/>
        <w:rPr>
          <w:sz w:val="21"/>
          <w:szCs w:val="21"/>
        </w:rPr>
        <w:spacing w:before="120" w:after="0" w:line="276" w:lineRule="auto"/>
      </w:pPr>
      <w:r>
        <w:t>Les pièces lient AVB à Geoford LLP en tant que signataire des documents. Dans le même temps, l'enquête relève différentes factures, la non-concordance des montants des paiements et une déclaration d'inactivité de la société en présence d'un compte bancaire et de mouvements importants de fonds.</w:t>
      </w:r>
    </w:p>
    <w:p w14:paraId="753363CA" w14:textId="579A2247" w:rsidR="00996A30" w:rsidRPr="004A7E7F" w:rsidRDefault="00996A30" w:rsidP="00594507">
      <w:pPr>
        <w:pStyle w:val="a3"/>
        <w:numPr>
          <w:ilvl w:val="1"/>
          <w:numId w:val="53"/>
        </w:numPr>
        <w:ind w:left="567" w:hanging="567"/>
        <w:contextualSpacing w:val="0"/>
        <w:jc w:val="both"/>
        <w:rPr>
          <w:sz w:val="21"/>
          <w:szCs w:val="21"/>
        </w:rPr>
        <w:spacing w:before="120" w:after="0" w:line="276" w:lineRule="auto"/>
      </w:pPr>
      <w:r>
        <w:t>Le risque principal de Geoford LLP est la version de l'établissement post-factum des documents. L'enquête peut soutenir que les contrats et factures ont été créés pour l'explication bancaire de paiements déjà effectués.</w:t>
      </w:r>
    </w:p>
    <w:p w14:paraId="4F8821D6" w14:textId="77777777" w:rsidR="00996A30" w:rsidRPr="001B6D8B" w:rsidRDefault="00996A30" w:rsidP="00594507">
      <w:pPr>
        <w:pStyle w:val="a3"/>
        <w:numPr>
          <w:ilvl w:val="1"/>
          <w:numId w:val="53"/>
        </w:numPr>
        <w:ind w:left="567" w:hanging="567"/>
        <w:contextualSpacing w:val="0"/>
        <w:jc w:val="both"/>
        <w:rPr>
          <w:sz w:val="21"/>
          <w:szCs w:val="21"/>
        </w:rPr>
        <w:spacing w:before="120" w:after="0" w:line="276" w:lineRule="auto"/>
      </w:pPr>
      <w:r>
        <w:t>Duncan Promotions Ltd est un épisode solide pour la défense. Il y a un contrat d'agence avec MS, un contrat de base, un acte de travaux exécutés, un taux de 8 % et un montant précis de rémunération – un dossier complet d'agent.</w:t>
      </w:r>
    </w:p>
    <w:p w14:paraId="3486E67C" w14:textId="77777777" w:rsidR="00996A30" w:rsidRPr="001B6D8B" w:rsidRDefault="00996A30" w:rsidP="00594507">
      <w:pPr>
        <w:pStyle w:val="a3"/>
        <w:numPr>
          <w:ilvl w:val="1"/>
          <w:numId w:val="53"/>
        </w:numPr>
        <w:ind w:left="567" w:hanging="567"/>
        <w:contextualSpacing w:val="0"/>
        <w:jc w:val="both"/>
        <w:rPr>
          <w:sz w:val="21"/>
          <w:szCs w:val="21"/>
        </w:rPr>
        <w:spacing w:before="120" w:after="0" w:line="276" w:lineRule="auto"/>
      </w:pPr>
      <w:r>
        <w:t>Fraser Corporation crée un risque en raison des instructions bancaires de AVB. L'élément problématique n'est pas la procuration elle-même, mais la lettre concernant le paiement de Fraser au profit de Duncan. Il est nécessaire d'établir le fondement économique de ce paiement.</w:t>
      </w:r>
    </w:p>
    <w:p w14:paraId="3644F16C" w14:textId="77777777" w:rsidR="00996A30" w:rsidRPr="001B6D8B" w:rsidRDefault="00996A30" w:rsidP="00594507">
      <w:pPr>
        <w:pStyle w:val="a3"/>
        <w:numPr>
          <w:ilvl w:val="1"/>
          <w:numId w:val="53"/>
        </w:numPr>
        <w:ind w:left="567" w:hanging="567"/>
        <w:contextualSpacing w:val="0"/>
        <w:jc w:val="both"/>
        <w:rPr>
          <w:sz w:val="21"/>
          <w:szCs w:val="21"/>
        </w:rPr>
        <w:spacing w:before="120" w:after="0" w:line="276" w:lineRule="auto"/>
      </w:pPr>
      <w:r>
        <w:t>La conformité bancaire a une importance positive pour la défense. Les documents étaient soumis aux banques, et les opérations n'étaient pas dissimulées. Cela confirme la transparence d'une partie des paiements.</w:t>
      </w:r>
    </w:p>
    <w:p w14:paraId="0DEE95ED" w14:textId="77777777" w:rsidR="00996A30" w:rsidRPr="001B6D8B" w:rsidRDefault="00996A30" w:rsidP="00594507">
      <w:pPr>
        <w:pStyle w:val="a3"/>
        <w:numPr>
          <w:ilvl w:val="1"/>
          <w:numId w:val="53"/>
        </w:numPr>
        <w:ind w:left="567" w:hanging="567"/>
        <w:contextualSpacing w:val="0"/>
        <w:jc w:val="both"/>
        <w:rPr>
          <w:sz w:val="21"/>
          <w:szCs w:val="21"/>
        </w:rPr>
        <w:spacing w:before="120" w:after="0" w:line="276" w:lineRule="auto"/>
      </w:pPr>
      <w:r>
        <w:t>La conformité bancaire ne prouve pas automatiquement la réalité des services. La réalité du travail d'agence doit être confirmée par des documents primaires.</w:t>
      </w:r>
    </w:p>
    <w:p w14:paraId="14FA68D6" w14:textId="77777777" w:rsidR="008E44E7" w:rsidRPr="001B6D8B" w:rsidRDefault="008E44E7" w:rsidP="008E44E7">
      <w:pPr>
        <w:pStyle w:val="a3"/>
        <w:ind w:left="567"/>
        <w:contextualSpacing w:val="0"/>
        <w:jc w:val="both"/>
        <w:rPr>
          <w:sz w:val="21"/>
          <w:szCs w:val="21"/>
        </w:rPr>
        <w:spacing w:before="120" w:after="0" w:line="276" w:lineRule="auto"/>
      </w:pPr>
    </w:p>
    <w:p w14:paraId="65949502" w14:textId="77777777" w:rsidR="00246F1A" w:rsidRPr="001B6D8B" w:rsidRDefault="00175B8F" w:rsidP="00594507">
      <w:pPr>
        <w:pStyle w:val="a3"/>
        <w:numPr>
          <w:ilvl w:val="0"/>
          <w:numId w:val="49"/>
        </w:numPr>
        <w:ind w:left="0" w:hanging="567"/>
        <w:contextualSpacing w:val="0"/>
        <w:rPr>
          <w:b/>
          <w:bCs/>
          <w:sz w:val="21"/>
          <w:szCs w:val="21"/>
        </w:rPr>
        <w:spacing w:before="120" w:after="0" w:line="276" w:lineRule="auto"/>
      </w:pPr>
      <w:r>
        <w:rPr>
          <w:b/>
        </w:rPr>
        <w:t>Analyse des documents.</w:t>
      </w:r>
    </w:p>
    <w:p w14:paraId="10256192" w14:textId="374CB09E" w:rsidR="00E147BF" w:rsidRPr="001B6D8B" w:rsidRDefault="00E147BF" w:rsidP="002041D5">
      <w:pPr>
        <w:pStyle w:val="a3"/>
        <w:numPr>
          <w:ilvl w:val="0"/>
          <w:numId w:val="1"/>
        </w:numPr>
        <w:ind w:left="0" w:hanging="567"/>
        <w:contextualSpacing w:val="0"/>
        <w:jc w:val="both"/>
        <w:rPr>
          <w:sz w:val="21"/>
          <w:szCs w:val="21"/>
        </w:rPr>
        <w:spacing w:before="120" w:after="0" w:line="276" w:lineRule="auto"/>
      </w:pPr>
      <w:r>
        <w:t xml:space="preserve">Procès-verbal d'examen de l'Office National Anti-Fraude (ONAF) du 25 avril 2025  </w:t>
      </w:r>
      <w:r w:rsidR="00706B7D">
        <w:rPr>
          <w:rStyle w:val="aa"/>
          <w:sz w:val="21"/>
          <w:szCs w:val="21"/>
        </w:rPr>
        <w:footnoteReference w:id="1"/>
      </w:r>
    </w:p>
    <w:p w14:paraId="051CCA7A" w14:textId="77777777" w:rsidR="00E147BF" w:rsidRPr="001B6D8B" w:rsidRDefault="00E147BF" w:rsidP="002041D5">
      <w:pPr>
        <w:rPr>
          <w:sz w:val="21"/>
          <w:szCs w:val="21"/>
        </w:rPr>
        <w:spacing w:before="120" w:after="0" w:line="276" w:lineRule="auto"/>
      </w:pPr>
      <w:r>
        <w:rPr>
          <w:b/>
        </w:rPr>
        <w:lastRenderedPageBreak/>
        <w:t>Il a été établi :</w:t>
      </w:r>
    </w:p>
    <w:p w14:paraId="3C9052C8" w14:textId="77777777" w:rsidR="00E147BF" w:rsidRPr="001B6D8B" w:rsidRDefault="00E147BF" w:rsidP="002041D5">
      <w:pPr>
        <w:pStyle w:val="a3"/>
        <w:numPr>
          <w:ilvl w:val="1"/>
          <w:numId w:val="2"/>
        </w:numPr>
        <w:ind w:left="567" w:hanging="567"/>
        <w:contextualSpacing w:val="0"/>
        <w:jc w:val="both"/>
        <w:rPr>
          <w:sz w:val="21"/>
          <w:szCs w:val="21"/>
        </w:rPr>
        <w:spacing w:before="120" w:after="0" w:line="276" w:lineRule="auto"/>
      </w:pPr>
      <w:r>
        <w:t>L'organe français se réfère aux documents transmis par les organes ukrainiens lors des réunions de travail des 27–28 juin 2024 avec les enquêteurs ukrainiens.</w:t>
      </w:r>
    </w:p>
    <w:p w14:paraId="07C49FCC" w14:textId="77777777" w:rsidR="00E147BF" w:rsidRPr="001B6D8B" w:rsidRDefault="00E147BF" w:rsidP="002041D5">
      <w:pPr>
        <w:pStyle w:val="a3"/>
        <w:numPr>
          <w:ilvl w:val="1"/>
          <w:numId w:val="2"/>
        </w:numPr>
        <w:ind w:left="567" w:hanging="567"/>
        <w:contextualSpacing w:val="0"/>
        <w:jc w:val="both"/>
        <w:rPr>
          <w:sz w:val="21"/>
          <w:szCs w:val="21"/>
        </w:rPr>
        <w:spacing w:before="120" w:after="0" w:line="276" w:lineRule="auto"/>
      </w:pPr>
      <w:r>
        <w:t>L'enquêteur indique avoir reçu un fichier de 26 feuillets, qui couvre l'ensemble des contrats d'agents dans le cadre de l'activité de la SA « Motor Sich » (ci-après - MS) identifiés par l'enquête ukrainienne.</w:t>
      </w:r>
    </w:p>
    <w:p w14:paraId="1D33001F" w14:textId="77777777" w:rsidR="00E147BF" w:rsidRPr="001B6D8B" w:rsidRDefault="00E147BF" w:rsidP="002041D5">
      <w:pPr>
        <w:pStyle w:val="a3"/>
        <w:numPr>
          <w:ilvl w:val="1"/>
          <w:numId w:val="2"/>
        </w:numPr>
        <w:ind w:left="567" w:hanging="567"/>
        <w:contextualSpacing w:val="0"/>
        <w:jc w:val="both"/>
        <w:rPr>
          <w:sz w:val="21"/>
          <w:szCs w:val="21"/>
        </w:rPr>
        <w:spacing w:before="120" w:after="0" w:line="276" w:lineRule="auto"/>
      </w:pPr>
      <w:r>
        <w:t>Les contrats d'agents conclus dans l'intérêt de MS étaient signés avec les sociétés suivantes :</w:t>
      </w:r>
    </w:p>
    <w:p w14:paraId="489862C7" w14:textId="77777777" w:rsidR="00E147BF" w:rsidRPr="001B6D8B" w:rsidRDefault="00E147BF" w:rsidP="002041D5">
      <w:pPr>
        <w:pStyle w:val="a3"/>
        <w:numPr>
          <w:ilvl w:val="0"/>
          <w:numId w:val="3"/>
        </w:numPr>
        <w:ind w:left="1134" w:hanging="425"/>
        <w:contextualSpacing w:val="0"/>
        <w:jc w:val="both"/>
        <w:rPr>
          <w:sz w:val="21"/>
          <w:szCs w:val="21"/>
        </w:rPr>
        <w:spacing w:before="120" w:after="0" w:line="276" w:lineRule="auto"/>
      </w:pPr>
      <w:r>
        <w:t>ALDON BUSINESS INC  -  contrat du 29 avril 2015 ;</w:t>
      </w:r>
    </w:p>
    <w:p w14:paraId="19124B01" w14:textId="77777777" w:rsidR="00E147BF" w:rsidRPr="001B6D8B" w:rsidRDefault="00E147BF" w:rsidP="002041D5">
      <w:pPr>
        <w:pStyle w:val="a3"/>
        <w:numPr>
          <w:ilvl w:val="0"/>
          <w:numId w:val="3"/>
        </w:numPr>
        <w:ind w:left="1134" w:hanging="425"/>
        <w:contextualSpacing w:val="0"/>
        <w:jc w:val="both"/>
        <w:rPr>
          <w:sz w:val="21"/>
          <w:szCs w:val="21"/>
        </w:rPr>
        <w:spacing w:before="120" w:after="0" w:line="276" w:lineRule="auto"/>
      </w:pPr>
      <w:r>
        <w:t>ENFIELDS TRADE &amp; CAPITAL CORP - contrats du 24 mars 2010 au 17 décembre 2014 ;</w:t>
      </w:r>
    </w:p>
    <w:p w14:paraId="6DD42F9D" w14:textId="77777777" w:rsidR="00E147BF" w:rsidRPr="001B6D8B" w:rsidRDefault="00E147BF" w:rsidP="002041D5">
      <w:pPr>
        <w:pStyle w:val="a3"/>
        <w:numPr>
          <w:ilvl w:val="0"/>
          <w:numId w:val="3"/>
        </w:numPr>
        <w:ind w:left="1134" w:hanging="425"/>
        <w:contextualSpacing w:val="0"/>
        <w:jc w:val="both"/>
        <w:rPr>
          <w:sz w:val="21"/>
          <w:szCs w:val="21"/>
        </w:rPr>
        <w:spacing w:before="120" w:after="0" w:line="276" w:lineRule="auto"/>
      </w:pPr>
      <w:r>
        <w:t>FRASER CORPORATION - contrats du 17 février 2012 au 13 juillet 2015 ;</w:t>
      </w:r>
    </w:p>
    <w:p w14:paraId="00339A77" w14:textId="77777777" w:rsidR="00E147BF" w:rsidRPr="001B6D8B" w:rsidRDefault="00E147BF" w:rsidP="002041D5">
      <w:pPr>
        <w:pStyle w:val="a3"/>
        <w:numPr>
          <w:ilvl w:val="0"/>
          <w:numId w:val="3"/>
        </w:numPr>
        <w:ind w:left="1134" w:hanging="425"/>
        <w:contextualSpacing w:val="0"/>
        <w:jc w:val="both"/>
        <w:rPr>
          <w:sz w:val="21"/>
          <w:szCs w:val="21"/>
        </w:rPr>
        <w:spacing w:before="120" w:after="0" w:line="276" w:lineRule="auto"/>
      </w:pPr>
      <w:r>
        <w:t>GRANUM CORP - contrats du 26 février 2010 au 3 février 2014 ;</w:t>
      </w:r>
    </w:p>
    <w:p w14:paraId="56B98798" w14:textId="77777777" w:rsidR="00E147BF" w:rsidRPr="001B6D8B" w:rsidRDefault="00E147BF" w:rsidP="002041D5">
      <w:pPr>
        <w:pStyle w:val="a3"/>
        <w:numPr>
          <w:ilvl w:val="0"/>
          <w:numId w:val="3"/>
        </w:numPr>
        <w:ind w:left="1134" w:hanging="425"/>
        <w:contextualSpacing w:val="0"/>
        <w:jc w:val="both"/>
        <w:rPr>
          <w:sz w:val="21"/>
          <w:szCs w:val="21"/>
        </w:rPr>
        <w:spacing w:before="120" w:after="0" w:line="276" w:lineRule="auto"/>
      </w:pPr>
      <w:r>
        <w:t>WALDO TRADE LTD -  82 contrats ;</w:t>
      </w:r>
    </w:p>
    <w:p w14:paraId="2693AD2F" w14:textId="77777777" w:rsidR="00E147BF" w:rsidRPr="001B6D8B" w:rsidRDefault="00E147BF" w:rsidP="002041D5">
      <w:pPr>
        <w:pStyle w:val="a3"/>
        <w:numPr>
          <w:ilvl w:val="0"/>
          <w:numId w:val="3"/>
        </w:numPr>
        <w:ind w:left="1134" w:hanging="425"/>
        <w:contextualSpacing w:val="0"/>
        <w:jc w:val="both"/>
        <w:rPr>
          <w:sz w:val="21"/>
          <w:szCs w:val="21"/>
        </w:rPr>
        <w:spacing w:before="120" w:after="0" w:line="276" w:lineRule="auto"/>
      </w:pPr>
      <w:r>
        <w:t>YELL INTERNATIONAL LTD - contrat du 24 mars 2014.</w:t>
      </w:r>
    </w:p>
    <w:p w14:paraId="0A67B992" w14:textId="77777777" w:rsidR="00C50065" w:rsidRPr="001B6D8B" w:rsidRDefault="00C50065" w:rsidP="002041D5">
      <w:pPr>
        <w:pStyle w:val="a3"/>
        <w:numPr>
          <w:ilvl w:val="1"/>
          <w:numId w:val="2"/>
        </w:numPr>
        <w:ind w:left="567" w:hanging="567"/>
        <w:contextualSpacing w:val="0"/>
        <w:jc w:val="both"/>
        <w:rPr>
          <w:sz w:val="21"/>
          <w:szCs w:val="21"/>
        </w:rPr>
        <w:spacing w:before="120" w:after="0" w:line="276" w:lineRule="auto"/>
      </w:pPr>
      <w:r>
        <w:t>Concernant FRASER CORPORATION, le procès-verbal enregistre le contrat du 17 février 2012, lié à la fourniture de TV3-117VM et d'AI-9V au Vietnam, pour un montant de 2 250 078,75 USD, y compris une commission de 281 700 USD.</w:t>
      </w:r>
    </w:p>
    <w:p w14:paraId="4846D32E" w14:textId="77777777" w:rsidR="00C50065" w:rsidRPr="001B6D8B" w:rsidRDefault="00E147BF" w:rsidP="002041D5">
      <w:pPr>
        <w:pStyle w:val="a3"/>
        <w:numPr>
          <w:ilvl w:val="1"/>
          <w:numId w:val="2"/>
        </w:numPr>
        <w:ind w:left="567" w:hanging="567"/>
        <w:contextualSpacing w:val="0"/>
        <w:jc w:val="both"/>
        <w:rPr>
          <w:sz w:val="21"/>
          <w:szCs w:val="21"/>
        </w:rPr>
        <w:spacing w:before="120" w:after="0" w:line="276" w:lineRule="auto"/>
      </w:pPr>
      <w:r>
        <w:t>Concernant WALDO TRADE LTD, il est indiqué 82 contrats pour un montant total de 5 186 435,61 USD et 650 925 EUR pour la période du 20 juillet 2010 au 24 mars 2014, notamment concernant la réparation et la vente d'équipements vers la Fédération de Russie.</w:t>
      </w:r>
    </w:p>
    <w:p w14:paraId="60206DF1" w14:textId="77777777" w:rsidR="00C50065" w:rsidRPr="001B6D8B" w:rsidRDefault="00C50065" w:rsidP="002041D5">
      <w:pPr>
        <w:pStyle w:val="a3"/>
        <w:numPr>
          <w:ilvl w:val="1"/>
          <w:numId w:val="2"/>
        </w:numPr>
        <w:ind w:left="567" w:hanging="567"/>
        <w:contextualSpacing w:val="0"/>
        <w:jc w:val="both"/>
        <w:rPr>
          <w:sz w:val="21"/>
          <w:szCs w:val="21"/>
        </w:rPr>
        <w:spacing w:before="120" w:after="0" w:line="276" w:lineRule="auto"/>
      </w:pPr>
      <w:r>
        <w:t>Concernant GRANUM CORP, il est indiqué 121 contrats pour un montant total de 9 586 594,25 USD, 555 085 EUR et 17 340 000 roubles russes.</w:t>
      </w:r>
    </w:p>
    <w:p w14:paraId="57269569" w14:textId="77777777" w:rsidR="00C50065" w:rsidRPr="001B6D8B" w:rsidRDefault="00E147BF" w:rsidP="002041D5">
      <w:pPr>
        <w:pStyle w:val="a3"/>
        <w:numPr>
          <w:ilvl w:val="1"/>
          <w:numId w:val="2"/>
        </w:numPr>
        <w:ind w:left="567" w:hanging="567"/>
        <w:contextualSpacing w:val="0"/>
        <w:jc w:val="both"/>
        <w:rPr>
          <w:sz w:val="21"/>
          <w:szCs w:val="21"/>
        </w:rPr>
        <w:spacing w:before="120" w:after="0" w:line="276" w:lineRule="auto"/>
      </w:pPr>
      <w:r>
        <w:t>Concernant TECH TREE SRO, il est indiqué 106 contrats pour un montant total de 8 659 275 EUR, liés à la formation de joueurs et avec référence aux contrats de MOTOR BANK.</w:t>
      </w:r>
    </w:p>
    <w:p w14:paraId="7E3EB555" w14:textId="77777777" w:rsidR="00C50065" w:rsidRPr="001B6D8B" w:rsidRDefault="00E147BF" w:rsidP="002041D5">
      <w:pPr>
        <w:pStyle w:val="a3"/>
        <w:numPr>
          <w:ilvl w:val="1"/>
          <w:numId w:val="2"/>
        </w:numPr>
        <w:ind w:left="567" w:hanging="567"/>
        <w:contextualSpacing w:val="0"/>
        <w:jc w:val="both"/>
        <w:rPr>
          <w:sz w:val="21"/>
          <w:szCs w:val="21"/>
        </w:rPr>
        <w:spacing w:before="120" w:after="0" w:line="276" w:lineRule="auto"/>
      </w:pPr>
      <w:r>
        <w:t>Il est également indiqué 4 contrats du 4 octobre 2017 au 9 octobre 2017 avec la société HANDBALL SPORT SERVICE LP, liés à la formation de joueurs.</w:t>
      </w:r>
    </w:p>
    <w:p w14:paraId="46BF7610" w14:textId="77777777" w:rsidR="00C50065" w:rsidRPr="001B6D8B" w:rsidRDefault="00E147BF" w:rsidP="002041D5">
      <w:pPr>
        <w:pStyle w:val="a3"/>
        <w:numPr>
          <w:ilvl w:val="1"/>
          <w:numId w:val="2"/>
        </w:numPr>
        <w:ind w:left="567" w:hanging="567"/>
        <w:contextualSpacing w:val="0"/>
        <w:jc w:val="both"/>
        <w:rPr>
          <w:sz w:val="21"/>
          <w:szCs w:val="21"/>
        </w:rPr>
        <w:spacing w:before="120" w:after="0" w:line="276" w:lineRule="auto"/>
      </w:pPr>
      <w:r>
        <w:t>L'enquête française conclut que l'examen de ces documents permet d'établir un lien commercial entre certaines sociétés offshore liées à AVB et MS ;</w:t>
      </w:r>
    </w:p>
    <w:p w14:paraId="3A212B24" w14:textId="77777777" w:rsidR="00E147BF" w:rsidRPr="001B6D8B" w:rsidRDefault="00E147BF" w:rsidP="002041D5">
      <w:pPr>
        <w:pStyle w:val="a3"/>
        <w:numPr>
          <w:ilvl w:val="1"/>
          <w:numId w:val="2"/>
        </w:numPr>
        <w:ind w:left="567" w:hanging="567"/>
        <w:contextualSpacing w:val="0"/>
        <w:jc w:val="both"/>
        <w:rPr>
          <w:sz w:val="21"/>
          <w:szCs w:val="21"/>
        </w:rPr>
        <w:spacing w:before="120" w:after="0" w:line="276" w:lineRule="auto"/>
      </w:pPr>
      <w:r>
        <w:t>Dans le procès-verbal, il est indiqué que AVB agit en tant que bénéficiaire économique ou personne détenant une procuration générale concernant les sociétés suivantes : ENFIELDS TRADE &amp; CAPITAL CORP, FRASER CORPORATION, ALDON BUSINESS INC.</w:t>
      </w:r>
    </w:p>
    <w:p w14:paraId="2580CA10" w14:textId="77777777" w:rsidR="00E147BF" w:rsidRPr="001B6D8B" w:rsidRDefault="00E40845" w:rsidP="002041D5">
      <w:pPr>
        <w:pStyle w:val="a3"/>
        <w:numPr>
          <w:ilvl w:val="1"/>
          <w:numId w:val="2"/>
        </w:numPr>
        <w:ind w:left="567" w:hanging="567"/>
        <w:contextualSpacing w:val="0"/>
        <w:jc w:val="both"/>
        <w:rPr>
          <w:sz w:val="21"/>
          <w:szCs w:val="21"/>
        </w:rPr>
        <w:spacing w:before="120" w:after="0" w:line="276" w:lineRule="auto"/>
      </w:pPr>
      <w:r>
        <w:t>L'enquête relie ces conclusions aux documents qui ont été découverts sur l'ordinateur de AVB et à l'activité de MS qui était dirigée par son père.</w:t>
      </w:r>
    </w:p>
    <w:p w14:paraId="58D49450" w14:textId="77777777" w:rsidR="00E40845" w:rsidRPr="001B6D8B" w:rsidRDefault="00E40845" w:rsidP="002041D5">
      <w:pPr>
        <w:rPr>
          <w:b/>
          <w:bCs/>
          <w:sz w:val="21"/>
          <w:szCs w:val="21"/>
        </w:rPr>
        <w:spacing w:before="120" w:after="0" w:line="276" w:lineRule="auto"/>
      </w:pPr>
      <w:r>
        <w:rPr>
          <w:b/>
        </w:rPr>
        <w:t>Confirme :</w:t>
      </w:r>
    </w:p>
    <w:p w14:paraId="6E4AAC5B" w14:textId="0510BF24" w:rsidR="00E40845" w:rsidRPr="001B6D8B" w:rsidRDefault="00C57F2E" w:rsidP="00511E4E">
      <w:pPr>
        <w:pStyle w:val="a3"/>
        <w:numPr>
          <w:ilvl w:val="0"/>
          <w:numId w:val="4"/>
        </w:numPr>
        <w:ind w:left="567" w:hanging="425"/>
        <w:contextualSpacing w:val="0"/>
        <w:jc w:val="both"/>
        <w:rPr>
          <w:sz w:val="21"/>
          <w:szCs w:val="21"/>
        </w:rPr>
        <w:spacing w:before="120" w:after="0" w:line="276" w:lineRule="auto"/>
      </w:pPr>
      <w:r>
        <w:t>Les accords d'agence étaient une pratique systémique de MS dans l'activité économique extérieure ;</w:t>
      </w:r>
    </w:p>
    <w:p w14:paraId="41C32375" w14:textId="77777777" w:rsidR="008E44E7" w:rsidRPr="001B6D8B" w:rsidRDefault="00E40845" w:rsidP="008E44E7">
      <w:pPr>
        <w:pStyle w:val="a3"/>
        <w:numPr>
          <w:ilvl w:val="0"/>
          <w:numId w:val="4"/>
        </w:numPr>
        <w:ind w:left="567" w:hanging="425"/>
        <w:contextualSpacing w:val="0"/>
        <w:jc w:val="both"/>
        <w:rPr>
          <w:sz w:val="21"/>
          <w:szCs w:val="21"/>
        </w:rPr>
        <w:spacing w:before="120" w:after="0" w:line="276" w:lineRule="auto"/>
      </w:pPr>
      <w:r>
        <w:t>Le procès-verbal ne contient pas de conclusion selon laquelle les contrats d'agence étaient fictifs.</w:t>
      </w:r>
    </w:p>
    <w:p w14:paraId="763417D7" w14:textId="32646687" w:rsidR="00E40845" w:rsidRPr="001B6D8B" w:rsidRDefault="00E40845" w:rsidP="002041D5">
      <w:pPr>
        <w:pStyle w:val="a3"/>
        <w:numPr>
          <w:ilvl w:val="0"/>
          <w:numId w:val="1"/>
        </w:numPr>
        <w:ind w:left="0" w:hanging="567"/>
        <w:contextualSpacing w:val="0"/>
        <w:jc w:val="both"/>
        <w:rPr>
          <w:sz w:val="21"/>
          <w:szCs w:val="21"/>
        </w:rPr>
        <w:spacing w:before="120" w:after="0" w:line="276" w:lineRule="auto"/>
      </w:pPr>
      <w:r>
        <w:t xml:space="preserve">Annexe sous forme de tableau au procès-verbal de l'ONAF avec la liste des contrats / factures / paiements liés à MS et aux agents. </w:t>
      </w:r>
      <w:r w:rsidR="00706B7D">
        <w:rPr>
          <w:rStyle w:val="aa"/>
          <w:sz w:val="21"/>
          <w:szCs w:val="21"/>
        </w:rPr>
        <w:footnoteReference w:id="2"/>
      </w:r>
      <w:r w:rsidR="00706B7D">
        <w:rPr>
          <w:rStyle w:val="aa"/>
          <w:sz w:val="21"/>
          <w:szCs w:val="21"/>
        </w:rPr>
        <w:footnoteReference w:id="3"/>
      </w:r>
    </w:p>
    <w:p w14:paraId="4783993A" w14:textId="77777777" w:rsidR="00E40845" w:rsidRPr="001B6D8B" w:rsidRDefault="00E40845" w:rsidP="002041D5">
      <w:pPr>
        <w:pStyle w:val="a3"/>
        <w:numPr>
          <w:ilvl w:val="1"/>
          <w:numId w:val="1"/>
        </w:numPr>
        <w:ind w:left="567" w:hanging="567"/>
        <w:contextualSpacing w:val="0"/>
        <w:jc w:val="both"/>
        <w:rPr>
          <w:sz w:val="21"/>
          <w:szCs w:val="21"/>
        </w:rPr>
        <w:spacing w:before="120" w:after="0" w:line="276" w:lineRule="auto"/>
      </w:pPr>
      <w:r>
        <w:t>Le tableau systématise un ensemble important d'opérations que l'enquête rattache à l'épisode accords d'agence ;</w:t>
      </w:r>
    </w:p>
    <w:p w14:paraId="1E9A254E" w14:textId="77777777" w:rsidR="00E40845" w:rsidRPr="001B6D8B" w:rsidRDefault="00E40845" w:rsidP="002041D5">
      <w:pPr>
        <w:pStyle w:val="a3"/>
        <w:numPr>
          <w:ilvl w:val="1"/>
          <w:numId w:val="1"/>
        </w:numPr>
        <w:ind w:left="567" w:hanging="567"/>
        <w:contextualSpacing w:val="0"/>
        <w:jc w:val="both"/>
        <w:rPr>
          <w:sz w:val="21"/>
          <w:szCs w:val="21"/>
        </w:rPr>
        <w:spacing w:before="120" w:after="0" w:line="276" w:lineRule="auto"/>
      </w:pPr>
      <w:r>
        <w:t>Dans le tableau figurent les sociétés suivantes : ENFIELDS TRADE &amp; CAPITAL CORP, FRASER CORPORATION, ALDON BUSINESS INC, GRANUM CORP, WALDO TRADE LTD, YELL INTERNATIONAL LTD, TECH TREE SRO, HANDBALL SPORT SERVICE LP ;</w:t>
      </w:r>
    </w:p>
    <w:p w14:paraId="1A95F602" w14:textId="77777777" w:rsidR="00E40845" w:rsidRPr="001B6D8B" w:rsidRDefault="00E40845" w:rsidP="002041D5">
      <w:pPr>
        <w:pStyle w:val="a3"/>
        <w:numPr>
          <w:ilvl w:val="1"/>
          <w:numId w:val="1"/>
        </w:numPr>
        <w:ind w:left="567" w:hanging="567"/>
        <w:contextualSpacing w:val="0"/>
        <w:jc w:val="both"/>
        <w:rPr>
          <w:sz w:val="21"/>
          <w:szCs w:val="21"/>
        </w:rPr>
        <w:spacing w:before="120" w:after="0" w:line="276" w:lineRule="auto"/>
      </w:pPr>
      <w:r>
        <w:lastRenderedPageBreak/>
        <w:t>L'écrasante majorité des opérations a pour objet de paiement une rémunération d'agence / commission d'agence selon des contrats liés à la fourniture, à la réparation ou à la maintenance des produits aéronautiques de MS ;</w:t>
      </w:r>
    </w:p>
    <w:p w14:paraId="060B67F2" w14:textId="77777777" w:rsidR="00E40845" w:rsidRPr="001B6D8B" w:rsidRDefault="00E40845" w:rsidP="002041D5">
      <w:pPr>
        <w:pStyle w:val="a3"/>
        <w:numPr>
          <w:ilvl w:val="1"/>
          <w:numId w:val="1"/>
        </w:numPr>
        <w:ind w:left="567" w:hanging="567"/>
        <w:contextualSpacing w:val="0"/>
        <w:jc w:val="both"/>
        <w:rPr>
          <w:sz w:val="21"/>
          <w:szCs w:val="21"/>
        </w:rPr>
        <w:spacing w:before="120" w:after="0" w:line="276" w:lineRule="auto"/>
      </w:pPr>
      <w:r>
        <w:t>Le tableau contient des données concernant les dates, montants, devises, contreparties, axes des opérations et objets des paiements ;</w:t>
      </w:r>
    </w:p>
    <w:p w14:paraId="7E9F71BF" w14:textId="77777777" w:rsidR="00AE4525" w:rsidRPr="001B6D8B" w:rsidRDefault="00E40845" w:rsidP="002041D5">
      <w:pPr>
        <w:pStyle w:val="a3"/>
        <w:numPr>
          <w:ilvl w:val="1"/>
          <w:numId w:val="1"/>
        </w:numPr>
        <w:ind w:left="567" w:hanging="567"/>
        <w:contextualSpacing w:val="0"/>
        <w:jc w:val="both"/>
        <w:rPr>
          <w:sz w:val="21"/>
          <w:szCs w:val="21"/>
        </w:rPr>
        <w:spacing w:before="120" w:after="0" w:line="276" w:lineRule="auto"/>
      </w:pPr>
      <w:r>
        <w:t>Les opérations couvrent plusieurs juridictions et axes, notamment le Vietnam, la Russie, les pays d'Europe, du Moyen-Orient et d'autres marchés ;</w:t>
      </w:r>
    </w:p>
    <w:p w14:paraId="45DBAD7D" w14:textId="77777777" w:rsidR="00AE4525" w:rsidRPr="001B6D8B" w:rsidRDefault="00AE4525" w:rsidP="002041D5">
      <w:pPr>
        <w:pStyle w:val="a3"/>
        <w:numPr>
          <w:ilvl w:val="1"/>
          <w:numId w:val="1"/>
        </w:numPr>
        <w:ind w:left="567" w:hanging="567"/>
        <w:contextualSpacing w:val="0"/>
        <w:jc w:val="both"/>
        <w:rPr>
          <w:sz w:val="21"/>
          <w:szCs w:val="21"/>
        </w:rPr>
        <w:spacing w:before="120" w:after="0" w:line="276" w:lineRule="auto"/>
      </w:pPr>
      <w:r>
        <w:t>Les opérations sont enregistrées en USD, EUR, roubles russes.</w:t>
      </w:r>
    </w:p>
    <w:p w14:paraId="179B6D0E" w14:textId="77777777" w:rsidR="00AE4525" w:rsidRPr="001B6D8B" w:rsidRDefault="00AE4525" w:rsidP="002041D5">
      <w:pPr>
        <w:jc w:val="both"/>
        <w:rPr>
          <w:sz w:val="21"/>
          <w:szCs w:val="21"/>
        </w:rPr>
        <w:spacing w:before="120" w:after="0" w:line="276" w:lineRule="auto"/>
      </w:pPr>
      <w:r>
        <w:rPr>
          <w:b/>
        </w:rPr>
        <w:t>Confirme : le modèle d'agence était utilisé dans différents axes, avec différentes sociétés, marchés et objets d'opérations. Les contrats d'agence étaient un élément d'une pratique économique extérieure établie.</w:t>
      </w:r>
    </w:p>
    <w:p w14:paraId="40B360FE" w14:textId="365C03FC" w:rsidR="00AE4525" w:rsidRPr="001B6D8B" w:rsidRDefault="00AE4525" w:rsidP="002041D5">
      <w:pPr>
        <w:pStyle w:val="a3"/>
        <w:numPr>
          <w:ilvl w:val="0"/>
          <w:numId w:val="1"/>
        </w:numPr>
        <w:ind w:left="0" w:hanging="567"/>
        <w:contextualSpacing w:val="0"/>
        <w:jc w:val="both"/>
        <w:rPr>
          <w:rStyle w:val="a4"/>
          <w:b w:val="0"/>
          <w:bCs w:val="0"/>
          <w:sz w:val="21"/>
          <w:szCs w:val="21"/>
        </w:rPr>
        <w:spacing w:before="120" w:after="0" w:line="276" w:lineRule="auto"/>
      </w:pPr>
      <w:r>
        <w:t xml:space="preserve">Demande au nom de AVB du 19 juin 2014 à BBP Baltic LTD et aux directeurs de ENFIELDS TRADE &amp; CAPITAL CORP concernant le changement de forme des actions et l'enregistrement d'un nouvel actionnaire. AVB est indiqué comme BEU d'ENFIELDS . </w:t>
      </w:r>
      <w:r w:rsidR="00706B7D">
        <w:rPr>
          <w:rStyle w:val="aa"/>
          <w:sz w:val="21"/>
          <w:szCs w:val="21"/>
        </w:rPr>
        <w:footnoteReference w:id="4"/>
      </w:r>
    </w:p>
    <w:p w14:paraId="3C9CBEE0" w14:textId="77777777" w:rsidR="00AE4525" w:rsidRPr="001B6D8B" w:rsidRDefault="00AE4525" w:rsidP="002041D5">
      <w:pPr>
        <w:pStyle w:val="a3"/>
        <w:numPr>
          <w:ilvl w:val="0"/>
          <w:numId w:val="1"/>
        </w:numPr>
        <w:ind w:left="0" w:hanging="567"/>
        <w:contextualSpacing w:val="0"/>
        <w:jc w:val="both"/>
        <w:rPr>
          <w:sz w:val="21"/>
          <w:szCs w:val="21"/>
        </w:rPr>
        <w:spacing w:before="120" w:after="0" w:line="276" w:lineRule="auto"/>
      </w:pPr>
      <w:r>
        <w:t>Procuration générale du 29 avril 2013 concernant FRASER CORPORATION (Belize), délivrée au nom de AVB :</w:t>
      </w:r>
    </w:p>
    <w:p w14:paraId="64535F9B" w14:textId="77777777" w:rsidR="00AE4525" w:rsidRPr="001B6D8B" w:rsidRDefault="00AE4525" w:rsidP="002041D5">
      <w:pPr>
        <w:pStyle w:val="a3"/>
        <w:numPr>
          <w:ilvl w:val="0"/>
          <w:numId w:val="5"/>
        </w:numPr>
        <w:ind w:left="567" w:hanging="425"/>
        <w:contextualSpacing w:val="0"/>
        <w:jc w:val="both"/>
        <w:rPr>
          <w:sz w:val="21"/>
          <w:szCs w:val="21"/>
        </w:rPr>
        <w:spacing w:before="120" w:after="0" w:line="276" w:lineRule="auto"/>
      </w:pPr>
      <w:r>
        <w:t>Durée de validité du 30 juin 2013 au 30 juin 2015 ;</w:t>
      </w:r>
    </w:p>
    <w:p w14:paraId="6D879B0B" w14:textId="77777777" w:rsidR="00AE4525" w:rsidRPr="001B6D8B" w:rsidRDefault="00AE4525" w:rsidP="002041D5">
      <w:pPr>
        <w:pStyle w:val="a3"/>
        <w:numPr>
          <w:ilvl w:val="0"/>
          <w:numId w:val="5"/>
        </w:numPr>
        <w:ind w:left="567" w:hanging="425"/>
        <w:contextualSpacing w:val="0"/>
        <w:jc w:val="both"/>
        <w:rPr>
          <w:sz w:val="21"/>
          <w:szCs w:val="21"/>
        </w:rPr>
        <w:spacing w:before="120" w:after="0" w:line="276" w:lineRule="auto"/>
      </w:pPr>
      <w:r>
        <w:t>La procuration couvre, notamment, la gestion des affaires de la société, la réception de fonds, la signature de contrats.</w:t>
      </w:r>
    </w:p>
    <w:p w14:paraId="0653D7C1" w14:textId="77777777" w:rsidR="00AE4525" w:rsidRPr="001B6D8B" w:rsidRDefault="00AE4525" w:rsidP="00427BC9">
      <w:pPr>
        <w:jc w:val="both"/>
        <w:rPr>
          <w:rStyle w:val="a4"/>
          <w:b w:val="0"/>
          <w:bCs w:val="0"/>
          <w:sz w:val="21"/>
          <w:szCs w:val="21"/>
        </w:rPr>
        <w:spacing w:before="120" w:after="0" w:line="276" w:lineRule="auto"/>
      </w:pPr>
      <w:r>
        <w:t>Confirme : au moment de la conclusion des contrats d'agence, AVB pouvait agir au nom de FRASER.</w:t>
      </w:r>
    </w:p>
    <w:p w14:paraId="6FC0E9A0" w14:textId="39BDF581" w:rsidR="003F27CD" w:rsidRPr="001B6D8B" w:rsidRDefault="003F27CD" w:rsidP="002041D5">
      <w:pPr>
        <w:pStyle w:val="a3"/>
        <w:numPr>
          <w:ilvl w:val="0"/>
          <w:numId w:val="1"/>
        </w:numPr>
        <w:ind w:left="0" w:hanging="567"/>
        <w:contextualSpacing w:val="0"/>
        <w:jc w:val="both"/>
        <w:rPr>
          <w:sz w:val="21"/>
          <w:szCs w:val="21"/>
        </w:rPr>
        <w:spacing w:before="120" w:after="0" w:line="276" w:lineRule="auto"/>
      </w:pPr>
      <w:r>
        <w:t xml:space="preserve">Procès-verbal de l'ONAF du 5 mai 2025 concernant le traitement des sources ouvertes relatives à E. Vnukov. </w:t>
      </w:r>
      <w:r w:rsidR="00706B7D">
        <w:rPr>
          <w:rStyle w:val="aa"/>
          <w:sz w:val="21"/>
          <w:szCs w:val="21"/>
        </w:rPr>
        <w:footnoteReference w:id="5"/>
      </w:r>
    </w:p>
    <w:p w14:paraId="56CF91B0" w14:textId="77777777" w:rsidR="003F27CD" w:rsidRPr="001B6D8B" w:rsidRDefault="003F27CD" w:rsidP="002041D5">
      <w:pPr>
        <w:rPr>
          <w:sz w:val="21"/>
          <w:szCs w:val="21"/>
        </w:rPr>
        <w:spacing w:before="120" w:after="0" w:line="276" w:lineRule="auto"/>
      </w:pPr>
      <w:r>
        <w:rPr>
          <w:b/>
        </w:rPr>
        <w:t>Il a été établi :</w:t>
      </w:r>
    </w:p>
    <w:p w14:paraId="741502CC" w14:textId="77777777" w:rsidR="00F04363" w:rsidRPr="001B6D8B" w:rsidRDefault="003F27CD" w:rsidP="002041D5">
      <w:pPr>
        <w:pStyle w:val="a3"/>
        <w:numPr>
          <w:ilvl w:val="0"/>
          <w:numId w:val="6"/>
        </w:numPr>
        <w:ind w:left="567" w:hanging="567"/>
        <w:contextualSpacing w:val="0"/>
        <w:jc w:val="both"/>
        <w:rPr>
          <w:sz w:val="21"/>
          <w:szCs w:val="21"/>
        </w:rPr>
        <w:spacing w:before="120" w:after="0" w:line="276" w:lineRule="auto"/>
      </w:pPr>
      <w:r>
        <w:t xml:space="preserve">E. Vnukov figure dans les sources ouvertes en tant que directeur général, associé ou personne liée aux sociétés suivantes : SILVA INTERNATIONAL VALUE HOLDING, FRANCE GROUP CONSTRUCTION, SILVA INTERNATIONAL VALUE HOLDING AE ; ARAMYS GROUP ; SCI VILLA VALMER. </w:t>
      </w:r>
    </w:p>
    <w:p w14:paraId="65194198" w14:textId="77777777" w:rsidR="00F04363" w:rsidRPr="001B6D8B" w:rsidRDefault="003F27CD" w:rsidP="002041D5">
      <w:pPr>
        <w:pStyle w:val="a3"/>
        <w:numPr>
          <w:ilvl w:val="0"/>
          <w:numId w:val="6"/>
        </w:numPr>
        <w:ind w:left="567" w:hanging="567"/>
        <w:contextualSpacing w:val="0"/>
        <w:jc w:val="both"/>
        <w:rPr>
          <w:sz w:val="21"/>
          <w:szCs w:val="21"/>
        </w:rPr>
        <w:spacing w:before="120" w:after="0" w:line="276" w:lineRule="auto"/>
      </w:pPr>
      <w:r>
        <w:t>Il est mentionné séparément que Vnukov figure dans les documents de l'enquête en lien avec la société ukrainienne PFC Metallurg-Zaporizhzhia LLC.</w:t>
      </w:r>
    </w:p>
    <w:p w14:paraId="14F65D3B" w14:textId="0AF6B520" w:rsidR="00F04363" w:rsidRPr="001B6D8B" w:rsidRDefault="00F04363" w:rsidP="002041D5">
      <w:pPr>
        <w:pStyle w:val="a3"/>
        <w:numPr>
          <w:ilvl w:val="0"/>
          <w:numId w:val="1"/>
        </w:numPr>
        <w:ind w:left="0" w:hanging="567"/>
        <w:contextualSpacing w:val="0"/>
        <w:jc w:val="both"/>
        <w:rPr>
          <w:sz w:val="21"/>
          <w:szCs w:val="21"/>
        </w:rPr>
        <w:spacing w:before="120" w:after="0" w:line="276" w:lineRule="auto"/>
      </w:pPr>
      <w:r>
        <w:t xml:space="preserve">Procès-verbal de l'ONAF concernant l'analyse des comptes bancaires de E. Vnukov du 5 mai 2025 </w:t>
      </w:r>
      <w:r w:rsidR="00706B7D">
        <w:rPr>
          <w:rStyle w:val="aa"/>
          <w:sz w:val="21"/>
          <w:szCs w:val="21"/>
        </w:rPr>
        <w:footnoteReference w:id="6"/>
      </w:r>
    </w:p>
    <w:p w14:paraId="4A636152" w14:textId="0B891A03" w:rsidR="00A31D42" w:rsidRPr="001B6D8B" w:rsidRDefault="00F04363" w:rsidP="002041D5">
      <w:pPr>
        <w:jc w:val="both"/>
        <w:rPr>
          <w:sz w:val="21"/>
          <w:szCs w:val="21"/>
        </w:rPr>
        <w:spacing w:before="120" w:after="0" w:line="276" w:lineRule="auto"/>
      </w:pPr>
      <w:r>
        <w:rPr>
          <w:b/>
        </w:rPr>
        <w:t>Il a été établi : des fonds provenant de GEOFORD ont été reçus sur les comptes de Vnukov - 13 250 EUR en 2020 ; 8 200 EUR et 11 400 EUR en 2022. GEOFORD figure dans les pièces de l'enquête comme l'une des sociétés liées à AVB.</w:t>
      </w:r>
    </w:p>
    <w:p w14:paraId="61996C2A" w14:textId="6F52C966" w:rsidR="00A31D42" w:rsidRPr="001B6D8B" w:rsidRDefault="00A31D42" w:rsidP="002041D5">
      <w:pPr>
        <w:pStyle w:val="a3"/>
        <w:numPr>
          <w:ilvl w:val="0"/>
          <w:numId w:val="1"/>
        </w:numPr>
        <w:ind w:left="0" w:hanging="567"/>
        <w:contextualSpacing w:val="0"/>
        <w:jc w:val="both"/>
        <w:rPr>
          <w:sz w:val="21"/>
          <w:szCs w:val="21"/>
        </w:rPr>
        <w:spacing w:before="120" w:after="0" w:line="276" w:lineRule="auto"/>
      </w:pPr>
      <w:r>
        <w:t xml:space="preserve">Courrier électronique de Donat motor-garant@ukr.net à Alexandre xprivate@ukr.net du 30 mai 2014. Objet du courriel : contract + facture. Des fichiers sont joints au courriel, des pages suivantes il ressort que les annexes sont des scans du contrat n° ME/141/2014 et de la facture / de l'invoice. </w:t>
      </w:r>
      <w:r w:rsidR="00706B7D">
        <w:rPr>
          <w:rStyle w:val="aa"/>
          <w:sz w:val="21"/>
          <w:szCs w:val="21"/>
        </w:rPr>
        <w:footnoteReference w:id="7"/>
      </w:r>
    </w:p>
    <w:p w14:paraId="55D77E3E" w14:textId="77777777" w:rsidR="00E84969" w:rsidRPr="001B6D8B" w:rsidRDefault="00E84969" w:rsidP="002041D5">
      <w:pPr>
        <w:pStyle w:val="a3"/>
        <w:ind w:left="0"/>
        <w:contextualSpacing w:val="0"/>
        <w:jc w:val="both"/>
        <w:rPr>
          <w:sz w:val="21"/>
          <w:szCs w:val="21"/>
        </w:rPr>
        <w:spacing w:before="120" w:after="0" w:line="276" w:lineRule="auto"/>
      </w:pPr>
      <w:r>
        <w:rPr>
          <w:b/>
        </w:rPr>
        <w:t>Confirme : AVB recevait les documents relatifs au contrat GEOFORD — PITSTONE.</w:t>
      </w:r>
    </w:p>
    <w:p w14:paraId="4712FB72" w14:textId="4607F061" w:rsidR="00E84969" w:rsidRPr="001B6D8B" w:rsidRDefault="00E84969" w:rsidP="002041D5">
      <w:pPr>
        <w:pStyle w:val="a3"/>
        <w:numPr>
          <w:ilvl w:val="0"/>
          <w:numId w:val="1"/>
        </w:numPr>
        <w:ind w:left="0" w:hanging="567"/>
        <w:contextualSpacing w:val="0"/>
        <w:jc w:val="both"/>
        <w:rPr>
          <w:sz w:val="21"/>
          <w:szCs w:val="21"/>
        </w:rPr>
        <w:spacing w:before="120" w:after="0" w:line="276" w:lineRule="auto"/>
      </w:pPr>
      <w:r>
        <w:t xml:space="preserve">Contrat n° ME/141/2014 du 1er janvier 2014 entre GEOFORD LLP (Exécutant) en la personne de AVB et PITSTONE TRADE LP (Client) en la personne de K. Bilopletskyi. </w:t>
      </w:r>
      <w:r w:rsidR="00706B7D">
        <w:rPr>
          <w:rStyle w:val="aa"/>
          <w:sz w:val="21"/>
          <w:szCs w:val="21"/>
        </w:rPr>
        <w:footnoteReference w:id="8"/>
      </w:r>
    </w:p>
    <w:p w14:paraId="3E4525F9" w14:textId="77777777" w:rsidR="00E84969" w:rsidRPr="001B6D8B" w:rsidRDefault="00E84969" w:rsidP="002041D5">
      <w:pPr>
        <w:pStyle w:val="a3"/>
        <w:ind w:left="0"/>
        <w:contextualSpacing w:val="0"/>
        <w:rPr>
          <w:b/>
          <w:bCs/>
          <w:sz w:val="21"/>
          <w:szCs w:val="21"/>
        </w:rPr>
        <w:spacing w:before="120" w:after="0" w:line="276" w:lineRule="auto"/>
      </w:pPr>
      <w:r>
        <w:rPr>
          <w:b/>
        </w:rPr>
        <w:t xml:space="preserve">Il a été établi : </w:t>
      </w:r>
    </w:p>
    <w:p w14:paraId="7DCE87F6" w14:textId="77777777" w:rsidR="00DB11D8" w:rsidRPr="001B6D8B" w:rsidRDefault="00DB11D8" w:rsidP="002041D5">
      <w:pPr>
        <w:pStyle w:val="a3"/>
        <w:numPr>
          <w:ilvl w:val="1"/>
          <w:numId w:val="1"/>
        </w:numPr>
        <w:ind w:left="567" w:hanging="567"/>
        <w:contextualSpacing w:val="0"/>
        <w:jc w:val="both"/>
        <w:rPr>
          <w:sz w:val="21"/>
          <w:szCs w:val="21"/>
        </w:rPr>
        <w:spacing w:before="120" w:after="0" w:line="276" w:lineRule="auto"/>
      </w:pPr>
      <w:r>
        <w:lastRenderedPageBreak/>
        <w:t>Le contrat est formalisé comme la fourniture de la vente de marchandises ;</w:t>
      </w:r>
    </w:p>
    <w:p w14:paraId="7742E5A5" w14:textId="77777777" w:rsidR="00E84969" w:rsidRPr="001B6D8B" w:rsidRDefault="00E84969" w:rsidP="002041D5">
      <w:pPr>
        <w:pStyle w:val="a3"/>
        <w:numPr>
          <w:ilvl w:val="1"/>
          <w:numId w:val="1"/>
        </w:numPr>
        <w:ind w:left="567" w:hanging="567"/>
        <w:contextualSpacing w:val="0"/>
        <w:jc w:val="both"/>
        <w:rPr>
          <w:sz w:val="21"/>
          <w:szCs w:val="21"/>
        </w:rPr>
        <w:spacing w:before="120" w:after="0" w:line="276" w:lineRule="auto"/>
      </w:pPr>
      <w:r>
        <w:t>Objet - le client commande et paie, et l'exécutant assure la vente d'équipements, de pièces de rechange et d'agrégats de moteurs d'aviation civile TV3-117VM série 02 ;</w:t>
      </w:r>
    </w:p>
    <w:p w14:paraId="5C70DFC1" w14:textId="77777777" w:rsidR="00E84969" w:rsidRPr="001B6D8B" w:rsidRDefault="00E84969" w:rsidP="002041D5">
      <w:pPr>
        <w:pStyle w:val="a3"/>
        <w:numPr>
          <w:ilvl w:val="1"/>
          <w:numId w:val="1"/>
        </w:numPr>
        <w:ind w:left="567" w:hanging="567"/>
        <w:contextualSpacing w:val="0"/>
        <w:jc w:val="both"/>
        <w:rPr>
          <w:sz w:val="21"/>
          <w:szCs w:val="21"/>
        </w:rPr>
        <w:spacing w:before="120" w:after="0" w:line="276" w:lineRule="auto"/>
      </w:pPr>
      <w:r>
        <w:t>Au point 2.1 du contrat, il est prévu que l'exécutant fournit des services après réception du paiement du client ;</w:t>
      </w:r>
    </w:p>
    <w:p w14:paraId="7144CFD8" w14:textId="77777777" w:rsidR="00E84969" w:rsidRPr="001B6D8B" w:rsidRDefault="00E84969" w:rsidP="002041D5">
      <w:pPr>
        <w:pStyle w:val="a3"/>
        <w:numPr>
          <w:ilvl w:val="1"/>
          <w:numId w:val="1"/>
        </w:numPr>
        <w:ind w:left="567" w:hanging="567"/>
        <w:contextualSpacing w:val="0"/>
        <w:jc w:val="both"/>
        <w:rPr>
          <w:sz w:val="21"/>
          <w:szCs w:val="21"/>
        </w:rPr>
        <w:spacing w:before="120" w:after="0" w:line="276" w:lineRule="auto"/>
      </w:pPr>
      <w:r>
        <w:t>Au point 3.1 du contrat, il est prévu l'obligation de GEOFORD d'envoyer pendant la durée de validité du contrat des spécialistes qualifiés pour l'exécution de travaux liés aux moteurs d'aviation qui sont l'objet du contrat ;</w:t>
      </w:r>
    </w:p>
    <w:p w14:paraId="77E67E69" w14:textId="77777777" w:rsidR="00E84969" w:rsidRPr="001B6D8B" w:rsidRDefault="00E84969" w:rsidP="002041D5">
      <w:pPr>
        <w:pStyle w:val="a3"/>
        <w:numPr>
          <w:ilvl w:val="1"/>
          <w:numId w:val="1"/>
        </w:numPr>
        <w:ind w:left="567" w:hanging="567"/>
        <w:contextualSpacing w:val="0"/>
        <w:jc w:val="both"/>
        <w:rPr>
          <w:sz w:val="21"/>
          <w:szCs w:val="21"/>
        </w:rPr>
        <w:spacing w:before="120" w:after="0" w:line="276" w:lineRule="auto"/>
      </w:pPr>
      <w:r>
        <w:t>Le point 4.1 prévoit que le client transfère les fonds pour les marchandises livrées par l'exécutant dans les délais définis par le contrat ;</w:t>
      </w:r>
    </w:p>
    <w:p w14:paraId="608C868B" w14:textId="77777777" w:rsidR="00E84969" w:rsidRPr="001B6D8B" w:rsidRDefault="00E84969" w:rsidP="002041D5">
      <w:pPr>
        <w:pStyle w:val="a3"/>
        <w:numPr>
          <w:ilvl w:val="1"/>
          <w:numId w:val="1"/>
        </w:numPr>
        <w:ind w:left="567" w:hanging="567"/>
        <w:contextualSpacing w:val="0"/>
        <w:jc w:val="both"/>
        <w:rPr>
          <w:sz w:val="21"/>
          <w:szCs w:val="21"/>
        </w:rPr>
        <w:spacing w:before="120" w:after="0" w:line="276" w:lineRule="auto"/>
      </w:pPr>
      <w:r>
        <w:t>Le point 5.2 fixe le montant total du contrat : 15 millions USD ;</w:t>
      </w:r>
    </w:p>
    <w:p w14:paraId="0A125AD7" w14:textId="77777777" w:rsidR="00E84969" w:rsidRPr="001B6D8B" w:rsidRDefault="00E84969" w:rsidP="002041D5">
      <w:pPr>
        <w:pStyle w:val="a3"/>
        <w:numPr>
          <w:ilvl w:val="1"/>
          <w:numId w:val="1"/>
        </w:numPr>
        <w:ind w:left="567" w:hanging="567"/>
        <w:contextualSpacing w:val="0"/>
        <w:jc w:val="both"/>
        <w:rPr>
          <w:sz w:val="21"/>
          <w:szCs w:val="21"/>
        </w:rPr>
        <w:spacing w:before="120" w:after="0" w:line="276" w:lineRule="auto"/>
      </w:pPr>
      <w:r>
        <w:t>Au point 6.3 du contrat est détaillée l'étendue de la responsabilité de l'exécutant : l'exécutant n'assume pas de responsabilité pour les dommages causés aux aéronefs, la perte de profit, les pertes commerciales et autres dommages causés par l'impossibilité de vols ;</w:t>
      </w:r>
    </w:p>
    <w:p w14:paraId="7D33A37F" w14:textId="77777777" w:rsidR="00E84969" w:rsidRPr="001B6D8B" w:rsidRDefault="00E84969" w:rsidP="002041D5">
      <w:pPr>
        <w:pStyle w:val="a3"/>
        <w:numPr>
          <w:ilvl w:val="1"/>
          <w:numId w:val="1"/>
        </w:numPr>
        <w:ind w:left="567" w:hanging="567"/>
        <w:contextualSpacing w:val="0"/>
        <w:jc w:val="both"/>
        <w:rPr>
          <w:sz w:val="21"/>
          <w:szCs w:val="21"/>
        </w:rPr>
        <w:spacing w:before="120" w:after="0" w:line="276" w:lineRule="auto"/>
      </w:pPr>
      <w:r>
        <w:t>Le point 9.3 prévoit que le contrat est établi en deux exemplaires en langues russe et anglaise ;</w:t>
      </w:r>
    </w:p>
    <w:p w14:paraId="41144496" w14:textId="77777777" w:rsidR="00E84969" w:rsidRPr="001B6D8B" w:rsidRDefault="00E84969" w:rsidP="002041D5">
      <w:pPr>
        <w:pStyle w:val="a3"/>
        <w:numPr>
          <w:ilvl w:val="1"/>
          <w:numId w:val="1"/>
        </w:numPr>
        <w:ind w:left="567" w:hanging="567"/>
        <w:contextualSpacing w:val="0"/>
        <w:jc w:val="both"/>
        <w:rPr>
          <w:sz w:val="21"/>
          <w:szCs w:val="21"/>
        </w:rPr>
        <w:spacing w:before="120" w:after="0" w:line="276" w:lineRule="auto"/>
      </w:pPr>
      <w:r>
        <w:t>Le point 10.1 fixe la durée de validité du contrat : de la date de signature jusqu'au 31 décembre 2014 ;</w:t>
      </w:r>
    </w:p>
    <w:p w14:paraId="4197F54D" w14:textId="77777777" w:rsidR="00E84969" w:rsidRPr="001B6D8B" w:rsidRDefault="00E84969" w:rsidP="002041D5">
      <w:pPr>
        <w:rPr>
          <w:b/>
          <w:bCs/>
          <w:sz w:val="21"/>
          <w:szCs w:val="21"/>
        </w:rPr>
        <w:spacing w:before="120" w:after="0" w:line="276" w:lineRule="auto"/>
      </w:pPr>
      <w:r>
        <w:rPr>
          <w:b/>
        </w:rPr>
        <w:t>Confirme :</w:t>
      </w:r>
    </w:p>
    <w:p w14:paraId="7DAA5765" w14:textId="77777777" w:rsidR="00E84969" w:rsidRPr="001B6D8B" w:rsidRDefault="00E84969" w:rsidP="002041D5">
      <w:pPr>
        <w:pStyle w:val="a3"/>
        <w:numPr>
          <w:ilvl w:val="0"/>
          <w:numId w:val="7"/>
        </w:numPr>
        <w:ind w:left="567" w:hanging="425"/>
        <w:contextualSpacing w:val="0"/>
        <w:jc w:val="both"/>
        <w:rPr>
          <w:sz w:val="21"/>
          <w:szCs w:val="21"/>
        </w:rPr>
        <w:spacing w:before="120" w:after="0" w:line="276" w:lineRule="auto"/>
      </w:pPr>
      <w:r>
        <w:t>Le document lie directement AVB à la société GEOFORD LLP en tant que signataire du contrat ;</w:t>
      </w:r>
    </w:p>
    <w:p w14:paraId="0AE7C863" w14:textId="77777777" w:rsidR="00E84969" w:rsidRPr="001B6D8B" w:rsidRDefault="00E84969" w:rsidP="002041D5">
      <w:pPr>
        <w:pStyle w:val="a3"/>
        <w:numPr>
          <w:ilvl w:val="0"/>
          <w:numId w:val="7"/>
        </w:numPr>
        <w:ind w:left="567" w:hanging="425"/>
        <w:contextualSpacing w:val="0"/>
        <w:jc w:val="both"/>
        <w:rPr>
          <w:sz w:val="21"/>
          <w:szCs w:val="21"/>
        </w:rPr>
        <w:spacing w:before="120" w:after="0" w:line="276" w:lineRule="auto"/>
      </w:pPr>
      <w:r>
        <w:t>GEOFORD avait un compte bancaire chez Julius Baer Monaco ;</w:t>
      </w:r>
    </w:p>
    <w:p w14:paraId="78FF39D4" w14:textId="77777777" w:rsidR="00E84969" w:rsidRPr="001B6D8B" w:rsidRDefault="00E84969" w:rsidP="002041D5">
      <w:pPr>
        <w:pStyle w:val="a3"/>
        <w:numPr>
          <w:ilvl w:val="0"/>
          <w:numId w:val="7"/>
        </w:numPr>
        <w:ind w:left="567" w:hanging="425"/>
        <w:contextualSpacing w:val="0"/>
        <w:jc w:val="both"/>
        <w:rPr>
          <w:sz w:val="21"/>
          <w:szCs w:val="21"/>
        </w:rPr>
        <w:spacing w:before="120" w:after="0" w:line="276" w:lineRule="auto"/>
      </w:pPr>
      <w:r>
        <w:t>Le montant du contrat est important ;</w:t>
      </w:r>
    </w:p>
    <w:p w14:paraId="725A7F3C" w14:textId="77777777" w:rsidR="00E84969" w:rsidRPr="001B6D8B" w:rsidRDefault="00E84969" w:rsidP="002041D5">
      <w:pPr>
        <w:pStyle w:val="a3"/>
        <w:numPr>
          <w:ilvl w:val="0"/>
          <w:numId w:val="7"/>
        </w:numPr>
        <w:ind w:left="567" w:hanging="425"/>
        <w:contextualSpacing w:val="0"/>
        <w:jc w:val="both"/>
        <w:rPr>
          <w:sz w:val="21"/>
          <w:szCs w:val="21"/>
        </w:rPr>
        <w:spacing w:before="120" w:after="0" w:line="276" w:lineRule="auto"/>
      </w:pPr>
      <w:r>
        <w:t>L'objet du contrat est lié aux moteurs d'aviation, c'est-à-dire aux produits de base pertinents pour MS ;</w:t>
      </w:r>
    </w:p>
    <w:p w14:paraId="263E6EE5" w14:textId="6898EE9B" w:rsidR="00352943" w:rsidRPr="001B6D8B" w:rsidRDefault="00E84969" w:rsidP="00352943">
      <w:pPr>
        <w:pStyle w:val="a3"/>
        <w:numPr>
          <w:ilvl w:val="0"/>
          <w:numId w:val="7"/>
        </w:numPr>
        <w:ind w:left="567" w:hanging="425"/>
        <w:contextualSpacing w:val="0"/>
        <w:jc w:val="both"/>
        <w:rPr>
          <w:sz w:val="21"/>
          <w:szCs w:val="21"/>
        </w:rPr>
        <w:spacing w:before="120" w:after="0" w:line="276" w:lineRule="auto"/>
      </w:pPr>
      <w:r>
        <w:t xml:space="preserve">Le contrat a un objet concret et contient un volume important de conditions caractéristiques d'un contrat commercial réel. </w:t>
      </w:r>
    </w:p>
    <w:p w14:paraId="0F555156" w14:textId="5232650F" w:rsidR="00E84969" w:rsidRPr="001B6D8B" w:rsidRDefault="00E84969" w:rsidP="00352943">
      <w:pPr>
        <w:pStyle w:val="a3"/>
        <w:numPr>
          <w:ilvl w:val="0"/>
          <w:numId w:val="1"/>
        </w:numPr>
        <w:ind w:left="0" w:hanging="567"/>
        <w:contextualSpacing w:val="0"/>
        <w:jc w:val="both"/>
        <w:rPr>
          <w:sz w:val="21"/>
          <w:szCs w:val="21"/>
        </w:rPr>
        <w:spacing w:before="120" w:after="0" w:line="276" w:lineRule="auto"/>
      </w:pPr>
      <w:r>
        <w:t>Facture n° 01/14 de GEOFORD LLP à l'adresse de PITSTONE TRADE LP au titre du contrat n° ME/141/2014 du 1er janvier 2014 :</w:t>
      </w:r>
      <w:r w:rsidR="00706B7D">
        <w:rPr>
          <w:rStyle w:val="aa"/>
          <w:sz w:val="21"/>
          <w:szCs w:val="21"/>
        </w:rPr>
        <w:footnoteReference w:id="9"/>
      </w:r>
    </w:p>
    <w:p w14:paraId="571E0FEE" w14:textId="77777777" w:rsidR="00E84969" w:rsidRPr="001B6D8B" w:rsidRDefault="00E84969" w:rsidP="002041D5">
      <w:pPr>
        <w:pStyle w:val="a3"/>
        <w:numPr>
          <w:ilvl w:val="0"/>
          <w:numId w:val="8"/>
        </w:numPr>
        <w:ind w:left="567" w:hanging="425"/>
        <w:contextualSpacing w:val="0"/>
        <w:jc w:val="both"/>
        <w:rPr>
          <w:sz w:val="21"/>
          <w:szCs w:val="21"/>
        </w:rPr>
        <w:spacing w:before="120" w:after="0" w:line="276" w:lineRule="auto"/>
      </w:pPr>
      <w:r>
        <w:t>Description de l'opération - Selling goods ;</w:t>
      </w:r>
    </w:p>
    <w:p w14:paraId="37560670" w14:textId="77777777" w:rsidR="00E84969" w:rsidRPr="001B6D8B" w:rsidRDefault="00E84969" w:rsidP="002041D5">
      <w:pPr>
        <w:pStyle w:val="a3"/>
        <w:numPr>
          <w:ilvl w:val="0"/>
          <w:numId w:val="8"/>
        </w:numPr>
        <w:ind w:left="567" w:hanging="425"/>
        <w:contextualSpacing w:val="0"/>
        <w:jc w:val="both"/>
        <w:rPr>
          <w:sz w:val="21"/>
          <w:szCs w:val="21"/>
        </w:rPr>
        <w:spacing w:before="120" w:after="0" w:line="276" w:lineRule="auto"/>
      </w:pPr>
      <w:r>
        <w:t>Montant total à payer – 2 millions USD ;</w:t>
      </w:r>
    </w:p>
    <w:p w14:paraId="279CD1D2" w14:textId="1A01FF11" w:rsidR="00352943" w:rsidRPr="001B6D8B" w:rsidRDefault="00E84969" w:rsidP="00352943">
      <w:pPr>
        <w:pStyle w:val="a3"/>
        <w:numPr>
          <w:ilvl w:val="0"/>
          <w:numId w:val="8"/>
        </w:numPr>
        <w:ind w:left="567" w:hanging="425"/>
        <w:contextualSpacing w:val="0"/>
        <w:jc w:val="both"/>
        <w:rPr>
          <w:sz w:val="21"/>
          <w:szCs w:val="21"/>
        </w:rPr>
        <w:spacing w:before="120" w:after="0" w:line="276" w:lineRule="auto"/>
      </w:pPr>
      <w:r>
        <w:t>La facture contient le sceau de GEOFORD LLP et la signature de AVB.</w:t>
      </w:r>
    </w:p>
    <w:p w14:paraId="46EA1F3F" w14:textId="0122EF14" w:rsidR="00DB11D8" w:rsidRPr="001B6D8B" w:rsidRDefault="00DB11D8" w:rsidP="002041D5">
      <w:pPr>
        <w:pStyle w:val="a3"/>
        <w:numPr>
          <w:ilvl w:val="0"/>
          <w:numId w:val="1"/>
        </w:numPr>
        <w:ind w:left="0" w:hanging="567"/>
        <w:contextualSpacing w:val="0"/>
        <w:jc w:val="both"/>
        <w:rPr>
          <w:sz w:val="21"/>
          <w:szCs w:val="21"/>
        </w:rPr>
        <w:spacing w:before="120" w:after="0" w:line="276" w:lineRule="auto"/>
      </w:pPr>
      <w:r>
        <w:t xml:space="preserve">Procès-verbal de l'ONAF n° 126 du 7 mai 2025 concernant le contrat n° ME/141/2014 </w:t>
      </w:r>
      <w:r w:rsidR="00706B7D">
        <w:rPr>
          <w:rStyle w:val="aa"/>
          <w:sz w:val="21"/>
          <w:szCs w:val="21"/>
        </w:rPr>
        <w:footnoteReference w:id="10"/>
      </w:r>
    </w:p>
    <w:p w14:paraId="1EBD8124" w14:textId="77777777" w:rsidR="00DB11D8" w:rsidRPr="001B6D8B" w:rsidRDefault="00DB11D8" w:rsidP="002041D5">
      <w:pPr>
        <w:pStyle w:val="a3"/>
        <w:ind w:left="0"/>
        <w:contextualSpacing w:val="0"/>
        <w:rPr>
          <w:sz w:val="21"/>
          <w:szCs w:val="21"/>
        </w:rPr>
        <w:spacing w:before="120" w:after="0" w:line="276" w:lineRule="auto"/>
      </w:pPr>
      <w:r>
        <w:rPr>
          <w:b/>
        </w:rPr>
        <w:t>Il a été établi :</w:t>
      </w:r>
    </w:p>
    <w:p w14:paraId="670FFFF8" w14:textId="77777777" w:rsidR="00DB11D8" w:rsidRPr="001B6D8B" w:rsidRDefault="00DB11D8" w:rsidP="002041D5">
      <w:pPr>
        <w:pStyle w:val="a3"/>
        <w:numPr>
          <w:ilvl w:val="1"/>
          <w:numId w:val="1"/>
        </w:numPr>
        <w:ind w:left="567" w:hanging="567"/>
        <w:contextualSpacing w:val="0"/>
        <w:jc w:val="both"/>
        <w:rPr>
          <w:sz w:val="21"/>
          <w:szCs w:val="21"/>
        </w:rPr>
        <w:spacing w:before="120" w:after="0" w:line="276" w:lineRule="auto"/>
      </w:pPr>
      <w:r>
        <w:t>Dans le procès-verbal, il est consigné que le 26 juin 2014 ce contrat a été envoyé par AVB au conseiller bancaire de Julius Baer - O. Satina - avec l'explication qu'il s'agit d'un contrat avec la société PITSTONE TRADE LP. Le 5 juin 2014, AVB a également envoyé la facture ;</w:t>
      </w:r>
    </w:p>
    <w:p w14:paraId="6BDBA847" w14:textId="77777777" w:rsidR="00DB11D8" w:rsidRPr="001B6D8B" w:rsidRDefault="00DB11D8" w:rsidP="002041D5">
      <w:pPr>
        <w:pStyle w:val="a3"/>
        <w:numPr>
          <w:ilvl w:val="1"/>
          <w:numId w:val="1"/>
        </w:numPr>
        <w:ind w:left="567" w:hanging="567"/>
        <w:contextualSpacing w:val="0"/>
        <w:jc w:val="both"/>
        <w:rPr>
          <w:sz w:val="21"/>
          <w:szCs w:val="21"/>
        </w:rPr>
        <w:spacing w:before="120" w:after="0" w:line="276" w:lineRule="auto"/>
      </w:pPr>
      <w:r>
        <w:t>L'enquête a établi que la nouvelle facture diffère de la facture précédente car elle contient un autre montant et une autre description de l'opération. La nouvelle facture concerne :</w:t>
      </w:r>
    </w:p>
    <w:p w14:paraId="64D3AE2B" w14:textId="77777777" w:rsidR="00DB11D8" w:rsidRPr="001B6D8B" w:rsidRDefault="00DB11D8" w:rsidP="002041D5">
      <w:pPr>
        <w:pStyle w:val="a3"/>
        <w:numPr>
          <w:ilvl w:val="0"/>
          <w:numId w:val="9"/>
        </w:numPr>
        <w:ind w:left="1134" w:hanging="425"/>
        <w:contextualSpacing w:val="0"/>
        <w:jc w:val="both"/>
        <w:rPr>
          <w:sz w:val="21"/>
          <w:szCs w:val="21"/>
        </w:rPr>
        <w:spacing w:before="120" w:after="0" w:line="276" w:lineRule="auto"/>
      </w:pPr>
      <w:r>
        <w:t>100 % de paiement pour la fourniture de 6 nouveaux moteurs TV3-117VM série 02 — 6 378 000 USD ;</w:t>
      </w:r>
    </w:p>
    <w:p w14:paraId="27CD838F" w14:textId="77777777" w:rsidR="00DB11D8" w:rsidRPr="001B6D8B" w:rsidRDefault="00DB11D8" w:rsidP="002041D5">
      <w:pPr>
        <w:pStyle w:val="a3"/>
        <w:numPr>
          <w:ilvl w:val="0"/>
          <w:numId w:val="9"/>
        </w:numPr>
        <w:ind w:left="1134" w:hanging="425"/>
        <w:contextualSpacing w:val="0"/>
        <w:jc w:val="both"/>
        <w:rPr>
          <w:sz w:val="21"/>
          <w:szCs w:val="21"/>
        </w:rPr>
        <w:spacing w:before="120" w:after="0" w:line="276" w:lineRule="auto"/>
      </w:pPr>
      <w:r>
        <w:lastRenderedPageBreak/>
        <w:t>pièces de rechange pour TV3-117VM série 02 — 664 800 USD ;</w:t>
      </w:r>
    </w:p>
    <w:p w14:paraId="123CD9EC" w14:textId="77777777" w:rsidR="00DB11D8" w:rsidRPr="001B6D8B" w:rsidRDefault="00DB11D8" w:rsidP="002041D5">
      <w:pPr>
        <w:pStyle w:val="a3"/>
        <w:numPr>
          <w:ilvl w:val="0"/>
          <w:numId w:val="9"/>
        </w:numPr>
        <w:ind w:left="1134" w:hanging="425"/>
        <w:contextualSpacing w:val="0"/>
        <w:jc w:val="both"/>
        <w:rPr>
          <w:sz w:val="21"/>
          <w:szCs w:val="21"/>
        </w:rPr>
        <w:spacing w:before="120" w:after="0" w:line="276" w:lineRule="auto"/>
      </w:pPr>
      <w:r>
        <w:t>livraison et commission — 54 100 USD ;</w:t>
      </w:r>
    </w:p>
    <w:p w14:paraId="4380E576" w14:textId="77777777" w:rsidR="00DB11D8" w:rsidRPr="001B6D8B" w:rsidRDefault="00DB11D8" w:rsidP="002041D5">
      <w:pPr>
        <w:pStyle w:val="a3"/>
        <w:numPr>
          <w:ilvl w:val="0"/>
          <w:numId w:val="9"/>
        </w:numPr>
        <w:ind w:left="1134" w:hanging="425"/>
        <w:contextualSpacing w:val="0"/>
        <w:jc w:val="both"/>
        <w:rPr>
          <w:sz w:val="21"/>
          <w:szCs w:val="21"/>
        </w:rPr>
        <w:spacing w:before="120" w:after="0" w:line="276" w:lineRule="auto"/>
      </w:pPr>
      <w:r>
        <w:t>montant total — 7 096 900 USD.</w:t>
      </w:r>
    </w:p>
    <w:p w14:paraId="42EFB895" w14:textId="77777777" w:rsidR="00DB11D8" w:rsidRPr="001B6D8B" w:rsidRDefault="00DB11D8" w:rsidP="002041D5">
      <w:pPr>
        <w:pStyle w:val="a3"/>
        <w:numPr>
          <w:ilvl w:val="1"/>
          <w:numId w:val="1"/>
        </w:numPr>
        <w:ind w:left="567" w:hanging="567"/>
        <w:contextualSpacing w:val="0"/>
        <w:jc w:val="both"/>
        <w:rPr>
          <w:sz w:val="21"/>
          <w:szCs w:val="21"/>
        </w:rPr>
        <w:spacing w:before="120" w:after="0" w:line="276" w:lineRule="auto"/>
      </w:pPr>
      <w:r>
        <w:t>L'enquête compare cette facture à la facture précédente du 30 mai 2014, dans laquelle il était indiqué seulement « selling goods » et le montant de 2 000 000 USD.</w:t>
      </w:r>
    </w:p>
    <w:p w14:paraId="0189085F" w14:textId="77777777" w:rsidR="00DB11D8" w:rsidRPr="001B6D8B" w:rsidRDefault="00DB11D8" w:rsidP="002041D5">
      <w:pPr>
        <w:pStyle w:val="a3"/>
        <w:numPr>
          <w:ilvl w:val="1"/>
          <w:numId w:val="1"/>
        </w:numPr>
        <w:ind w:left="567" w:hanging="567"/>
        <w:contextualSpacing w:val="0"/>
        <w:jc w:val="both"/>
        <w:rPr>
          <w:sz w:val="21"/>
          <w:szCs w:val="21"/>
        </w:rPr>
        <w:spacing w:before="120" w:after="0" w:line="276" w:lineRule="auto"/>
      </w:pPr>
      <w:r>
        <w:t>Selon les données bancaires du compte de GEOFORD LLP chez Julius Baer Monaco, en 2014 des paiements pour un montant total de 10 760 975 USD ont été reçus de PITSTONE TRADE LP.</w:t>
      </w:r>
    </w:p>
    <w:p w14:paraId="0112C8A2" w14:textId="77777777" w:rsidR="00DB11D8" w:rsidRPr="001B6D8B" w:rsidRDefault="00DB11D8" w:rsidP="002041D5">
      <w:pPr>
        <w:pStyle w:val="a3"/>
        <w:numPr>
          <w:ilvl w:val="1"/>
          <w:numId w:val="1"/>
        </w:numPr>
        <w:ind w:left="567" w:hanging="567"/>
        <w:contextualSpacing w:val="0"/>
        <w:jc w:val="both"/>
        <w:rPr>
          <w:sz w:val="21"/>
          <w:szCs w:val="21"/>
        </w:rPr>
        <w:spacing w:before="120" w:after="0" w:line="276" w:lineRule="auto"/>
      </w:pPr>
      <w:r>
        <w:t>L'enquête conclut que ce montant ne correspond ni au montant total du contrat, ni aux deux factures.</w:t>
      </w:r>
    </w:p>
    <w:p w14:paraId="48A79118" w14:textId="77777777" w:rsidR="00DB11D8" w:rsidRPr="001B6D8B" w:rsidRDefault="00DB11D8" w:rsidP="002041D5">
      <w:pPr>
        <w:pStyle w:val="a3"/>
        <w:numPr>
          <w:ilvl w:val="1"/>
          <w:numId w:val="1"/>
        </w:numPr>
        <w:ind w:left="567" w:hanging="567"/>
        <w:contextualSpacing w:val="0"/>
        <w:jc w:val="both"/>
        <w:rPr>
          <w:rStyle w:val="a4"/>
          <w:b w:val="0"/>
          <w:bCs w:val="0"/>
          <w:sz w:val="21"/>
          <w:szCs w:val="21"/>
        </w:rPr>
        <w:spacing w:before="120" w:after="0" w:line="276" w:lineRule="auto"/>
      </w:pPr>
      <w:r>
        <w:t>Les dates des courriels, les paiements effectifs sur le compte de GEOFORD et les prétendues conditions d'exécution du contrat témoignent que les paiements ont probablement eu lieu avant la signature / l'envoi des documents justificatifs ;</w:t>
      </w:r>
    </w:p>
    <w:p w14:paraId="5F762B6E" w14:textId="77777777" w:rsidR="00DB11D8" w:rsidRPr="001B6D8B" w:rsidRDefault="00DB11D8" w:rsidP="002041D5">
      <w:pPr>
        <w:pStyle w:val="a3"/>
        <w:numPr>
          <w:ilvl w:val="1"/>
          <w:numId w:val="1"/>
        </w:numPr>
        <w:ind w:left="567" w:hanging="567"/>
        <w:contextualSpacing w:val="0"/>
        <w:jc w:val="both"/>
        <w:rPr>
          <w:sz w:val="21"/>
          <w:szCs w:val="21"/>
        </w:rPr>
        <w:spacing w:before="120" w:after="0" w:line="276" w:lineRule="auto"/>
      </w:pPr>
      <w:r>
        <w:t>L'enquête estime que les documents ont pu être préparés post-factum pour justifier des opérations financières déjà effectuées ;</w:t>
      </w:r>
    </w:p>
    <w:p w14:paraId="536D0728" w14:textId="4462EFA0" w:rsidR="00DB11D8" w:rsidRPr="001B6D8B" w:rsidRDefault="00DB11D8" w:rsidP="002041D5">
      <w:pPr>
        <w:pStyle w:val="a3"/>
        <w:numPr>
          <w:ilvl w:val="1"/>
          <w:numId w:val="1"/>
        </w:numPr>
        <w:ind w:left="567" w:hanging="567"/>
        <w:contextualSpacing w:val="0"/>
        <w:jc w:val="both"/>
        <w:rPr>
          <w:sz w:val="21"/>
          <w:szCs w:val="21"/>
        </w:rPr>
        <w:spacing w:before="120" w:after="0" w:line="276" w:lineRule="auto"/>
      </w:pPr>
      <w:r>
        <w:t>L'enquête indique qu'il a été précédemment établi l'utilisation du compte de GEOFORD par AVB pour recevoir des fonds de ME au titre du contrat du 28 mai 2014 pour un montant de 2 630 007 USD.</w:t>
      </w:r>
    </w:p>
    <w:p w14:paraId="18B86E76" w14:textId="77777777" w:rsidR="00DB11D8" w:rsidRPr="001B6D8B" w:rsidRDefault="00DB11D8" w:rsidP="002041D5">
      <w:pPr>
        <w:pStyle w:val="a3"/>
        <w:numPr>
          <w:ilvl w:val="1"/>
          <w:numId w:val="1"/>
        </w:numPr>
        <w:ind w:left="567" w:hanging="567"/>
        <w:contextualSpacing w:val="0"/>
        <w:jc w:val="both"/>
        <w:rPr>
          <w:sz w:val="21"/>
          <w:szCs w:val="21"/>
        </w:rPr>
        <w:spacing w:before="120" w:after="0" w:line="276" w:lineRule="auto"/>
      </w:pPr>
      <w:r>
        <w:t>ce contrat du 28 mai 2014 entre GEOFORD et ME a été conclu seulement quelques jours avant la facturation au titre du contrat GEOFORD / PITSTONE.</w:t>
      </w:r>
    </w:p>
    <w:p w14:paraId="7672720A" w14:textId="77777777" w:rsidR="006D73BD" w:rsidRPr="001B6D8B" w:rsidRDefault="00DB11D8" w:rsidP="002041D5">
      <w:pPr>
        <w:jc w:val="both"/>
        <w:rPr>
          <w:sz w:val="21"/>
          <w:szCs w:val="21"/>
        </w:rPr>
        <w:spacing w:before="120" w:after="0" w:line="276" w:lineRule="auto"/>
      </w:pPr>
      <w:r>
        <w:rPr>
          <w:b/>
        </w:rPr>
        <w:t>Confirme : le procès-verbal formule une conclusion sur la non-concordance des montants et un possible établissement post-factum des documents.</w:t>
      </w:r>
    </w:p>
    <w:p w14:paraId="1F8DED49" w14:textId="44CD1EC3" w:rsidR="006D73BD" w:rsidRPr="001B6D8B" w:rsidRDefault="006D73BD" w:rsidP="002041D5">
      <w:pPr>
        <w:pStyle w:val="a3"/>
        <w:numPr>
          <w:ilvl w:val="0"/>
          <w:numId w:val="1"/>
        </w:numPr>
        <w:ind w:left="0" w:hanging="567"/>
        <w:contextualSpacing w:val="0"/>
        <w:jc w:val="both"/>
        <w:rPr>
          <w:sz w:val="21"/>
          <w:szCs w:val="21"/>
        </w:rPr>
        <w:spacing w:before="120" w:after="0" w:line="276" w:lineRule="auto"/>
      </w:pPr>
      <w:r>
        <w:t xml:space="preserve">Courriel de xprivate@ukr.net à tugarin789 tugarin789@gmail.com du 5 juin 2014. Objet invoice, La pièce jointe est la facture de GEOFORD LLP à PITSTONE TRADE </w:t>
      </w:r>
      <w:r w:rsidR="00706B7D">
        <w:rPr>
          <w:rStyle w:val="aa"/>
          <w:sz w:val="21"/>
          <w:szCs w:val="21"/>
        </w:rPr>
        <w:footnoteReference w:id="11"/>
      </w:r>
    </w:p>
    <w:p w14:paraId="22D4C28B" w14:textId="37285F3A" w:rsidR="006D73BD" w:rsidRPr="001B6D8B" w:rsidRDefault="006D73BD" w:rsidP="002041D5">
      <w:pPr>
        <w:pStyle w:val="a3"/>
        <w:numPr>
          <w:ilvl w:val="0"/>
          <w:numId w:val="1"/>
        </w:numPr>
        <w:ind w:left="0" w:hanging="567"/>
        <w:contextualSpacing w:val="0"/>
        <w:jc w:val="both"/>
        <w:rPr>
          <w:sz w:val="21"/>
          <w:szCs w:val="21"/>
        </w:rPr>
        <w:spacing w:before="120" w:after="0" w:line="276" w:lineRule="auto"/>
      </w:pPr>
      <w:r>
        <w:t xml:space="preserve">Facture n° 01/14 de GEOFORD LLP à l'adresse de PITSTONE TRADE LP au titre du contrat Agency Agreement No. ME/141/2014 du 1er janvier 2014  </w:t>
      </w:r>
      <w:r w:rsidR="00706B7D">
        <w:rPr>
          <w:rStyle w:val="aa"/>
          <w:sz w:val="21"/>
          <w:szCs w:val="21"/>
        </w:rPr>
        <w:footnoteReference w:id="12"/>
      </w:r>
    </w:p>
    <w:p w14:paraId="57380ABD" w14:textId="77777777" w:rsidR="006D73BD" w:rsidRPr="001B6D8B" w:rsidRDefault="006D73BD" w:rsidP="002041D5">
      <w:pPr>
        <w:pStyle w:val="a3"/>
        <w:numPr>
          <w:ilvl w:val="0"/>
          <w:numId w:val="10"/>
        </w:numPr>
        <w:ind w:left="567" w:hanging="425"/>
        <w:contextualSpacing w:val="0"/>
        <w:jc w:val="both"/>
        <w:rPr>
          <w:sz w:val="21"/>
          <w:szCs w:val="21"/>
        </w:rPr>
        <w:spacing w:before="120" w:after="0" w:line="276" w:lineRule="auto"/>
      </w:pPr>
      <w:r>
        <w:t>Description générale de l'opération - 100 % payment for the supply of brand new TV3-117VM series 02 engines. ;</w:t>
      </w:r>
    </w:p>
    <w:p w14:paraId="1C00D000" w14:textId="77777777" w:rsidR="006D73BD" w:rsidRPr="001B6D8B" w:rsidRDefault="006D73BD" w:rsidP="002041D5">
      <w:pPr>
        <w:pStyle w:val="a3"/>
        <w:numPr>
          <w:ilvl w:val="0"/>
          <w:numId w:val="10"/>
        </w:numPr>
        <w:ind w:left="567" w:hanging="425"/>
        <w:contextualSpacing w:val="0"/>
        <w:jc w:val="both"/>
        <w:rPr>
          <w:sz w:val="21"/>
          <w:szCs w:val="21"/>
        </w:rPr>
        <w:spacing w:before="120" w:after="0" w:line="276" w:lineRule="auto"/>
      </w:pPr>
      <w:r>
        <w:t>Montant total de la facture - 7 096 900 USD.</w:t>
      </w:r>
    </w:p>
    <w:p w14:paraId="66385395" w14:textId="09E45B7A" w:rsidR="006D73BD" w:rsidRPr="001B6D8B" w:rsidRDefault="006D73BD" w:rsidP="002041D5">
      <w:pPr>
        <w:pStyle w:val="a3"/>
        <w:numPr>
          <w:ilvl w:val="0"/>
          <w:numId w:val="1"/>
        </w:numPr>
        <w:ind w:left="0" w:hanging="567"/>
        <w:contextualSpacing w:val="0"/>
        <w:jc w:val="both"/>
        <w:rPr>
          <w:sz w:val="21"/>
          <w:szCs w:val="21"/>
        </w:rPr>
        <w:spacing w:before="120" w:after="0" w:line="276" w:lineRule="auto"/>
      </w:pPr>
      <w:r>
        <w:t xml:space="preserve">Procès-verbal de l'ONAF n° 127 du 9 mai 2025 concernant les documents KYC de Julius Baer, transmis par la banque Julius Baer, relatifs aux comptes ouverts pour des sociétés liées à AVB. </w:t>
      </w:r>
      <w:r w:rsidR="00706B7D">
        <w:rPr>
          <w:rStyle w:val="aa"/>
          <w:sz w:val="21"/>
          <w:szCs w:val="21"/>
        </w:rPr>
        <w:footnoteReference w:id="13"/>
      </w:r>
    </w:p>
    <w:p w14:paraId="19EB7531" w14:textId="77777777" w:rsidR="006D73BD" w:rsidRPr="001B6D8B" w:rsidRDefault="006D73BD" w:rsidP="002041D5">
      <w:pPr>
        <w:pStyle w:val="a3"/>
        <w:ind w:left="0"/>
        <w:contextualSpacing w:val="0"/>
        <w:rPr>
          <w:sz w:val="21"/>
          <w:szCs w:val="21"/>
        </w:rPr>
        <w:spacing w:before="120" w:after="0" w:line="276" w:lineRule="auto"/>
      </w:pPr>
      <w:r>
        <w:rPr>
          <w:b/>
        </w:rPr>
        <w:t>Il a été établi :</w:t>
      </w:r>
    </w:p>
    <w:p w14:paraId="78FB8827" w14:textId="77777777" w:rsidR="006D73BD" w:rsidRPr="001B6D8B" w:rsidRDefault="006D73BD" w:rsidP="002041D5">
      <w:pPr>
        <w:pStyle w:val="a3"/>
        <w:numPr>
          <w:ilvl w:val="1"/>
          <w:numId w:val="15"/>
        </w:numPr>
        <w:ind w:left="567" w:hanging="567"/>
        <w:contextualSpacing w:val="0"/>
        <w:jc w:val="both"/>
        <w:rPr>
          <w:rFonts w:eastAsia="Times New Roman" w:cs="Times New Roman"/>
          <w:sz w:val="21"/>
          <w:szCs w:val="21"/>
          <w:lang w:eastAsia="uk-UA"/>
        </w:rPr>
        <w:spacing w:before="120" w:after="0" w:line="276" w:lineRule="auto"/>
      </w:pPr>
      <w:r>
        <w:t>L'enquête indique que dans les pièces se trouvent des documents KYC transmis par la banque Julius Baer Monaco concernant des comptes qui se rapportent à AVB.</w:t>
      </w:r>
    </w:p>
    <w:p w14:paraId="64A33893" w14:textId="77777777" w:rsidR="006D73BD" w:rsidRPr="001B6D8B" w:rsidRDefault="006D73BD" w:rsidP="002041D5">
      <w:pPr>
        <w:pStyle w:val="a3"/>
        <w:numPr>
          <w:ilvl w:val="1"/>
          <w:numId w:val="15"/>
        </w:numPr>
        <w:ind w:left="567" w:hanging="567"/>
        <w:contextualSpacing w:val="0"/>
        <w:jc w:val="both"/>
        <w:rPr>
          <w:rFonts w:eastAsia="Times New Roman" w:cs="Times New Roman"/>
          <w:sz w:val="21"/>
          <w:szCs w:val="21"/>
          <w:lang w:eastAsia="uk-UA"/>
        </w:rPr>
        <w:spacing w:before="120" w:after="0" w:line="276" w:lineRule="auto"/>
      </w:pPr>
      <w:r>
        <w:t>Les documents se composent de deux types :</w:t>
      </w:r>
    </w:p>
    <w:p w14:paraId="64BE5BB5" w14:textId="77777777" w:rsidR="006D73BD" w:rsidRPr="001B6D8B" w:rsidRDefault="006D73BD" w:rsidP="002041D5">
      <w:pPr>
        <w:numPr>
          <w:ilvl w:val="0"/>
          <w:numId w:val="11"/>
        </w:numPr>
        <w:tabs>
          <w:tab w:val="clear" w:pos="720"/>
          <w:tab w:val="num" w:pos="426"/>
        </w:tabs>
        <w:ind w:left="1134" w:hanging="425"/>
        <w:jc w:val="both"/>
        <w:rPr>
          <w:rFonts w:eastAsia="Times New Roman" w:cs="Times New Roman"/>
          <w:sz w:val="21"/>
          <w:szCs w:val="21"/>
          <w:lang w:eastAsia="uk-UA"/>
        </w:rPr>
        <w:spacing w:before="120" w:after="0" w:line="276" w:lineRule="auto"/>
      </w:pPr>
      <w:r>
        <w:t xml:space="preserve">dossier préparé par la société Wealth-X concernant AVB ; </w:t>
      </w:r>
    </w:p>
    <w:p w14:paraId="75D115B4" w14:textId="77777777" w:rsidR="006D73BD" w:rsidRPr="001B6D8B" w:rsidRDefault="006D73BD" w:rsidP="002041D5">
      <w:pPr>
        <w:numPr>
          <w:ilvl w:val="0"/>
          <w:numId w:val="11"/>
        </w:numPr>
        <w:tabs>
          <w:tab w:val="clear" w:pos="720"/>
          <w:tab w:val="num" w:pos="426"/>
        </w:tabs>
        <w:ind w:left="1134" w:hanging="425"/>
        <w:jc w:val="both"/>
        <w:rPr>
          <w:rFonts w:eastAsia="Times New Roman" w:cs="Times New Roman"/>
          <w:sz w:val="21"/>
          <w:szCs w:val="21"/>
          <w:lang w:eastAsia="uk-UA"/>
        </w:rPr>
        <w:spacing w:before="120" w:after="0" w:line="276" w:lineRule="auto"/>
      </w:pPr>
      <w:r>
        <w:t xml:space="preserve">documents KYC bancaires concernant trois comptes ouverts pour les sociétés GEOFORD LLP, ENFIELDS TRADE &amp; CAPITAL CORP, LONGWIZARD CORP. </w:t>
      </w:r>
    </w:p>
    <w:p w14:paraId="713A8A42" w14:textId="77777777" w:rsidR="006D73BD" w:rsidRPr="001B6D8B" w:rsidRDefault="006D73BD" w:rsidP="002041D5">
      <w:pPr>
        <w:pStyle w:val="a3"/>
        <w:numPr>
          <w:ilvl w:val="1"/>
          <w:numId w:val="15"/>
        </w:numPr>
        <w:ind w:left="567" w:hanging="567"/>
        <w:contextualSpacing w:val="0"/>
        <w:jc w:val="both"/>
        <w:rPr>
          <w:rFonts w:eastAsia="Times New Roman" w:cs="Times New Roman"/>
          <w:sz w:val="21"/>
          <w:szCs w:val="21"/>
          <w:lang w:eastAsia="uk-UA"/>
        </w:rPr>
        <w:spacing w:before="120" w:after="0" w:line="276" w:lineRule="auto"/>
      </w:pPr>
      <w:r>
        <w:t>Selon le procès-verbal, dans le dossier Wealth-X du 4 juillet 2024, il est indiqué que AVB a des liens avec :</w:t>
      </w:r>
    </w:p>
    <w:p w14:paraId="6DD6E728" w14:textId="77777777" w:rsidR="006D73BD" w:rsidRPr="001B6D8B" w:rsidRDefault="006D73BD" w:rsidP="002041D5">
      <w:pPr>
        <w:numPr>
          <w:ilvl w:val="0"/>
          <w:numId w:val="12"/>
        </w:numPr>
        <w:tabs>
          <w:tab w:val="clear" w:pos="720"/>
          <w:tab w:val="num" w:pos="426"/>
        </w:tabs>
        <w:ind w:left="1134" w:hanging="425"/>
        <w:jc w:val="both"/>
        <w:rPr>
          <w:rFonts w:eastAsia="Times New Roman" w:cs="Times New Roman"/>
          <w:sz w:val="21"/>
          <w:szCs w:val="21"/>
          <w:lang w:eastAsia="uk-UA"/>
        </w:rPr>
        <w:spacing w:before="120" w:after="0" w:line="276" w:lineRule="auto"/>
      </w:pPr>
      <w:r>
        <w:t xml:space="preserve">le club de football Metalurg ; </w:t>
      </w:r>
    </w:p>
    <w:p w14:paraId="686ED9FF" w14:textId="77777777" w:rsidR="006D73BD" w:rsidRPr="001B6D8B" w:rsidRDefault="00A43131" w:rsidP="002041D5">
      <w:pPr>
        <w:numPr>
          <w:ilvl w:val="0"/>
          <w:numId w:val="12"/>
        </w:numPr>
        <w:tabs>
          <w:tab w:val="clear" w:pos="720"/>
          <w:tab w:val="num" w:pos="426"/>
        </w:tabs>
        <w:ind w:left="1134" w:hanging="425"/>
        <w:jc w:val="both"/>
        <w:rPr>
          <w:rFonts w:eastAsia="Times New Roman" w:cs="Times New Roman"/>
          <w:sz w:val="21"/>
          <w:szCs w:val="21"/>
          <w:lang w:eastAsia="uk-UA"/>
        </w:rPr>
        <w:spacing w:before="120" w:after="0" w:line="276" w:lineRule="auto"/>
      </w:pPr>
      <w:r>
        <w:t xml:space="preserve">Motor Sich ; </w:t>
      </w:r>
    </w:p>
    <w:p w14:paraId="7FADFE33" w14:textId="77777777" w:rsidR="006D73BD" w:rsidRPr="001B6D8B" w:rsidRDefault="006D73BD" w:rsidP="002041D5">
      <w:pPr>
        <w:numPr>
          <w:ilvl w:val="0"/>
          <w:numId w:val="12"/>
        </w:numPr>
        <w:tabs>
          <w:tab w:val="clear" w:pos="720"/>
          <w:tab w:val="num" w:pos="426"/>
        </w:tabs>
        <w:ind w:left="1134" w:hanging="425"/>
        <w:jc w:val="both"/>
        <w:rPr>
          <w:rFonts w:eastAsia="Times New Roman" w:cs="Times New Roman"/>
          <w:sz w:val="21"/>
          <w:szCs w:val="21"/>
          <w:lang w:eastAsia="uk-UA"/>
        </w:rPr>
        <w:spacing w:before="120" w:after="0" w:line="276" w:lineRule="auto"/>
      </w:pPr>
      <w:r>
        <w:lastRenderedPageBreak/>
        <w:t xml:space="preserve">la compagnie d'assurance Motor-Garant ; </w:t>
      </w:r>
    </w:p>
    <w:p w14:paraId="50FDE050" w14:textId="77777777" w:rsidR="006D73BD" w:rsidRPr="001B6D8B" w:rsidRDefault="006D73BD" w:rsidP="002041D5">
      <w:pPr>
        <w:numPr>
          <w:ilvl w:val="0"/>
          <w:numId w:val="12"/>
        </w:numPr>
        <w:tabs>
          <w:tab w:val="clear" w:pos="720"/>
          <w:tab w:val="num" w:pos="426"/>
        </w:tabs>
        <w:ind w:left="1134" w:hanging="425"/>
        <w:jc w:val="both"/>
        <w:rPr>
          <w:rFonts w:eastAsia="Times New Roman" w:cs="Times New Roman"/>
          <w:sz w:val="21"/>
          <w:szCs w:val="21"/>
          <w:lang w:eastAsia="uk-UA"/>
        </w:rPr>
        <w:spacing w:before="120" w:after="0" w:line="276" w:lineRule="auto"/>
      </w:pPr>
      <w:r>
        <w:t xml:space="preserve">la banque Motor-Bank </w:t>
      </w:r>
    </w:p>
    <w:p w14:paraId="36934B95" w14:textId="77777777" w:rsidR="006D73BD" w:rsidRPr="001B6D8B" w:rsidRDefault="006D73BD" w:rsidP="002041D5">
      <w:pPr>
        <w:numPr>
          <w:ilvl w:val="0"/>
          <w:numId w:val="12"/>
        </w:numPr>
        <w:tabs>
          <w:tab w:val="clear" w:pos="720"/>
          <w:tab w:val="num" w:pos="426"/>
        </w:tabs>
        <w:ind w:left="1134" w:hanging="425"/>
        <w:jc w:val="both"/>
        <w:rPr>
          <w:rFonts w:eastAsia="Times New Roman" w:cs="Times New Roman"/>
          <w:sz w:val="21"/>
          <w:szCs w:val="21"/>
          <w:lang w:eastAsia="uk-UA"/>
        </w:rPr>
        <w:spacing w:before="120" w:after="0" w:line="276" w:lineRule="auto"/>
      </w:pPr>
      <w:r>
        <w:t xml:space="preserve">la société ukrainienne Firma Zhekon ; </w:t>
      </w:r>
    </w:p>
    <w:p w14:paraId="4BC769E5" w14:textId="77777777" w:rsidR="006D73BD" w:rsidRPr="001B6D8B" w:rsidRDefault="006D73BD" w:rsidP="002041D5">
      <w:pPr>
        <w:numPr>
          <w:ilvl w:val="0"/>
          <w:numId w:val="12"/>
        </w:numPr>
        <w:tabs>
          <w:tab w:val="clear" w:pos="720"/>
          <w:tab w:val="num" w:pos="426"/>
        </w:tabs>
        <w:ind w:left="1134" w:hanging="425"/>
        <w:jc w:val="both"/>
        <w:rPr>
          <w:rFonts w:eastAsia="Times New Roman" w:cs="Times New Roman"/>
          <w:sz w:val="21"/>
          <w:szCs w:val="21"/>
          <w:lang w:eastAsia="uk-UA"/>
        </w:rPr>
        <w:spacing w:before="120" w:after="0" w:line="276" w:lineRule="auto"/>
      </w:pPr>
      <w:r>
        <w:t xml:space="preserve">des sociétés SCI en France. </w:t>
      </w:r>
    </w:p>
    <w:p w14:paraId="3C365D12" w14:textId="77777777" w:rsidR="006D73BD" w:rsidRPr="001B6D8B" w:rsidRDefault="006D73BD" w:rsidP="002041D5">
      <w:pPr>
        <w:pStyle w:val="a3"/>
        <w:numPr>
          <w:ilvl w:val="1"/>
          <w:numId w:val="15"/>
        </w:numPr>
        <w:ind w:left="567" w:hanging="567"/>
        <w:contextualSpacing w:val="0"/>
        <w:jc w:val="both"/>
        <w:rPr>
          <w:rFonts w:eastAsia="Times New Roman" w:cs="Times New Roman"/>
          <w:sz w:val="21"/>
          <w:szCs w:val="21"/>
          <w:lang w:eastAsia="uk-UA"/>
        </w:rPr>
        <w:spacing w:before="120" w:after="0" w:line="276" w:lineRule="auto"/>
      </w:pPr>
      <w:r>
        <w:t>L'organe français analyse les documents KYC concernant le compte de GEOFORD LLP. Selon le document KYC concernant GEOFORD :</w:t>
      </w:r>
    </w:p>
    <w:p w14:paraId="0C9D3E14" w14:textId="77777777" w:rsidR="006D73BD" w:rsidRPr="001B6D8B" w:rsidRDefault="006D73BD" w:rsidP="002041D5">
      <w:pPr>
        <w:numPr>
          <w:ilvl w:val="0"/>
          <w:numId w:val="13"/>
        </w:numPr>
        <w:tabs>
          <w:tab w:val="clear" w:pos="720"/>
        </w:tabs>
        <w:ind w:left="1134" w:hanging="425"/>
        <w:jc w:val="both"/>
        <w:rPr>
          <w:rFonts w:eastAsia="Times New Roman" w:cs="Times New Roman"/>
          <w:sz w:val="21"/>
          <w:szCs w:val="21"/>
          <w:lang w:eastAsia="uk-UA"/>
        </w:rPr>
        <w:spacing w:before="120" w:after="0" w:line="276" w:lineRule="auto"/>
      </w:pPr>
      <w:r>
        <w:t xml:space="preserve">AVB était évalué comme une personne avec un patrimoine de 30–40 millions EUR ; </w:t>
      </w:r>
    </w:p>
    <w:p w14:paraId="07634422" w14:textId="77777777" w:rsidR="006D73BD" w:rsidRPr="001B6D8B" w:rsidRDefault="006D73BD" w:rsidP="002041D5">
      <w:pPr>
        <w:numPr>
          <w:ilvl w:val="0"/>
          <w:numId w:val="13"/>
        </w:numPr>
        <w:tabs>
          <w:tab w:val="clear" w:pos="720"/>
        </w:tabs>
        <w:ind w:left="1134" w:hanging="425"/>
        <w:jc w:val="both"/>
        <w:rPr>
          <w:rFonts w:eastAsia="Times New Roman" w:cs="Times New Roman"/>
          <w:sz w:val="21"/>
          <w:szCs w:val="21"/>
          <w:lang w:eastAsia="uk-UA"/>
        </w:rPr>
        <w:spacing w:before="120" w:after="0" w:line="276" w:lineRule="auto"/>
      </w:pPr>
      <w:r>
        <w:t xml:space="preserve">son activité actuelle est indiquée comme entrepreneur ; </w:t>
      </w:r>
    </w:p>
    <w:p w14:paraId="06398F0B" w14:textId="77777777" w:rsidR="006D73BD" w:rsidRPr="001B6D8B" w:rsidRDefault="006D73BD" w:rsidP="002041D5">
      <w:pPr>
        <w:numPr>
          <w:ilvl w:val="0"/>
          <w:numId w:val="13"/>
        </w:numPr>
        <w:tabs>
          <w:tab w:val="clear" w:pos="720"/>
        </w:tabs>
        <w:ind w:left="1134" w:hanging="425"/>
        <w:jc w:val="both"/>
        <w:rPr>
          <w:rFonts w:eastAsia="Times New Roman" w:cs="Times New Roman"/>
          <w:sz w:val="21"/>
          <w:szCs w:val="21"/>
          <w:lang w:eastAsia="uk-UA"/>
        </w:rPr>
        <w:spacing w:before="120" w:after="0" w:line="276" w:lineRule="auto"/>
      </w:pPr>
      <w:r>
        <w:t xml:space="preserve">la source de fortune était liée à une activité professionnelle dans le domaine aéronautique, des études dans un institut aéronautique, le poste de vice-président du conseil de surveillance de MS ; </w:t>
      </w:r>
    </w:p>
    <w:p w14:paraId="69313F6F" w14:textId="77777777" w:rsidR="006D73BD" w:rsidRPr="001B6D8B" w:rsidRDefault="006D73BD" w:rsidP="002041D5">
      <w:pPr>
        <w:numPr>
          <w:ilvl w:val="0"/>
          <w:numId w:val="13"/>
        </w:numPr>
        <w:tabs>
          <w:tab w:val="clear" w:pos="720"/>
        </w:tabs>
        <w:ind w:left="1134" w:hanging="425"/>
        <w:jc w:val="both"/>
        <w:rPr>
          <w:rFonts w:eastAsia="Times New Roman" w:cs="Times New Roman"/>
          <w:sz w:val="21"/>
          <w:szCs w:val="21"/>
          <w:lang w:eastAsia="uk-UA"/>
        </w:rPr>
        <w:spacing w:before="120" w:after="0" w:line="276" w:lineRule="auto"/>
      </w:pPr>
      <w:r>
        <w:t xml:space="preserve">depuis 2007 il a créé Motor Bank ; depuis 2008 - a dirigé / a été directeur de la filiale de MS à Dubaï ; </w:t>
      </w:r>
    </w:p>
    <w:p w14:paraId="215B6622" w14:textId="77777777" w:rsidR="006D73BD" w:rsidRPr="001B6D8B" w:rsidRDefault="006D73BD" w:rsidP="002041D5">
      <w:pPr>
        <w:numPr>
          <w:ilvl w:val="0"/>
          <w:numId w:val="13"/>
        </w:numPr>
        <w:tabs>
          <w:tab w:val="clear" w:pos="720"/>
        </w:tabs>
        <w:ind w:left="1134" w:hanging="425"/>
        <w:jc w:val="both"/>
        <w:rPr>
          <w:rFonts w:eastAsia="Times New Roman" w:cs="Times New Roman"/>
          <w:sz w:val="21"/>
          <w:szCs w:val="21"/>
          <w:lang w:eastAsia="uk-UA"/>
        </w:rPr>
        <w:spacing w:before="120" w:after="0" w:line="276" w:lineRule="auto"/>
      </w:pPr>
      <w:r>
        <w:t xml:space="preserve">il est indiqué un revenu annuel d'environ 30 000 EUR hors bonus et dividendes. </w:t>
      </w:r>
    </w:p>
    <w:p w14:paraId="4A69F3E7" w14:textId="77777777" w:rsidR="006D73BD" w:rsidRPr="001B6D8B" w:rsidRDefault="006D73BD" w:rsidP="002041D5">
      <w:pPr>
        <w:pStyle w:val="a3"/>
        <w:numPr>
          <w:ilvl w:val="1"/>
          <w:numId w:val="15"/>
        </w:numPr>
        <w:ind w:left="567" w:hanging="567"/>
        <w:contextualSpacing w:val="0"/>
        <w:jc w:val="both"/>
        <w:rPr>
          <w:rFonts w:eastAsia="Times New Roman" w:cs="Times New Roman"/>
          <w:sz w:val="21"/>
          <w:szCs w:val="21"/>
          <w:lang w:eastAsia="uk-UA"/>
        </w:rPr>
        <w:spacing w:before="120" w:after="0" w:line="276" w:lineRule="auto"/>
      </w:pPr>
      <w:r>
        <w:t>Dans le KYC concernant GEOFORD, il est indiqué que le compte est lié à l'acquisition et à la gestion d'un bateau / navire.</w:t>
      </w:r>
    </w:p>
    <w:p w14:paraId="5DBEBEAE" w14:textId="77777777" w:rsidR="006D73BD" w:rsidRPr="001B6D8B" w:rsidRDefault="006D73BD" w:rsidP="002041D5">
      <w:pPr>
        <w:pStyle w:val="a3"/>
        <w:numPr>
          <w:ilvl w:val="1"/>
          <w:numId w:val="15"/>
        </w:numPr>
        <w:ind w:left="567" w:hanging="567"/>
        <w:contextualSpacing w:val="0"/>
        <w:jc w:val="both"/>
        <w:rPr>
          <w:rFonts w:eastAsia="Times New Roman" w:cs="Times New Roman"/>
          <w:sz w:val="21"/>
          <w:szCs w:val="21"/>
          <w:lang w:eastAsia="uk-UA"/>
        </w:rPr>
        <w:spacing w:before="120" w:after="0" w:line="276" w:lineRule="auto"/>
      </w:pPr>
      <w:r>
        <w:t>Concernant LONGWIZARD CORP, il est indiqué dans le KYC :</w:t>
      </w:r>
    </w:p>
    <w:p w14:paraId="79A60A46" w14:textId="77777777" w:rsidR="006D73BD" w:rsidRPr="001B6D8B" w:rsidRDefault="006D73BD" w:rsidP="002041D5">
      <w:pPr>
        <w:numPr>
          <w:ilvl w:val="0"/>
          <w:numId w:val="14"/>
        </w:numPr>
        <w:tabs>
          <w:tab w:val="clear" w:pos="720"/>
          <w:tab w:val="num" w:pos="426"/>
        </w:tabs>
        <w:ind w:left="1134" w:hanging="425"/>
        <w:jc w:val="both"/>
        <w:rPr>
          <w:rFonts w:eastAsia="Times New Roman" w:cs="Times New Roman"/>
          <w:sz w:val="21"/>
          <w:szCs w:val="21"/>
          <w:lang w:eastAsia="uk-UA"/>
        </w:rPr>
        <w:spacing w:before="120" w:after="0" w:line="276" w:lineRule="auto"/>
      </w:pPr>
      <w:r>
        <w:t xml:space="preserve">la société est liée à la vente des actions de MS à SKYRIZON ; </w:t>
      </w:r>
    </w:p>
    <w:p w14:paraId="71E5234D" w14:textId="77777777" w:rsidR="006D73BD" w:rsidRPr="001B6D8B" w:rsidRDefault="006D73BD" w:rsidP="002041D5">
      <w:pPr>
        <w:numPr>
          <w:ilvl w:val="0"/>
          <w:numId w:val="14"/>
        </w:numPr>
        <w:tabs>
          <w:tab w:val="clear" w:pos="720"/>
          <w:tab w:val="num" w:pos="426"/>
        </w:tabs>
        <w:ind w:left="1134" w:hanging="425"/>
        <w:jc w:val="both"/>
        <w:rPr>
          <w:rFonts w:eastAsia="Times New Roman" w:cs="Times New Roman"/>
          <w:sz w:val="21"/>
          <w:szCs w:val="21"/>
          <w:lang w:eastAsia="uk-UA"/>
        </w:rPr>
        <w:spacing w:before="120" w:after="0" w:line="276" w:lineRule="auto"/>
      </w:pPr>
      <w:r>
        <w:t xml:space="preserve">il s'agit d'une vente par le biais de plusieurs sociétés chypriotes ; </w:t>
      </w:r>
    </w:p>
    <w:p w14:paraId="7E88352F" w14:textId="77777777" w:rsidR="006D73BD" w:rsidRPr="001B6D8B" w:rsidRDefault="006D73BD" w:rsidP="002041D5">
      <w:pPr>
        <w:numPr>
          <w:ilvl w:val="0"/>
          <w:numId w:val="14"/>
        </w:numPr>
        <w:tabs>
          <w:tab w:val="clear" w:pos="720"/>
          <w:tab w:val="num" w:pos="426"/>
        </w:tabs>
        <w:ind w:left="1134" w:hanging="425"/>
        <w:jc w:val="both"/>
        <w:rPr>
          <w:rFonts w:eastAsia="Times New Roman" w:cs="Times New Roman"/>
          <w:sz w:val="21"/>
          <w:szCs w:val="21"/>
          <w:lang w:eastAsia="uk-UA"/>
        </w:rPr>
        <w:spacing w:before="120" w:after="0" w:line="276" w:lineRule="auto"/>
      </w:pPr>
      <w:r>
        <w:t xml:space="preserve">il est indiqué que 79 % du paiement a déjà été reçu ; </w:t>
      </w:r>
    </w:p>
    <w:p w14:paraId="4A6D41C9" w14:textId="77777777" w:rsidR="006D73BD" w:rsidRPr="001B6D8B" w:rsidRDefault="006D73BD" w:rsidP="002041D5">
      <w:pPr>
        <w:numPr>
          <w:ilvl w:val="0"/>
          <w:numId w:val="14"/>
        </w:numPr>
        <w:tabs>
          <w:tab w:val="clear" w:pos="720"/>
          <w:tab w:val="num" w:pos="426"/>
        </w:tabs>
        <w:ind w:left="1134" w:hanging="425"/>
        <w:jc w:val="both"/>
        <w:rPr>
          <w:rFonts w:eastAsia="Times New Roman" w:cs="Times New Roman"/>
          <w:sz w:val="21"/>
          <w:szCs w:val="21"/>
          <w:lang w:eastAsia="uk-UA"/>
        </w:rPr>
        <w:spacing w:before="120" w:after="0" w:line="276" w:lineRule="auto"/>
      </w:pPr>
      <w:r>
        <w:t xml:space="preserve">une partie des fonds a été versée sur le compte de LONGWIZARD auprès de UBI Banque Luxembourg ; </w:t>
      </w:r>
    </w:p>
    <w:p w14:paraId="5C81A3A5" w14:textId="77777777" w:rsidR="006D73BD" w:rsidRPr="001B6D8B" w:rsidRDefault="006D73BD" w:rsidP="002041D5">
      <w:pPr>
        <w:numPr>
          <w:ilvl w:val="0"/>
          <w:numId w:val="14"/>
        </w:numPr>
        <w:tabs>
          <w:tab w:val="clear" w:pos="720"/>
          <w:tab w:val="num" w:pos="426"/>
        </w:tabs>
        <w:ind w:left="1134" w:hanging="425"/>
        <w:jc w:val="both"/>
        <w:rPr>
          <w:rFonts w:eastAsia="Times New Roman" w:cs="Times New Roman"/>
          <w:sz w:val="21"/>
          <w:szCs w:val="21"/>
          <w:lang w:eastAsia="uk-UA"/>
        </w:rPr>
        <w:spacing w:before="120" w:after="0" w:line="276" w:lineRule="auto"/>
      </w:pPr>
      <w:r>
        <w:t xml:space="preserve">il est fait état de l'obtention attendue du passeport de la Grenade / de la renonciation à la citoyenneté ukrainienne ; </w:t>
      </w:r>
    </w:p>
    <w:p w14:paraId="746FD2CB" w14:textId="77777777" w:rsidR="001742FB" w:rsidRPr="001B6D8B" w:rsidRDefault="001742FB" w:rsidP="002041D5">
      <w:pPr>
        <w:pStyle w:val="a3"/>
        <w:ind w:left="0"/>
        <w:contextualSpacing w:val="0"/>
        <w:rPr>
          <w:b/>
          <w:bCs/>
          <w:sz w:val="21"/>
          <w:szCs w:val="21"/>
        </w:rPr>
        <w:spacing w:before="120" w:after="0" w:line="276" w:lineRule="auto"/>
      </w:pPr>
      <w:r>
        <w:rPr>
          <w:b/>
        </w:rPr>
        <w:t>Confirment :</w:t>
      </w:r>
    </w:p>
    <w:p w14:paraId="00F6BE7F" w14:textId="77777777" w:rsidR="001742FB" w:rsidRPr="001B6D8B" w:rsidRDefault="001742FB" w:rsidP="002041D5">
      <w:pPr>
        <w:pStyle w:val="a3"/>
        <w:numPr>
          <w:ilvl w:val="0"/>
          <w:numId w:val="16"/>
        </w:numPr>
        <w:ind w:left="567" w:hanging="425"/>
        <w:contextualSpacing w:val="0"/>
        <w:jc w:val="both"/>
        <w:rPr>
          <w:b/>
          <w:bCs/>
          <w:sz w:val="21"/>
          <w:szCs w:val="21"/>
        </w:rPr>
        <w:spacing w:before="120" w:after="0" w:line="276" w:lineRule="auto"/>
      </w:pPr>
      <w:r>
        <w:t>Les documents KYC montrent comment la banque Julius Baer elle-même identifiait AVB, sa fortune, les sources de revenus, les liens d'affaires et l'objet du compte ;</w:t>
      </w:r>
    </w:p>
    <w:p w14:paraId="14F6AE49" w14:textId="77777777" w:rsidR="001742FB" w:rsidRPr="001B6D8B" w:rsidRDefault="001742FB" w:rsidP="002041D5">
      <w:pPr>
        <w:pStyle w:val="a3"/>
        <w:numPr>
          <w:ilvl w:val="0"/>
          <w:numId w:val="16"/>
        </w:numPr>
        <w:ind w:left="567" w:hanging="425"/>
        <w:contextualSpacing w:val="0"/>
        <w:jc w:val="both"/>
        <w:rPr>
          <w:b/>
          <w:bCs/>
          <w:sz w:val="21"/>
          <w:szCs w:val="21"/>
        </w:rPr>
        <w:spacing w:before="120" w:after="0" w:line="276" w:lineRule="auto"/>
      </w:pPr>
      <w:r>
        <w:t>le lien de AVB avec GEOFORD / ENFIELDS.</w:t>
      </w:r>
    </w:p>
    <w:p w14:paraId="5688D713" w14:textId="1D0112D7" w:rsidR="001742FB" w:rsidRPr="001B6D8B" w:rsidRDefault="001742FB" w:rsidP="002041D5">
      <w:pPr>
        <w:pStyle w:val="a3"/>
        <w:numPr>
          <w:ilvl w:val="0"/>
          <w:numId w:val="1"/>
        </w:numPr>
        <w:ind w:left="0" w:hanging="567"/>
        <w:contextualSpacing w:val="0"/>
        <w:jc w:val="both"/>
        <w:rPr>
          <w:sz w:val="21"/>
          <w:szCs w:val="21"/>
        </w:rPr>
        <w:spacing w:before="120" w:after="0" w:line="276" w:lineRule="auto"/>
      </w:pPr>
      <w:r>
        <w:t xml:space="preserve">Dossier Wealth-X concernant AVB, téléchargé le 4 juillet 2024 </w:t>
      </w:r>
      <w:r w:rsidR="00706B7D">
        <w:rPr>
          <w:rStyle w:val="aa"/>
          <w:sz w:val="21"/>
          <w:szCs w:val="21"/>
        </w:rPr>
        <w:footnoteReference w:id="14"/>
      </w:r>
    </w:p>
    <w:p w14:paraId="5AAFCDDA" w14:textId="77777777" w:rsidR="001742FB" w:rsidRPr="001B6D8B" w:rsidRDefault="001742FB" w:rsidP="002041D5">
      <w:pPr>
        <w:rPr>
          <w:b/>
          <w:bCs/>
          <w:sz w:val="21"/>
          <w:szCs w:val="21"/>
        </w:rPr>
        <w:spacing w:before="120" w:after="0" w:line="276" w:lineRule="auto"/>
      </w:pPr>
      <w:r>
        <w:rPr>
          <w:b/>
        </w:rPr>
        <w:t>Il a été établi :</w:t>
      </w:r>
    </w:p>
    <w:p w14:paraId="2579138A" w14:textId="77777777" w:rsidR="001742FB" w:rsidRPr="001B6D8B" w:rsidRDefault="001742FB" w:rsidP="002041D5">
      <w:pPr>
        <w:pStyle w:val="a3"/>
        <w:numPr>
          <w:ilvl w:val="1"/>
          <w:numId w:val="17"/>
        </w:numPr>
        <w:ind w:left="567" w:hanging="567"/>
        <w:contextualSpacing w:val="0"/>
        <w:jc w:val="both"/>
        <w:rPr>
          <w:sz w:val="21"/>
          <w:szCs w:val="21"/>
        </w:rPr>
        <w:spacing w:before="120" w:after="0" w:line="276" w:lineRule="auto"/>
      </w:pPr>
      <w:r>
        <w:t>Le dossier identifie AVB comme une personne ayant la citoyenneté ukrainienne / grenadienne, liée aux affaires et au secteur aéronautique.</w:t>
      </w:r>
    </w:p>
    <w:p w14:paraId="30EF6BD3" w14:textId="77777777" w:rsidR="001742FB" w:rsidRPr="001B6D8B" w:rsidRDefault="001742FB" w:rsidP="002041D5">
      <w:pPr>
        <w:pStyle w:val="a3"/>
        <w:numPr>
          <w:ilvl w:val="1"/>
          <w:numId w:val="17"/>
        </w:numPr>
        <w:ind w:left="567" w:hanging="567"/>
        <w:contextualSpacing w:val="0"/>
        <w:jc w:val="both"/>
        <w:rPr>
          <w:sz w:val="21"/>
          <w:szCs w:val="21"/>
        </w:rPr>
        <w:spacing w:before="120" w:after="0" w:line="276" w:lineRule="auto"/>
      </w:pPr>
      <w:r>
        <w:t>Il est indiqué une évaluation indicative de la fortune :</w:t>
      </w:r>
    </w:p>
    <w:p w14:paraId="6C085D8F" w14:textId="77777777" w:rsidR="001742FB" w:rsidRPr="001B6D8B" w:rsidRDefault="001742FB" w:rsidP="002041D5">
      <w:pPr>
        <w:pStyle w:val="a3"/>
        <w:numPr>
          <w:ilvl w:val="2"/>
          <w:numId w:val="17"/>
        </w:numPr>
        <w:ind w:left="1134" w:hanging="425"/>
        <w:contextualSpacing w:val="0"/>
        <w:jc w:val="both"/>
        <w:rPr>
          <w:sz w:val="21"/>
          <w:szCs w:val="21"/>
        </w:rPr>
        <w:spacing w:before="120" w:after="0" w:line="276" w:lineRule="auto"/>
      </w:pPr>
      <w:r>
        <w:t>valeur nette estimée - au moins 15,5 millions de dollars américains ;</w:t>
      </w:r>
    </w:p>
    <w:p w14:paraId="17FA23F9" w14:textId="77777777" w:rsidR="001742FB" w:rsidRPr="001B6D8B" w:rsidRDefault="001742FB" w:rsidP="002041D5">
      <w:pPr>
        <w:pStyle w:val="a3"/>
        <w:numPr>
          <w:ilvl w:val="2"/>
          <w:numId w:val="17"/>
        </w:numPr>
        <w:ind w:left="1134" w:hanging="425"/>
        <w:contextualSpacing w:val="0"/>
        <w:jc w:val="both"/>
        <w:rPr>
          <w:sz w:val="21"/>
          <w:szCs w:val="21"/>
        </w:rPr>
        <w:spacing w:before="120" w:after="0" w:line="276" w:lineRule="auto"/>
      </w:pPr>
      <w:r>
        <w:t>volume estimé des actifs liquides - au moins 14,5 millions de dollars américains.</w:t>
      </w:r>
    </w:p>
    <w:p w14:paraId="7242C605" w14:textId="77777777" w:rsidR="001742FB" w:rsidRPr="001B6D8B" w:rsidRDefault="001742FB" w:rsidP="002041D5">
      <w:pPr>
        <w:pStyle w:val="a3"/>
        <w:numPr>
          <w:ilvl w:val="1"/>
          <w:numId w:val="17"/>
        </w:numPr>
        <w:ind w:left="567" w:hanging="567"/>
        <w:contextualSpacing w:val="0"/>
        <w:jc w:val="both"/>
        <w:rPr>
          <w:sz w:val="21"/>
          <w:szCs w:val="21"/>
        </w:rPr>
        <w:spacing w:before="120" w:after="0" w:line="276" w:lineRule="auto"/>
      </w:pPr>
      <w:r>
        <w:t>Le dossier mentionne les actifs :</w:t>
      </w:r>
    </w:p>
    <w:p w14:paraId="06B3A15C" w14:textId="77777777" w:rsidR="001742FB" w:rsidRPr="001B6D8B" w:rsidRDefault="001742FB" w:rsidP="002041D5">
      <w:pPr>
        <w:pStyle w:val="a3"/>
        <w:numPr>
          <w:ilvl w:val="2"/>
          <w:numId w:val="17"/>
        </w:numPr>
        <w:ind w:left="1134" w:hanging="425"/>
        <w:contextualSpacing w:val="0"/>
        <w:jc w:val="both"/>
        <w:rPr>
          <w:sz w:val="21"/>
          <w:szCs w:val="21"/>
        </w:rPr>
        <w:spacing w:before="120" w:after="0" w:line="276" w:lineRule="auto"/>
      </w:pPr>
      <w:r>
        <w:t>liquidités et autres - au moins 14,5 millions de dollars américains ;</w:t>
      </w:r>
    </w:p>
    <w:p w14:paraId="3441FD7F" w14:textId="77777777" w:rsidR="001742FB" w:rsidRPr="001B6D8B" w:rsidRDefault="001742FB" w:rsidP="002041D5">
      <w:pPr>
        <w:pStyle w:val="a3"/>
        <w:numPr>
          <w:ilvl w:val="2"/>
          <w:numId w:val="17"/>
        </w:numPr>
        <w:ind w:left="1134" w:hanging="425"/>
        <w:contextualSpacing w:val="0"/>
        <w:jc w:val="both"/>
        <w:rPr>
          <w:sz w:val="21"/>
          <w:szCs w:val="21"/>
        </w:rPr>
        <w:spacing w:before="120" w:after="0" w:line="276" w:lineRule="auto"/>
      </w:pPr>
      <w:r>
        <w:t xml:space="preserve">avoirs privés - au moins 700 000 dollars. </w:t>
      </w:r>
    </w:p>
    <w:p w14:paraId="62A6B804" w14:textId="77777777" w:rsidR="001742FB" w:rsidRPr="001B6D8B" w:rsidRDefault="001742FB" w:rsidP="002041D5">
      <w:pPr>
        <w:pStyle w:val="a3"/>
        <w:numPr>
          <w:ilvl w:val="1"/>
          <w:numId w:val="17"/>
        </w:numPr>
        <w:ind w:left="567" w:hanging="567"/>
        <w:contextualSpacing w:val="0"/>
        <w:jc w:val="both"/>
        <w:rPr>
          <w:sz w:val="21"/>
          <w:szCs w:val="21"/>
        </w:rPr>
        <w:spacing w:before="120" w:after="0" w:line="276" w:lineRule="auto"/>
      </w:pPr>
      <w:r>
        <w:t xml:space="preserve">La source de fortune comme étant liée à des actions, investissements, dividendes, transactions sur actions, liens avec MS, autres activités commerciales. </w:t>
      </w:r>
    </w:p>
    <w:p w14:paraId="30EE6B36" w14:textId="77777777" w:rsidR="001742FB" w:rsidRPr="001B6D8B" w:rsidRDefault="001742FB" w:rsidP="002041D5">
      <w:pPr>
        <w:pStyle w:val="a3"/>
        <w:numPr>
          <w:ilvl w:val="1"/>
          <w:numId w:val="17"/>
        </w:numPr>
        <w:ind w:left="567" w:hanging="567"/>
        <w:contextualSpacing w:val="0"/>
        <w:jc w:val="both"/>
        <w:rPr>
          <w:sz w:val="21"/>
          <w:szCs w:val="21"/>
        </w:rPr>
        <w:spacing w:before="120" w:after="0" w:line="276" w:lineRule="auto"/>
      </w:pPr>
      <w:r>
        <w:t>Dans le dossier est retracé le parcours professionnel.</w:t>
      </w:r>
    </w:p>
    <w:p w14:paraId="4593D6D3" w14:textId="1EB748BB" w:rsidR="001742FB" w:rsidRPr="001B6D8B" w:rsidRDefault="001742FB" w:rsidP="002041D5">
      <w:pPr>
        <w:pStyle w:val="a3"/>
        <w:numPr>
          <w:ilvl w:val="1"/>
          <w:numId w:val="17"/>
        </w:numPr>
        <w:ind w:left="567" w:hanging="567"/>
        <w:contextualSpacing w:val="0"/>
        <w:jc w:val="both"/>
        <w:rPr>
          <w:sz w:val="21"/>
          <w:szCs w:val="21"/>
        </w:rPr>
        <w:spacing w:before="120" w:after="0" w:line="276" w:lineRule="auto"/>
      </w:pPr>
      <w:r>
        <w:lastRenderedPageBreak/>
        <w:t>Le dossier contient un bloc concernant les liens avec des proches, partenaires commerciaux, collègues, la banque, la compagnie d'assurance et MS ;</w:t>
      </w:r>
    </w:p>
    <w:p w14:paraId="53A53F2F" w14:textId="77777777" w:rsidR="001742FB" w:rsidRPr="001B6D8B" w:rsidRDefault="001742FB" w:rsidP="002041D5">
      <w:pPr>
        <w:pStyle w:val="a3"/>
        <w:numPr>
          <w:ilvl w:val="1"/>
          <w:numId w:val="17"/>
        </w:numPr>
        <w:ind w:left="567" w:hanging="567"/>
        <w:contextualSpacing w:val="0"/>
        <w:jc w:val="both"/>
        <w:rPr>
          <w:sz w:val="21"/>
          <w:szCs w:val="21"/>
        </w:rPr>
        <w:spacing w:before="120" w:after="0" w:line="276" w:lineRule="auto"/>
      </w:pPr>
      <w:r>
        <w:t xml:space="preserve"> Dans le dossier figure une liste de personnes liées à Motor-Bank, MS, Motor Garant.</w:t>
      </w:r>
    </w:p>
    <w:p w14:paraId="0575C273" w14:textId="65E17EA5" w:rsidR="006D73BD" w:rsidRPr="001B6D8B" w:rsidRDefault="00305C52" w:rsidP="002041D5">
      <w:pPr>
        <w:pStyle w:val="a3"/>
        <w:numPr>
          <w:ilvl w:val="0"/>
          <w:numId w:val="1"/>
        </w:numPr>
        <w:ind w:left="0" w:hanging="567"/>
        <w:contextualSpacing w:val="0"/>
        <w:jc w:val="both"/>
        <w:rPr>
          <w:sz w:val="21"/>
          <w:szCs w:val="21"/>
        </w:rPr>
        <w:spacing w:before="120" w:after="0" w:line="276" w:lineRule="auto"/>
      </w:pPr>
      <w:r>
        <w:t>Courriel de Donat motor-garant@ukr.net à xprivate@ukr.net du 7 décembre 2015, objet : « contrat ». Des pages suivantes il ressort que les pièces jointes au courriel étaient le contrat n° NV/5-11/2015 entre TRANSNET INTERNATIONAL INC et LATERSON MANAGEMENT GROUP LTD.</w:t>
      </w:r>
      <w:r w:rsidR="00706B7D">
        <w:rPr>
          <w:rStyle w:val="aa"/>
          <w:sz w:val="21"/>
          <w:szCs w:val="21"/>
        </w:rPr>
        <w:footnoteReference w:id="15"/>
      </w:r>
    </w:p>
    <w:p w14:paraId="11B15720" w14:textId="07D1C673" w:rsidR="00305C52" w:rsidRPr="001B6D8B" w:rsidRDefault="00305C52" w:rsidP="002041D5">
      <w:pPr>
        <w:pStyle w:val="a3"/>
        <w:numPr>
          <w:ilvl w:val="0"/>
          <w:numId w:val="1"/>
        </w:numPr>
        <w:ind w:left="0" w:hanging="567"/>
        <w:contextualSpacing w:val="0"/>
        <w:jc w:val="both"/>
        <w:rPr>
          <w:sz w:val="21"/>
          <w:szCs w:val="21"/>
        </w:rPr>
        <w:spacing w:before="120" w:after="0" w:line="276" w:lineRule="auto"/>
      </w:pPr>
      <w:r>
        <w:t xml:space="preserve">Contrat n° NV/5-11/2015 du 5 novembre 2015 entre TRANSNET INTERNATIONAL INC (Acheteur) en la personne de S. Yefimov et LATERSON MANAGEMENT GROUP LTD (Vendeur) en la personne de AVB. </w:t>
      </w:r>
      <w:r w:rsidR="00706B7D">
        <w:rPr>
          <w:rStyle w:val="aa"/>
          <w:sz w:val="21"/>
          <w:szCs w:val="21"/>
        </w:rPr>
        <w:footnoteReference w:id="16"/>
      </w:r>
    </w:p>
    <w:p w14:paraId="5B681395" w14:textId="77777777" w:rsidR="00305C52" w:rsidRPr="001B6D8B" w:rsidRDefault="00305C52" w:rsidP="002041D5">
      <w:pPr>
        <w:pStyle w:val="a3"/>
        <w:ind w:left="0"/>
        <w:contextualSpacing w:val="0"/>
        <w:rPr>
          <w:b/>
          <w:bCs/>
          <w:sz w:val="21"/>
          <w:szCs w:val="21"/>
        </w:rPr>
        <w:spacing w:before="120" w:after="0" w:line="276" w:lineRule="auto"/>
      </w:pPr>
      <w:r>
        <w:rPr>
          <w:b/>
        </w:rPr>
        <w:t>Il a été établi :</w:t>
      </w:r>
    </w:p>
    <w:p w14:paraId="42C4145E" w14:textId="77777777" w:rsidR="00305C52" w:rsidRPr="001B6D8B" w:rsidRDefault="00305C52" w:rsidP="002041D5">
      <w:pPr>
        <w:pStyle w:val="a3"/>
        <w:numPr>
          <w:ilvl w:val="0"/>
          <w:numId w:val="18"/>
        </w:numPr>
        <w:ind w:left="567" w:hanging="567"/>
        <w:contextualSpacing w:val="0"/>
        <w:jc w:val="both"/>
        <w:rPr>
          <w:sz w:val="21"/>
          <w:szCs w:val="21"/>
        </w:rPr>
        <w:spacing w:before="120" w:after="0" w:line="276" w:lineRule="auto"/>
      </w:pPr>
      <w:r>
        <w:t>Objet du contrat - fourniture de matériaux et d'équipements pour la construction.</w:t>
      </w:r>
    </w:p>
    <w:p w14:paraId="774E40CC" w14:textId="77777777" w:rsidR="00305C52" w:rsidRPr="001B6D8B" w:rsidRDefault="00305C52" w:rsidP="002041D5">
      <w:pPr>
        <w:pStyle w:val="a3"/>
        <w:numPr>
          <w:ilvl w:val="0"/>
          <w:numId w:val="18"/>
        </w:numPr>
        <w:ind w:left="567" w:hanging="567"/>
        <w:contextualSpacing w:val="0"/>
        <w:jc w:val="both"/>
        <w:rPr>
          <w:sz w:val="21"/>
          <w:szCs w:val="21"/>
        </w:rPr>
        <w:spacing w:before="120" w:after="0" w:line="276" w:lineRule="auto"/>
      </w:pPr>
      <w:r>
        <w:t>Dans le contrat, la marchandise est désignée globalement comme PIECES / PARTS, et les informations détaillées sur la désignation, la quantité et le prix doivent être indiquées dans les factures.</w:t>
      </w:r>
    </w:p>
    <w:p w14:paraId="1018CC78" w14:textId="77777777" w:rsidR="00305C52" w:rsidRPr="001B6D8B" w:rsidRDefault="00305C52" w:rsidP="002041D5">
      <w:pPr>
        <w:pStyle w:val="a3"/>
        <w:numPr>
          <w:ilvl w:val="0"/>
          <w:numId w:val="18"/>
        </w:numPr>
        <w:ind w:left="567" w:hanging="567"/>
        <w:contextualSpacing w:val="0"/>
        <w:jc w:val="both"/>
        <w:rPr>
          <w:sz w:val="21"/>
          <w:szCs w:val="21"/>
        </w:rPr>
        <w:spacing w:before="120" w:after="0" w:line="276" w:lineRule="auto"/>
      </w:pPr>
      <w:r>
        <w:t>Montant total du contrat — 7 150 milliers d'euros.</w:t>
      </w:r>
    </w:p>
    <w:p w14:paraId="2268E2E6" w14:textId="5429F58F" w:rsidR="00305C52" w:rsidRPr="001B6D8B" w:rsidRDefault="00305C52" w:rsidP="002041D5">
      <w:pPr>
        <w:pStyle w:val="a3"/>
        <w:numPr>
          <w:ilvl w:val="0"/>
          <w:numId w:val="18"/>
        </w:numPr>
        <w:ind w:left="567" w:hanging="567"/>
        <w:contextualSpacing w:val="0"/>
        <w:jc w:val="both"/>
        <w:rPr>
          <w:sz w:val="21"/>
          <w:szCs w:val="21"/>
        </w:rPr>
        <w:spacing w:before="120" w:after="0" w:line="276" w:lineRule="auto"/>
      </w:pPr>
      <w:r>
        <w:t>Conditions de livraison - FCA Sharjah, Incoterms 2000, pendant le délai indiqué à l'annexe n° 1.</w:t>
      </w:r>
    </w:p>
    <w:p w14:paraId="2CD55A16" w14:textId="77777777" w:rsidR="00A56DD7" w:rsidRPr="001B6D8B" w:rsidRDefault="00305C52" w:rsidP="002041D5">
      <w:pPr>
        <w:pStyle w:val="a3"/>
        <w:numPr>
          <w:ilvl w:val="0"/>
          <w:numId w:val="18"/>
        </w:numPr>
        <w:ind w:left="567" w:hanging="567"/>
        <w:contextualSpacing w:val="0"/>
        <w:jc w:val="both"/>
        <w:rPr>
          <w:sz w:val="21"/>
          <w:szCs w:val="21"/>
        </w:rPr>
        <w:spacing w:before="120" w:after="0" w:line="276" w:lineRule="auto"/>
      </w:pPr>
      <w:r>
        <w:t>Durée de validité du contrat — jusqu'au 31 décembre 2016.</w:t>
      </w:r>
    </w:p>
    <w:p w14:paraId="0FEDD13E" w14:textId="77777777" w:rsidR="00A56DD7" w:rsidRPr="001B6D8B" w:rsidRDefault="00A56DD7" w:rsidP="002041D5">
      <w:pPr>
        <w:jc w:val="both"/>
        <w:rPr>
          <w:sz w:val="21"/>
          <w:szCs w:val="21"/>
        </w:rPr>
        <w:spacing w:before="120" w:after="0" w:line="276" w:lineRule="auto"/>
      </w:pPr>
      <w:r>
        <w:rPr>
          <w:b/>
        </w:rPr>
        <w:t>Confirme : comme signataire de la part de LATERSON, il est indiqué AVB.</w:t>
      </w:r>
    </w:p>
    <w:p w14:paraId="3180E36F" w14:textId="32924D1B" w:rsidR="00A56DD7" w:rsidRPr="001B6D8B" w:rsidRDefault="00A56DD7" w:rsidP="002041D5">
      <w:pPr>
        <w:pStyle w:val="a3"/>
        <w:numPr>
          <w:ilvl w:val="0"/>
          <w:numId w:val="1"/>
        </w:numPr>
        <w:ind w:left="0" w:hanging="567"/>
        <w:contextualSpacing w:val="0"/>
        <w:jc w:val="both"/>
        <w:rPr>
          <w:sz w:val="21"/>
          <w:szCs w:val="21"/>
        </w:rPr>
        <w:spacing w:before="120" w:after="0" w:line="276" w:lineRule="auto"/>
      </w:pPr>
      <w:r>
        <w:t xml:space="preserve">Lettre de MS concernant les pouvoirs de ME de payer des commissions à des intermédiaires  </w:t>
      </w:r>
      <w:r w:rsidR="00706B7D">
        <w:rPr>
          <w:rStyle w:val="aa"/>
          <w:sz w:val="21"/>
          <w:szCs w:val="21"/>
        </w:rPr>
        <w:footnoteReference w:id="17"/>
      </w:r>
    </w:p>
    <w:p w14:paraId="38A1DDBC" w14:textId="77777777" w:rsidR="00A56DD7" w:rsidRPr="001B6D8B" w:rsidRDefault="00A56DD7" w:rsidP="002041D5">
      <w:pPr>
        <w:pStyle w:val="a3"/>
        <w:ind w:left="0"/>
        <w:contextualSpacing w:val="0"/>
        <w:rPr>
          <w:b/>
          <w:bCs/>
          <w:sz w:val="21"/>
          <w:szCs w:val="21"/>
        </w:rPr>
        <w:spacing w:before="120" w:after="0" w:line="276" w:lineRule="auto"/>
      </w:pPr>
      <w:r>
        <w:rPr>
          <w:b/>
        </w:rPr>
        <w:t>Il a été établi :</w:t>
      </w:r>
    </w:p>
    <w:p w14:paraId="34C448EB" w14:textId="77777777" w:rsidR="00DA6868" w:rsidRPr="001B6D8B" w:rsidRDefault="00DA6868" w:rsidP="002041D5">
      <w:pPr>
        <w:pStyle w:val="a3"/>
        <w:numPr>
          <w:ilvl w:val="1"/>
          <w:numId w:val="1"/>
        </w:numPr>
        <w:ind w:left="567" w:hanging="567"/>
        <w:contextualSpacing w:val="0"/>
        <w:jc w:val="both"/>
        <w:rPr>
          <w:sz w:val="21"/>
          <w:szCs w:val="21"/>
        </w:rPr>
        <w:spacing w:before="120" w:after="0" w:line="276" w:lineRule="auto"/>
      </w:pPr>
      <w:r>
        <w:t>Signée par VAB et S. Voitenko.</w:t>
      </w:r>
    </w:p>
    <w:p w14:paraId="692E2E1E" w14:textId="77777777" w:rsidR="00A56DD7" w:rsidRPr="001B6D8B" w:rsidRDefault="00A56DD7" w:rsidP="002041D5">
      <w:pPr>
        <w:pStyle w:val="a3"/>
        <w:numPr>
          <w:ilvl w:val="1"/>
          <w:numId w:val="1"/>
        </w:numPr>
        <w:ind w:left="567" w:hanging="567"/>
        <w:contextualSpacing w:val="0"/>
        <w:jc w:val="both"/>
        <w:rPr>
          <w:sz w:val="21"/>
          <w:szCs w:val="21"/>
        </w:rPr>
        <w:spacing w:before="120" w:after="0" w:line="276" w:lineRule="auto"/>
      </w:pPr>
      <w:r>
        <w:t>ME est habilitée à effectuer le virement de la commission d'intermédiaire ;</w:t>
      </w:r>
    </w:p>
    <w:p w14:paraId="2BAC316E" w14:textId="77777777" w:rsidR="00A56DD7" w:rsidRPr="001B6D8B" w:rsidRDefault="00A56DD7" w:rsidP="002041D5">
      <w:pPr>
        <w:pStyle w:val="a3"/>
        <w:numPr>
          <w:ilvl w:val="1"/>
          <w:numId w:val="1"/>
        </w:numPr>
        <w:ind w:left="567" w:hanging="567"/>
        <w:contextualSpacing w:val="0"/>
        <w:jc w:val="both"/>
        <w:rPr>
          <w:sz w:val="21"/>
          <w:szCs w:val="21"/>
        </w:rPr>
        <w:spacing w:before="120" w:after="0" w:line="276" w:lineRule="auto"/>
      </w:pPr>
      <w:r>
        <w:t>La commission peut être payée à des personnes physiques et morales, y compris à des sociétés offshore ;</w:t>
      </w:r>
    </w:p>
    <w:p w14:paraId="07F11E75" w14:textId="77777777" w:rsidR="00A56DD7" w:rsidRPr="001B6D8B" w:rsidRDefault="00A56DD7" w:rsidP="002041D5">
      <w:pPr>
        <w:pStyle w:val="a3"/>
        <w:numPr>
          <w:ilvl w:val="1"/>
          <w:numId w:val="1"/>
        </w:numPr>
        <w:ind w:left="567" w:hanging="567"/>
        <w:contextualSpacing w:val="0"/>
        <w:jc w:val="both"/>
        <w:rPr>
          <w:sz w:val="21"/>
          <w:szCs w:val="21"/>
        </w:rPr>
        <w:spacing w:before="120" w:after="0" w:line="276" w:lineRule="auto"/>
      </w:pPr>
      <w:r>
        <w:t>Le fondement du versement de la commission est un accord de service conclu entre les parties</w:t>
      </w:r>
    </w:p>
    <w:p w14:paraId="482A2BA5" w14:textId="2D8C8ACB" w:rsidR="00A56DD7" w:rsidRPr="001B6D8B" w:rsidRDefault="00A56DD7" w:rsidP="002041D5">
      <w:pPr>
        <w:pStyle w:val="a3"/>
        <w:ind w:left="0"/>
        <w:contextualSpacing w:val="0"/>
        <w:jc w:val="both"/>
        <w:rPr>
          <w:sz w:val="21"/>
          <w:szCs w:val="21"/>
        </w:rPr>
        <w:spacing w:before="120" w:after="0" w:line="276" w:lineRule="auto"/>
      </w:pPr>
      <w:r>
        <w:rPr>
          <w:b/>
        </w:rPr>
        <w:t>Confirme : MS reconnaissait le modèle selon lequel ME pouvait verser une commission à des intermédiaires, y compris à des sociétés offshore.</w:t>
      </w:r>
    </w:p>
    <w:p w14:paraId="14D93B2D" w14:textId="20CB97B3" w:rsidR="00A56DD7" w:rsidRPr="001B6D8B" w:rsidRDefault="00A56DD7" w:rsidP="002041D5">
      <w:pPr>
        <w:pStyle w:val="a3"/>
        <w:numPr>
          <w:ilvl w:val="0"/>
          <w:numId w:val="1"/>
        </w:numPr>
        <w:ind w:left="0" w:hanging="567"/>
        <w:contextualSpacing w:val="0"/>
        <w:jc w:val="both"/>
        <w:rPr>
          <w:sz w:val="21"/>
          <w:szCs w:val="21"/>
        </w:rPr>
        <w:spacing w:before="120" w:after="0" w:line="276" w:lineRule="auto"/>
      </w:pPr>
      <w:r>
        <w:t xml:space="preserve">Courriel d'Alexandre xprivate@ukr.net à O. Satina olena.satina@juliusbaer.com du 27 avril 2015, objet : « lettre - elle est imprimée et signée avec Voitenko, président du conseil d'administration ». </w:t>
      </w:r>
      <w:r w:rsidR="00706B7D">
        <w:rPr>
          <w:rStyle w:val="aa"/>
          <w:sz w:val="21"/>
          <w:szCs w:val="21"/>
        </w:rPr>
        <w:footnoteReference w:id="18"/>
      </w:r>
    </w:p>
    <w:p w14:paraId="6CBFE5D7" w14:textId="3206A155" w:rsidR="00A56DD7" w:rsidRPr="001B6D8B" w:rsidRDefault="00A56DD7" w:rsidP="002041D5">
      <w:pPr>
        <w:pStyle w:val="a3"/>
        <w:ind w:left="0"/>
        <w:contextualSpacing w:val="0"/>
        <w:jc w:val="both"/>
        <w:rPr>
          <w:sz w:val="21"/>
          <w:szCs w:val="21"/>
        </w:rPr>
        <w:spacing w:before="120" w:after="0" w:line="276" w:lineRule="auto"/>
      </w:pPr>
      <w:r>
        <w:t>Du contexte des pages suivantes il ressort qu'il s'agit de la lettre de MS concernant les pouvoirs de ME de payer la commission d'intermédiaire.</w:t>
      </w:r>
    </w:p>
    <w:p w14:paraId="18E167A9" w14:textId="77777777" w:rsidR="00A56DD7" w:rsidRPr="001B6D8B" w:rsidRDefault="00A56DD7" w:rsidP="002041D5">
      <w:pPr>
        <w:pStyle w:val="a3"/>
        <w:ind w:left="0"/>
        <w:contextualSpacing w:val="0"/>
        <w:jc w:val="both"/>
        <w:rPr>
          <w:sz w:val="21"/>
          <w:szCs w:val="21"/>
        </w:rPr>
        <w:spacing w:before="120" w:after="0" w:line="276" w:lineRule="auto"/>
      </w:pPr>
      <w:r>
        <w:rPr>
          <w:b/>
        </w:rPr>
        <w:t>Confirme : AVB envoyait à la banque Julius Baer un document qui expliquait le droit de ME de payer des commissions d'intermédiaire</w:t>
      </w:r>
    </w:p>
    <w:p w14:paraId="1A52904B" w14:textId="72A85A1C" w:rsidR="00DA6868" w:rsidRPr="001B6D8B" w:rsidRDefault="00DA6868" w:rsidP="002041D5">
      <w:pPr>
        <w:pStyle w:val="a3"/>
        <w:numPr>
          <w:ilvl w:val="0"/>
          <w:numId w:val="1"/>
        </w:numPr>
        <w:ind w:left="0" w:hanging="567"/>
        <w:contextualSpacing w:val="0"/>
        <w:jc w:val="both"/>
        <w:rPr>
          <w:sz w:val="21"/>
          <w:szCs w:val="21"/>
        </w:rPr>
        <w:spacing w:before="120" w:after="0" w:line="276" w:lineRule="auto"/>
      </w:pPr>
      <w:r>
        <w:t xml:space="preserve">Courriel d'Olena Satina olena.satina@juliusbaer.com à Alexandre xprivate@ukr.net du 1er août 2015, avec copie à Michel Mussati, concernant la nécessité de fournir une lettre du directeur général de ME sur le droit de conclure des accords de commission avec des sociétés privées offshore. </w:t>
      </w:r>
      <w:r w:rsidR="00706B7D">
        <w:rPr>
          <w:rStyle w:val="aa"/>
          <w:sz w:val="21"/>
          <w:szCs w:val="21"/>
        </w:rPr>
        <w:footnoteReference w:id="19"/>
      </w:r>
    </w:p>
    <w:p w14:paraId="6C76552D" w14:textId="77777777" w:rsidR="00DA6868" w:rsidRPr="001B6D8B" w:rsidRDefault="00DA6868" w:rsidP="002041D5">
      <w:pPr>
        <w:pStyle w:val="a3"/>
        <w:ind w:left="0"/>
        <w:contextualSpacing w:val="0"/>
        <w:rPr>
          <w:b/>
          <w:bCs/>
          <w:sz w:val="21"/>
          <w:szCs w:val="21"/>
        </w:rPr>
        <w:spacing w:before="120" w:after="0" w:line="276" w:lineRule="auto"/>
      </w:pPr>
      <w:r>
        <w:rPr>
          <w:b/>
        </w:rPr>
        <w:lastRenderedPageBreak/>
        <w:t>Il a été établi :</w:t>
      </w:r>
    </w:p>
    <w:p w14:paraId="12AE8793" w14:textId="77777777" w:rsidR="00DA6868" w:rsidRPr="001B6D8B" w:rsidRDefault="00DA6868" w:rsidP="002041D5">
      <w:pPr>
        <w:pStyle w:val="a3"/>
        <w:numPr>
          <w:ilvl w:val="1"/>
          <w:numId w:val="19"/>
        </w:numPr>
        <w:ind w:left="567" w:hanging="567"/>
        <w:contextualSpacing w:val="0"/>
        <w:jc w:val="both"/>
        <w:rPr>
          <w:sz w:val="21"/>
          <w:szCs w:val="21"/>
        </w:rPr>
        <w:spacing w:before="120" w:after="0" w:line="276" w:lineRule="auto"/>
      </w:pPr>
      <w:r>
        <w:t>L'employée de Julius Baer s'adresse à AVB avec la demande de fournir une lettre signée par le directeur général de ME.</w:t>
      </w:r>
    </w:p>
    <w:p w14:paraId="4C93DF5A" w14:textId="77777777" w:rsidR="00DA6868" w:rsidRPr="001B6D8B" w:rsidRDefault="00DA6868" w:rsidP="002041D5">
      <w:pPr>
        <w:pStyle w:val="a3"/>
        <w:numPr>
          <w:ilvl w:val="1"/>
          <w:numId w:val="19"/>
        </w:numPr>
        <w:ind w:left="567" w:hanging="567"/>
        <w:contextualSpacing w:val="0"/>
        <w:jc w:val="both"/>
        <w:rPr>
          <w:sz w:val="21"/>
          <w:szCs w:val="21"/>
        </w:rPr>
        <w:spacing w:before="120" w:after="0" w:line="276" w:lineRule="auto"/>
      </w:pPr>
      <w:r>
        <w:t>Dans la lettre, la banque demande de confirmer le droit de la société Motor Sich Middle East de conclure des accords de commission avec des sociétés privées offshore.</w:t>
      </w:r>
    </w:p>
    <w:p w14:paraId="5FEC6E70" w14:textId="77777777" w:rsidR="00DA6868" w:rsidRPr="001B6D8B" w:rsidRDefault="00DA6868" w:rsidP="002041D5">
      <w:pPr>
        <w:pStyle w:val="a3"/>
        <w:numPr>
          <w:ilvl w:val="1"/>
          <w:numId w:val="19"/>
        </w:numPr>
        <w:ind w:left="567" w:hanging="567"/>
        <w:contextualSpacing w:val="0"/>
        <w:jc w:val="both"/>
        <w:rPr>
          <w:sz w:val="21"/>
          <w:szCs w:val="21"/>
        </w:rPr>
        <w:spacing w:before="120" w:after="0" w:line="276" w:lineRule="auto"/>
      </w:pPr>
      <w:r>
        <w:t>Dans la lettre, il est indiqué qu'une telle confirmation est nécessaire conformément aux discussions dans les bureaux de la banque - la banque demande des documents pour confirmer le fondement juridique des opérations.</w:t>
      </w:r>
    </w:p>
    <w:p w14:paraId="0C55AA5D" w14:textId="77777777" w:rsidR="00DA6868" w:rsidRPr="001B6D8B" w:rsidRDefault="00DA6868" w:rsidP="002041D5">
      <w:pPr>
        <w:pStyle w:val="a3"/>
        <w:numPr>
          <w:ilvl w:val="1"/>
          <w:numId w:val="19"/>
        </w:numPr>
        <w:ind w:left="567" w:hanging="567"/>
        <w:contextualSpacing w:val="0"/>
        <w:jc w:val="both"/>
        <w:rPr>
          <w:sz w:val="21"/>
          <w:szCs w:val="21"/>
        </w:rPr>
        <w:spacing w:before="120" w:after="0" w:line="276" w:lineRule="auto"/>
      </w:pPr>
      <w:r>
        <w:t>La banque indique que la question est devenue urgente.</w:t>
      </w:r>
    </w:p>
    <w:p w14:paraId="4D7565EF" w14:textId="77777777" w:rsidR="00DA6868" w:rsidRPr="001B6D8B" w:rsidRDefault="00DA6868" w:rsidP="002041D5">
      <w:pPr>
        <w:rPr>
          <w:b/>
          <w:bCs/>
          <w:sz w:val="21"/>
          <w:szCs w:val="21"/>
        </w:rPr>
        <w:spacing w:before="120" w:after="0" w:line="276" w:lineRule="auto"/>
      </w:pPr>
      <w:r>
        <w:rPr>
          <w:b/>
        </w:rPr>
        <w:t xml:space="preserve">Confirme : </w:t>
      </w:r>
    </w:p>
    <w:p w14:paraId="2BD46BD9" w14:textId="09425D1C" w:rsidR="00DA6868" w:rsidRPr="001B6D8B" w:rsidRDefault="00DA6868" w:rsidP="00594507">
      <w:pPr>
        <w:pStyle w:val="a3"/>
        <w:numPr>
          <w:ilvl w:val="1"/>
          <w:numId w:val="48"/>
        </w:numPr>
        <w:ind w:left="567" w:hanging="425"/>
        <w:contextualSpacing w:val="0"/>
        <w:jc w:val="both"/>
        <w:rPr>
          <w:sz w:val="21"/>
          <w:szCs w:val="21"/>
        </w:rPr>
        <w:spacing w:before="120" w:after="0" w:line="276" w:lineRule="auto"/>
      </w:pPr>
      <w:r>
        <w:t>La lettre de MS / ME concernant le paiement de commissions est apparue à la demande de la banque ;</w:t>
      </w:r>
    </w:p>
    <w:p w14:paraId="0F3A3E80" w14:textId="77777777" w:rsidR="00DA6868" w:rsidRPr="001B6D8B" w:rsidRDefault="00DA6868" w:rsidP="00594507">
      <w:pPr>
        <w:pStyle w:val="a3"/>
        <w:numPr>
          <w:ilvl w:val="1"/>
          <w:numId w:val="48"/>
        </w:numPr>
        <w:ind w:left="567" w:hanging="425"/>
        <w:contextualSpacing w:val="0"/>
        <w:jc w:val="both"/>
        <w:rPr>
          <w:sz w:val="21"/>
          <w:szCs w:val="21"/>
        </w:rPr>
        <w:spacing w:before="120" w:after="0" w:line="276" w:lineRule="auto"/>
      </w:pPr>
      <w:r>
        <w:t>la banque soulevait la question de la légalité des paiements de commissions à des sociétés offshore. Une telle confirmation a été fournie.</w:t>
      </w:r>
    </w:p>
    <w:p w14:paraId="487C5FBC" w14:textId="77777777" w:rsidR="00DA6868" w:rsidRPr="001B6D8B" w:rsidRDefault="00DA6868" w:rsidP="00594507">
      <w:pPr>
        <w:pStyle w:val="a3"/>
        <w:numPr>
          <w:ilvl w:val="1"/>
          <w:numId w:val="48"/>
        </w:numPr>
        <w:ind w:left="567" w:hanging="425"/>
        <w:contextualSpacing w:val="0"/>
        <w:jc w:val="both"/>
        <w:rPr>
          <w:sz w:val="21"/>
          <w:szCs w:val="21"/>
        </w:rPr>
        <w:spacing w:before="120" w:after="0" w:line="276" w:lineRule="auto"/>
      </w:pPr>
      <w:r>
        <w:t>le modèle de paiement de commissions via ME n'était pas dissimulé, mais passait la conformité bancaire.</w:t>
      </w:r>
    </w:p>
    <w:p w14:paraId="667181B7" w14:textId="5F7C3F82" w:rsidR="00A56DD7" w:rsidRPr="001B6D8B" w:rsidRDefault="00DA6868" w:rsidP="002041D5">
      <w:pPr>
        <w:pStyle w:val="a3"/>
        <w:numPr>
          <w:ilvl w:val="0"/>
          <w:numId w:val="1"/>
        </w:numPr>
        <w:ind w:left="0" w:hanging="567"/>
        <w:contextualSpacing w:val="0"/>
        <w:jc w:val="both"/>
        <w:rPr>
          <w:sz w:val="21"/>
          <w:szCs w:val="21"/>
        </w:rPr>
        <w:spacing w:before="120" w:after="0" w:line="276" w:lineRule="auto"/>
      </w:pPr>
      <w:r>
        <w:t xml:space="preserve">Contrat n° IFT-MS-002 entre ME (Vendeur) en la personne de O. Lukyanov et Prust Holding (Acheteur) en la personne de Mr. Jos Prust. </w:t>
      </w:r>
      <w:r w:rsidR="00706B7D">
        <w:rPr>
          <w:rStyle w:val="aa"/>
          <w:sz w:val="21"/>
          <w:szCs w:val="21"/>
        </w:rPr>
        <w:footnoteReference w:id="20"/>
      </w:r>
    </w:p>
    <w:p w14:paraId="2B8A4231" w14:textId="77777777" w:rsidR="00DA6868" w:rsidRPr="001B6D8B" w:rsidRDefault="00DA6868" w:rsidP="002041D5">
      <w:pPr>
        <w:rPr>
          <w:b/>
          <w:bCs/>
          <w:sz w:val="21"/>
          <w:szCs w:val="21"/>
        </w:rPr>
        <w:spacing w:before="120" w:after="0" w:line="276" w:lineRule="auto"/>
      </w:pPr>
      <w:r>
        <w:rPr>
          <w:b/>
        </w:rPr>
        <w:t>Il a été établi :</w:t>
      </w:r>
    </w:p>
    <w:p w14:paraId="721A1D2D" w14:textId="77777777" w:rsidR="00DA6868" w:rsidRPr="001B6D8B" w:rsidRDefault="00DA6868" w:rsidP="002041D5">
      <w:pPr>
        <w:pStyle w:val="a3"/>
        <w:numPr>
          <w:ilvl w:val="1"/>
          <w:numId w:val="1"/>
        </w:numPr>
        <w:ind w:left="567" w:hanging="567"/>
        <w:contextualSpacing w:val="0"/>
        <w:jc w:val="both"/>
        <w:rPr>
          <w:b/>
          <w:bCs/>
          <w:sz w:val="21"/>
          <w:szCs w:val="21"/>
        </w:rPr>
        <w:spacing w:before="120" w:after="0" w:line="276" w:lineRule="auto"/>
      </w:pPr>
      <w:r>
        <w:t>Vente de 6 nouveaux moteurs d'aviation TV3-117VM série 02, fabriqués en 2010 ;</w:t>
      </w:r>
    </w:p>
    <w:p w14:paraId="6EDE3D35" w14:textId="77777777" w:rsidR="00DA6868" w:rsidRPr="001B6D8B" w:rsidRDefault="00DA6868" w:rsidP="002041D5">
      <w:pPr>
        <w:pStyle w:val="a3"/>
        <w:numPr>
          <w:ilvl w:val="1"/>
          <w:numId w:val="1"/>
        </w:numPr>
        <w:ind w:left="567" w:hanging="567"/>
        <w:contextualSpacing w:val="0"/>
        <w:jc w:val="both"/>
        <w:rPr>
          <w:sz w:val="21"/>
          <w:szCs w:val="21"/>
        </w:rPr>
        <w:spacing w:before="120" w:after="0" w:line="276" w:lineRule="auto"/>
      </w:pPr>
      <w:r>
        <w:t>La livraison doit s'effectuer selon les conditions FCA Sharjah, Incoterms 2000 ;</w:t>
      </w:r>
    </w:p>
    <w:p w14:paraId="5EDF0FD1" w14:textId="77777777" w:rsidR="00DA6868" w:rsidRPr="001B6D8B" w:rsidRDefault="00DA6868" w:rsidP="002041D5">
      <w:pPr>
        <w:pStyle w:val="a3"/>
        <w:numPr>
          <w:ilvl w:val="1"/>
          <w:numId w:val="1"/>
        </w:numPr>
        <w:ind w:left="567" w:hanging="567"/>
        <w:contextualSpacing w:val="0"/>
        <w:jc w:val="both"/>
        <w:rPr>
          <w:sz w:val="21"/>
          <w:szCs w:val="21"/>
        </w:rPr>
        <w:spacing w:before="120" w:after="0" w:line="276" w:lineRule="auto"/>
      </w:pPr>
      <w:r>
        <w:t>La date de livraison est considérée comme la date d'émission de la lettre de transport aérien ;</w:t>
      </w:r>
    </w:p>
    <w:p w14:paraId="2E6E9E9E" w14:textId="77777777" w:rsidR="00DA6868" w:rsidRPr="001B6D8B" w:rsidRDefault="00DA6868" w:rsidP="002041D5">
      <w:pPr>
        <w:pStyle w:val="a3"/>
        <w:numPr>
          <w:ilvl w:val="1"/>
          <w:numId w:val="1"/>
        </w:numPr>
        <w:ind w:left="567" w:hanging="567"/>
        <w:contextualSpacing w:val="0"/>
        <w:jc w:val="both"/>
        <w:rPr>
          <w:sz w:val="21"/>
          <w:szCs w:val="21"/>
        </w:rPr>
        <w:spacing w:before="120" w:after="0" w:line="276" w:lineRule="auto"/>
      </w:pPr>
      <w:r>
        <w:t>La garantie est de 18 mois à compter de la date de livraison ou 350 heures de vol ;</w:t>
      </w:r>
    </w:p>
    <w:p w14:paraId="64C7D722" w14:textId="77777777" w:rsidR="00DA6868" w:rsidRPr="001B6D8B" w:rsidRDefault="00DA6868" w:rsidP="002041D5">
      <w:pPr>
        <w:pStyle w:val="a3"/>
        <w:numPr>
          <w:ilvl w:val="1"/>
          <w:numId w:val="1"/>
        </w:numPr>
        <w:ind w:left="567" w:hanging="567"/>
        <w:contextualSpacing w:val="0"/>
        <w:jc w:val="both"/>
        <w:rPr>
          <w:sz w:val="21"/>
          <w:szCs w:val="21"/>
        </w:rPr>
        <w:spacing w:before="120" w:after="0" w:line="276" w:lineRule="auto"/>
      </w:pPr>
      <w:r>
        <w:t>Le temps jusqu'à la première révision générale / TBO est de 1 500 heures / cycles de vol pendant 10 ans ;</w:t>
      </w:r>
    </w:p>
    <w:p w14:paraId="619514FB" w14:textId="77777777" w:rsidR="006D1EFE" w:rsidRPr="001B6D8B" w:rsidRDefault="006D1EFE" w:rsidP="002041D5">
      <w:pPr>
        <w:pStyle w:val="a3"/>
        <w:numPr>
          <w:ilvl w:val="1"/>
          <w:numId w:val="1"/>
        </w:numPr>
        <w:ind w:left="567" w:hanging="567"/>
        <w:contextualSpacing w:val="0"/>
        <w:jc w:val="both"/>
        <w:rPr>
          <w:sz w:val="21"/>
          <w:szCs w:val="21"/>
        </w:rPr>
        <w:spacing w:before="120" w:after="0" w:line="276" w:lineRule="auto"/>
      </w:pPr>
      <w:r>
        <w:t>Durée de validité du contrat - jusqu'au 31 décembre 2010.</w:t>
      </w:r>
    </w:p>
    <w:p w14:paraId="2F52D506" w14:textId="77777777" w:rsidR="006D1EFE" w:rsidRPr="001B6D8B" w:rsidRDefault="006D1EFE" w:rsidP="002041D5">
      <w:pPr>
        <w:pStyle w:val="a3"/>
        <w:numPr>
          <w:ilvl w:val="1"/>
          <w:numId w:val="1"/>
        </w:numPr>
        <w:ind w:left="567" w:hanging="567"/>
        <w:contextualSpacing w:val="0"/>
        <w:jc w:val="both"/>
        <w:rPr>
          <w:sz w:val="21"/>
          <w:szCs w:val="21"/>
        </w:rPr>
        <w:spacing w:before="120" w:after="0" w:line="276" w:lineRule="auto"/>
      </w:pPr>
      <w:r>
        <w:t>Montant total : 4 260 000 USD ;</w:t>
      </w:r>
    </w:p>
    <w:p w14:paraId="17C319FA" w14:textId="77777777" w:rsidR="006D1EFE" w:rsidRPr="001B6D8B" w:rsidRDefault="006D1EFE" w:rsidP="002041D5">
      <w:pPr>
        <w:pStyle w:val="a3"/>
        <w:numPr>
          <w:ilvl w:val="1"/>
          <w:numId w:val="1"/>
        </w:numPr>
        <w:ind w:left="567" w:hanging="567"/>
        <w:contextualSpacing w:val="0"/>
        <w:jc w:val="both"/>
        <w:rPr>
          <w:sz w:val="21"/>
          <w:szCs w:val="21"/>
        </w:rPr>
        <w:spacing w:before="120" w:after="0" w:line="276" w:lineRule="auto"/>
      </w:pPr>
      <w:r>
        <w:t>Le contrat contient les conditions essentielles d'une opération commerciale réelle : objet, quantité, prix, modalités de paiement, obligations de garantie, liste des documents d'accompagnement, procédure de réclamation, arbitrage, coordonnées bancaires, signatures et sceaux des parties.</w:t>
      </w:r>
    </w:p>
    <w:p w14:paraId="32C85AA5" w14:textId="7C59E493" w:rsidR="006D1EFE" w:rsidRPr="001B6D8B" w:rsidRDefault="006D1EFE" w:rsidP="002041D5">
      <w:pPr>
        <w:jc w:val="both"/>
        <w:rPr>
          <w:sz w:val="21"/>
          <w:szCs w:val="21"/>
        </w:rPr>
        <w:spacing w:before="120" w:after="0" w:line="276" w:lineRule="auto"/>
      </w:pPr>
      <w:r>
        <w:rPr>
          <w:b/>
        </w:rPr>
        <w:t>Confirme : la réalité de l'activité de ME en tant que vendeur de produits aéronautiques.</w:t>
      </w:r>
    </w:p>
    <w:p w14:paraId="4B4A4914" w14:textId="77777777" w:rsidR="006D1EFE" w:rsidRPr="001B6D8B" w:rsidRDefault="006D1EFE" w:rsidP="002041D5">
      <w:pPr>
        <w:rPr>
          <w:b/>
          <w:bCs/>
          <w:sz w:val="21"/>
          <w:szCs w:val="21"/>
        </w:rPr>
        <w:spacing w:before="120" w:after="0" w:line="276" w:lineRule="auto"/>
      </w:pPr>
      <w:r>
        <w:rPr>
          <w:b/>
        </w:rPr>
        <w:t>Important !</w:t>
      </w:r>
    </w:p>
    <w:p w14:paraId="7BE255A2" w14:textId="77777777" w:rsidR="006D1EFE" w:rsidRPr="001B6D8B" w:rsidRDefault="006D1EFE" w:rsidP="002041D5">
      <w:pPr>
        <w:jc w:val="both"/>
        <w:rPr>
          <w:sz w:val="21"/>
          <w:szCs w:val="21"/>
        </w:rPr>
        <w:spacing w:before="120" w:after="0" w:line="276" w:lineRule="auto"/>
      </w:pPr>
      <w:r>
        <w:t>Dans le contrat GEOFORD / PITSTONE n° ME/141/2014, l'objet était également 6 moteurs TV3-117VM série 02, mais déjà à un autre prix :</w:t>
      </w:r>
    </w:p>
    <w:p w14:paraId="34FC3218" w14:textId="77777777" w:rsidR="006D1EFE" w:rsidRPr="001B6D8B" w:rsidRDefault="006D1EFE" w:rsidP="002041D5">
      <w:pPr>
        <w:pStyle w:val="a3"/>
        <w:numPr>
          <w:ilvl w:val="0"/>
          <w:numId w:val="20"/>
        </w:numPr>
        <w:ind w:left="567" w:hanging="425"/>
        <w:contextualSpacing w:val="0"/>
        <w:jc w:val="both"/>
        <w:rPr>
          <w:sz w:val="21"/>
          <w:szCs w:val="21"/>
        </w:rPr>
        <w:spacing w:before="120" w:after="0" w:line="276" w:lineRule="auto"/>
      </w:pPr>
      <w:r>
        <w:t>GEOFORD / PITSTONE : facture de 7 096 900 USD ;</w:t>
      </w:r>
    </w:p>
    <w:p w14:paraId="4A1AA181" w14:textId="77777777" w:rsidR="00DA6868" w:rsidRPr="001B6D8B" w:rsidRDefault="006D1EFE" w:rsidP="002041D5">
      <w:pPr>
        <w:pStyle w:val="a3"/>
        <w:numPr>
          <w:ilvl w:val="0"/>
          <w:numId w:val="20"/>
        </w:numPr>
        <w:ind w:left="567" w:hanging="425"/>
        <w:contextualSpacing w:val="0"/>
        <w:jc w:val="both"/>
        <w:rPr>
          <w:sz w:val="21"/>
          <w:szCs w:val="21"/>
        </w:rPr>
        <w:spacing w:before="120" w:after="0" w:line="276" w:lineRule="auto"/>
      </w:pPr>
      <w:r>
        <w:t>ME / Prust Holding : contrat de 4 260 000 USD.</w:t>
      </w:r>
    </w:p>
    <w:p w14:paraId="7AB2A315" w14:textId="77777777" w:rsidR="00DA6868" w:rsidRPr="001B6D8B" w:rsidRDefault="006D1EFE" w:rsidP="002041D5">
      <w:pPr>
        <w:pStyle w:val="a3"/>
        <w:ind w:left="0"/>
        <w:contextualSpacing w:val="0"/>
        <w:jc w:val="both"/>
        <w:rPr>
          <w:sz w:val="21"/>
          <w:szCs w:val="21"/>
        </w:rPr>
        <w:spacing w:before="120" w:after="0" w:line="276" w:lineRule="auto"/>
      </w:pPr>
      <w:r>
        <w:t>La différence pour 6 moteurs est de 2 118 000 USD sans tenir compte des tool kits, delivery and commissioning. Cependant, la différence entre les contrats est de 4 ans.</w:t>
      </w:r>
    </w:p>
    <w:p w14:paraId="322758F0" w14:textId="77777777" w:rsidR="00C57342" w:rsidRPr="001B6D8B" w:rsidRDefault="006D1EFE" w:rsidP="002041D5">
      <w:pPr>
        <w:pStyle w:val="a3"/>
        <w:ind w:left="0"/>
        <w:contextualSpacing w:val="0"/>
        <w:jc w:val="both"/>
        <w:rPr>
          <w:sz w:val="21"/>
          <w:szCs w:val="21"/>
        </w:rPr>
        <w:spacing w:before="120" w:after="0" w:line="276" w:lineRule="auto"/>
      </w:pPr>
      <w:r>
        <w:t>Pour l'enquête, cela peut être utilisé comme argument sur une couche intermédiaire ou une possible sortie de fonds via GEOFORD.</w:t>
      </w:r>
    </w:p>
    <w:p w14:paraId="2A8BAFDA" w14:textId="75624A50" w:rsidR="00C57342" w:rsidRPr="001B6D8B" w:rsidRDefault="00C57342" w:rsidP="002041D5">
      <w:pPr>
        <w:pStyle w:val="a3"/>
        <w:numPr>
          <w:ilvl w:val="0"/>
          <w:numId w:val="1"/>
        </w:numPr>
        <w:ind w:left="0" w:hanging="567"/>
        <w:contextualSpacing w:val="0"/>
        <w:jc w:val="both"/>
        <w:rPr>
          <w:sz w:val="21"/>
          <w:szCs w:val="21"/>
        </w:rPr>
        <w:spacing w:before="120" w:after="0" w:line="276" w:lineRule="auto"/>
      </w:pPr>
      <w:r>
        <w:t xml:space="preserve">Courriel de MOTOR SICH MIDDLE EA Lukyanov lukyanov@emirates.net.ae à AVB xprivate@ukr.net du 7 août 2014, objet : Spam, pièce jointe : Contract South 15750E. </w:t>
      </w:r>
      <w:r w:rsidR="00706B7D">
        <w:rPr>
          <w:rStyle w:val="aa"/>
          <w:sz w:val="21"/>
          <w:szCs w:val="21"/>
        </w:rPr>
        <w:footnoteReference w:id="21"/>
      </w:r>
    </w:p>
    <w:p w14:paraId="4BE60EAB" w14:textId="40A27DFA" w:rsidR="00C57342" w:rsidRPr="001B6D8B" w:rsidRDefault="00C57342" w:rsidP="002041D5">
      <w:pPr>
        <w:jc w:val="both"/>
        <w:rPr>
          <w:sz w:val="21"/>
          <w:szCs w:val="21"/>
        </w:rPr>
        <w:spacing w:before="120" w:after="0" w:line="276" w:lineRule="auto"/>
      </w:pPr>
      <w:r>
        <w:t>Des pages suivantes il ressort que la pièce jointe était le contrat n° ME/155/2014 entre Nile Petroleum Corporation et ME concernant la maintenance technique de quatre hélicoptères Mi-8.</w:t>
      </w:r>
    </w:p>
    <w:p w14:paraId="53CD931B" w14:textId="77777777" w:rsidR="00C57342" w:rsidRPr="001B6D8B" w:rsidRDefault="00C57342" w:rsidP="002041D5">
      <w:pPr>
        <w:jc w:val="both"/>
        <w:rPr>
          <w:sz w:val="21"/>
          <w:szCs w:val="21"/>
        </w:rPr>
        <w:spacing w:before="120" w:after="0" w:line="276" w:lineRule="auto"/>
      </w:pPr>
      <w:r>
        <w:rPr>
          <w:b/>
        </w:rPr>
        <w:t>Confirme : la communication entre ME / Lukyanov et l'adresse liée à AVB, concernant les documents contractuels.</w:t>
      </w:r>
    </w:p>
    <w:p w14:paraId="10915C9C" w14:textId="148292AE" w:rsidR="00C57342" w:rsidRPr="001B6D8B" w:rsidRDefault="00C57342" w:rsidP="002041D5">
      <w:pPr>
        <w:pStyle w:val="a3"/>
        <w:numPr>
          <w:ilvl w:val="0"/>
          <w:numId w:val="1"/>
        </w:numPr>
        <w:ind w:left="0" w:hanging="567"/>
        <w:contextualSpacing w:val="0"/>
        <w:jc w:val="both"/>
        <w:rPr>
          <w:sz w:val="21"/>
          <w:szCs w:val="21"/>
        </w:rPr>
        <w:spacing w:before="120" w:after="0" w:line="276" w:lineRule="auto"/>
      </w:pPr>
      <w:r>
        <w:t xml:space="preserve">Contrat n° ME/155/2014 du 17 juin 2014 entre Nile Petroleum Corporation (Client) et ME (Exécutant). </w:t>
      </w:r>
      <w:r w:rsidR="00706B7D">
        <w:rPr>
          <w:rStyle w:val="aa"/>
          <w:sz w:val="21"/>
          <w:szCs w:val="21"/>
        </w:rPr>
        <w:footnoteReference w:id="22"/>
      </w:r>
    </w:p>
    <w:p w14:paraId="339A926E" w14:textId="77777777" w:rsidR="00C57342" w:rsidRPr="001B6D8B" w:rsidRDefault="00C57342" w:rsidP="002041D5">
      <w:pPr>
        <w:pStyle w:val="a3"/>
        <w:ind w:left="0"/>
        <w:contextualSpacing w:val="0"/>
        <w:rPr>
          <w:b/>
          <w:bCs/>
          <w:sz w:val="21"/>
          <w:szCs w:val="21"/>
        </w:rPr>
        <w:spacing w:before="120" w:after="0" w:line="276" w:lineRule="auto"/>
      </w:pPr>
      <w:r>
        <w:rPr>
          <w:b/>
        </w:rPr>
        <w:t>Il a été établi :</w:t>
      </w:r>
    </w:p>
    <w:p w14:paraId="4BF063EC" w14:textId="77777777" w:rsidR="00C57342" w:rsidRPr="001B6D8B" w:rsidRDefault="00C57342" w:rsidP="002041D5">
      <w:pPr>
        <w:pStyle w:val="a3"/>
        <w:numPr>
          <w:ilvl w:val="1"/>
          <w:numId w:val="1"/>
        </w:numPr>
        <w:ind w:left="567" w:hanging="567"/>
        <w:contextualSpacing w:val="0"/>
        <w:jc w:val="both"/>
        <w:rPr>
          <w:b/>
          <w:bCs/>
          <w:sz w:val="21"/>
          <w:szCs w:val="21"/>
        </w:rPr>
        <w:spacing w:before="120" w:after="0" w:line="276" w:lineRule="auto"/>
      </w:pPr>
      <w:r>
        <w:t>Objet - ensemble complet de maintenance technique de 4 hélicoptères Mi-8 appartenant à Nile Petroleum Corporation.</w:t>
      </w:r>
    </w:p>
    <w:p w14:paraId="60362608" w14:textId="77777777" w:rsidR="00C57342" w:rsidRPr="001B6D8B" w:rsidRDefault="00C57342" w:rsidP="002041D5">
      <w:pPr>
        <w:pStyle w:val="a3"/>
        <w:numPr>
          <w:ilvl w:val="1"/>
          <w:numId w:val="1"/>
        </w:numPr>
        <w:ind w:left="567" w:hanging="567"/>
        <w:contextualSpacing w:val="0"/>
        <w:jc w:val="both"/>
        <w:rPr>
          <w:sz w:val="21"/>
          <w:szCs w:val="21"/>
        </w:rPr>
        <w:spacing w:before="120" w:after="0" w:line="276" w:lineRule="auto"/>
      </w:pPr>
      <w:r>
        <w:t>La maintenance technique doit s'effectuer à Juba, Republic of South Sudan.</w:t>
      </w:r>
    </w:p>
    <w:p w14:paraId="185DDDD2" w14:textId="77777777" w:rsidR="00C57342" w:rsidRPr="001B6D8B" w:rsidRDefault="00C57342" w:rsidP="002041D5">
      <w:pPr>
        <w:pStyle w:val="a3"/>
        <w:numPr>
          <w:ilvl w:val="1"/>
          <w:numId w:val="1"/>
        </w:numPr>
        <w:ind w:left="567" w:hanging="567"/>
        <w:contextualSpacing w:val="0"/>
        <w:jc w:val="both"/>
        <w:rPr>
          <w:sz w:val="21"/>
          <w:szCs w:val="21"/>
        </w:rPr>
        <w:spacing w:before="120" w:after="0" w:line="276" w:lineRule="auto"/>
      </w:pPr>
      <w:r>
        <w:t>Délai - dans un délai de 2 mois après réception de 50 % d'avance pour les services.</w:t>
      </w:r>
    </w:p>
    <w:p w14:paraId="64137DC1" w14:textId="77777777" w:rsidR="00C57342" w:rsidRPr="001B6D8B" w:rsidRDefault="00C57342" w:rsidP="002041D5">
      <w:pPr>
        <w:pStyle w:val="a3"/>
        <w:numPr>
          <w:ilvl w:val="1"/>
          <w:numId w:val="1"/>
        </w:numPr>
        <w:ind w:left="567" w:hanging="567"/>
        <w:contextualSpacing w:val="0"/>
        <w:jc w:val="both"/>
        <w:rPr>
          <w:sz w:val="21"/>
          <w:szCs w:val="21"/>
        </w:rPr>
        <w:spacing w:before="120" w:after="0" w:line="276" w:lineRule="auto"/>
      </w:pPr>
      <w:r>
        <w:t>Montant total du contrat - 31 513 237,66 euros.</w:t>
      </w:r>
    </w:p>
    <w:p w14:paraId="5ACC455B" w14:textId="77777777" w:rsidR="00C57342" w:rsidRPr="001B6D8B" w:rsidRDefault="00C57342" w:rsidP="002041D5">
      <w:pPr>
        <w:pStyle w:val="a3"/>
        <w:numPr>
          <w:ilvl w:val="1"/>
          <w:numId w:val="1"/>
        </w:numPr>
        <w:ind w:left="567" w:hanging="567"/>
        <w:contextualSpacing w:val="0"/>
        <w:jc w:val="both"/>
        <w:rPr>
          <w:sz w:val="21"/>
          <w:szCs w:val="21"/>
        </w:rPr>
        <w:spacing w:before="120" w:after="0" w:line="276" w:lineRule="auto"/>
      </w:pPr>
      <w:r>
        <w:t>Le contrat contient des stipulations de garantie : ME garantit que la maintenance technique des hélicoptères est effectuée pour assurer l'exploitation conformément aux exigences techniques.</w:t>
      </w:r>
    </w:p>
    <w:p w14:paraId="698D91A4" w14:textId="77777777" w:rsidR="00C57342" w:rsidRPr="001B6D8B" w:rsidRDefault="00C57342" w:rsidP="002041D5">
      <w:pPr>
        <w:pStyle w:val="a3"/>
        <w:numPr>
          <w:ilvl w:val="1"/>
          <w:numId w:val="1"/>
        </w:numPr>
        <w:ind w:left="567" w:hanging="567"/>
        <w:contextualSpacing w:val="0"/>
        <w:jc w:val="both"/>
        <w:rPr>
          <w:sz w:val="21"/>
          <w:szCs w:val="21"/>
        </w:rPr>
        <w:spacing w:before="120" w:after="0" w:line="276" w:lineRule="auto"/>
      </w:pPr>
      <w:r>
        <w:t>Durée de validité du contrat - jusqu'au 31 décembre 2019.</w:t>
      </w:r>
    </w:p>
    <w:p w14:paraId="77193BC2" w14:textId="77777777" w:rsidR="00C57342" w:rsidRPr="001B6D8B" w:rsidRDefault="00C57342" w:rsidP="002041D5">
      <w:pPr>
        <w:jc w:val="both"/>
        <w:rPr>
          <w:sz w:val="21"/>
          <w:szCs w:val="21"/>
        </w:rPr>
        <w:spacing w:before="120" w:after="0" w:line="276" w:lineRule="auto"/>
      </w:pPr>
      <w:r>
        <w:rPr>
          <w:b/>
        </w:rPr>
        <w:t>Confirme : ME était une entité économique réelle dans le domaine aéronautique, qui concluait des contrats internationaux importants.</w:t>
      </w:r>
    </w:p>
    <w:p w14:paraId="1E1672FF" w14:textId="6AD205B9" w:rsidR="00C57342" w:rsidRPr="001B6D8B" w:rsidRDefault="00C57342" w:rsidP="002041D5">
      <w:pPr>
        <w:pStyle w:val="a3"/>
        <w:numPr>
          <w:ilvl w:val="0"/>
          <w:numId w:val="1"/>
        </w:numPr>
        <w:ind w:left="0" w:hanging="567"/>
        <w:contextualSpacing w:val="0"/>
        <w:jc w:val="both"/>
        <w:rPr>
          <w:sz w:val="21"/>
          <w:szCs w:val="21"/>
        </w:rPr>
        <w:spacing w:before="120" w:after="0" w:line="276" w:lineRule="auto"/>
      </w:pPr>
      <w:r>
        <w:t xml:space="preserve">Facture n° 2 du 5 juillet 2014 émise par ME à l'adresse de Nile Petroleum Corporation au titre du contrat n° ME/155/2014. Montant de la facture : 15 756 618,83 euros. </w:t>
      </w:r>
      <w:r w:rsidR="00706B7D">
        <w:rPr>
          <w:rStyle w:val="aa"/>
          <w:sz w:val="21"/>
          <w:szCs w:val="21"/>
        </w:rPr>
        <w:footnoteReference w:id="23"/>
      </w:r>
    </w:p>
    <w:p w14:paraId="5E465B4E" w14:textId="566AA25A" w:rsidR="00C57342" w:rsidRPr="001B6D8B" w:rsidRDefault="00C57342" w:rsidP="002041D5">
      <w:pPr>
        <w:pStyle w:val="a3"/>
        <w:ind w:left="0"/>
        <w:contextualSpacing w:val="0"/>
        <w:jc w:val="both"/>
        <w:rPr>
          <w:sz w:val="21"/>
          <w:szCs w:val="21"/>
        </w:rPr>
        <w:spacing w:before="120" w:after="0" w:line="276" w:lineRule="auto"/>
      </w:pPr>
      <w:r>
        <w:rPr>
          <w:b/>
        </w:rPr>
        <w:t>Confirme : la facture correspond aux conditions du contrat ME/155/2014 concernant l'avance de 50 %.</w:t>
      </w:r>
    </w:p>
    <w:p w14:paraId="4C29A1CB" w14:textId="48C1B9CB" w:rsidR="00C57342" w:rsidRPr="001B6D8B" w:rsidRDefault="00C57342" w:rsidP="002041D5">
      <w:pPr>
        <w:pStyle w:val="a3"/>
        <w:numPr>
          <w:ilvl w:val="0"/>
          <w:numId w:val="1"/>
        </w:numPr>
        <w:ind w:left="0" w:hanging="567"/>
        <w:contextualSpacing w:val="0"/>
        <w:jc w:val="both"/>
        <w:rPr>
          <w:sz w:val="21"/>
          <w:szCs w:val="21"/>
        </w:rPr>
        <w:spacing w:before="120" w:after="0" w:line="276" w:lineRule="auto"/>
      </w:pPr>
      <w:r>
        <w:t xml:space="preserve">Message SWIFT concernant le paiement de Nile Petroleum Corporation au profit de ME. </w:t>
      </w:r>
      <w:r w:rsidR="00706B7D">
        <w:rPr>
          <w:rStyle w:val="aa"/>
          <w:sz w:val="21"/>
          <w:szCs w:val="21"/>
        </w:rPr>
        <w:footnoteReference w:id="24"/>
      </w:r>
    </w:p>
    <w:p w14:paraId="7430B625" w14:textId="08F9F67D" w:rsidR="00C57342" w:rsidRPr="001B6D8B" w:rsidRDefault="00C57342" w:rsidP="002041D5">
      <w:pPr>
        <w:pStyle w:val="a3"/>
        <w:numPr>
          <w:ilvl w:val="0"/>
          <w:numId w:val="1"/>
        </w:numPr>
        <w:ind w:left="0" w:hanging="567"/>
        <w:contextualSpacing w:val="0"/>
        <w:jc w:val="both"/>
        <w:rPr>
          <w:sz w:val="21"/>
          <w:szCs w:val="21"/>
        </w:rPr>
        <w:spacing w:before="120" w:after="0" w:line="276" w:lineRule="auto"/>
      </w:pPr>
      <w:r>
        <w:t>Certificat fiscal de résidence de AVB aux EAU du 16 juin 2016 :</w:t>
      </w:r>
      <w:r w:rsidR="00706B7D">
        <w:rPr>
          <w:rStyle w:val="aa"/>
          <w:sz w:val="21"/>
          <w:szCs w:val="21"/>
        </w:rPr>
        <w:footnoteReference w:id="25"/>
      </w:r>
    </w:p>
    <w:p w14:paraId="0BC89BA3" w14:textId="5DA2A264" w:rsidR="00C57342" w:rsidRPr="001B6D8B" w:rsidRDefault="00F91B25" w:rsidP="002041D5">
      <w:pPr>
        <w:pStyle w:val="a3"/>
        <w:numPr>
          <w:ilvl w:val="0"/>
          <w:numId w:val="21"/>
        </w:numPr>
        <w:ind w:left="567" w:hanging="425"/>
        <w:contextualSpacing w:val="0"/>
        <w:jc w:val="both"/>
        <w:rPr>
          <w:sz w:val="21"/>
          <w:szCs w:val="21"/>
        </w:rPr>
        <w:spacing w:before="120" w:after="0" w:line="276" w:lineRule="auto"/>
      </w:pPr>
      <w:r>
        <w:t>Le ministère des Finances des EAU confirme que AVB, titulaire du passeport ukrainien EX620533, est résident fiscal des EAU ;</w:t>
      </w:r>
    </w:p>
    <w:p w14:paraId="2A0768CD" w14:textId="77777777" w:rsidR="00F91B25" w:rsidRPr="001B6D8B" w:rsidRDefault="00F91B25" w:rsidP="002041D5">
      <w:pPr>
        <w:pStyle w:val="a3"/>
        <w:numPr>
          <w:ilvl w:val="0"/>
          <w:numId w:val="21"/>
        </w:numPr>
        <w:ind w:left="567" w:hanging="425"/>
        <w:contextualSpacing w:val="0"/>
        <w:jc w:val="both"/>
        <w:rPr>
          <w:sz w:val="21"/>
          <w:szCs w:val="21"/>
        </w:rPr>
        <w:spacing w:before="120" w:after="0" w:line="276" w:lineRule="auto"/>
      </w:pPr>
      <w:r>
        <w:t>Le certificat est délivré conformément à la Convention entre les EAU et l'Ukraine tendant à éviter la double imposition ;</w:t>
      </w:r>
    </w:p>
    <w:p w14:paraId="794C36DE" w14:textId="77777777" w:rsidR="00F91B25" w:rsidRPr="001B6D8B" w:rsidRDefault="00F91B25" w:rsidP="002041D5">
      <w:pPr>
        <w:pStyle w:val="a3"/>
        <w:numPr>
          <w:ilvl w:val="0"/>
          <w:numId w:val="21"/>
        </w:numPr>
        <w:ind w:left="567" w:hanging="425"/>
        <w:contextualSpacing w:val="0"/>
        <w:jc w:val="both"/>
        <w:rPr>
          <w:sz w:val="21"/>
          <w:szCs w:val="21"/>
        </w:rPr>
        <w:spacing w:before="120" w:after="0" w:line="276" w:lineRule="auto"/>
      </w:pPr>
      <w:r>
        <w:t>Le certificat est valable 1 an à compter du 6 juin 2016.</w:t>
      </w:r>
    </w:p>
    <w:p w14:paraId="7BE1DDE7" w14:textId="5CE96050" w:rsidR="00F91B25" w:rsidRPr="001B6D8B" w:rsidRDefault="00F91B25" w:rsidP="002041D5">
      <w:pPr>
        <w:pStyle w:val="a3"/>
        <w:numPr>
          <w:ilvl w:val="0"/>
          <w:numId w:val="1"/>
        </w:numPr>
        <w:ind w:left="0" w:hanging="567"/>
        <w:contextualSpacing w:val="0"/>
        <w:jc w:val="both"/>
        <w:rPr>
          <w:rStyle w:val="a4"/>
          <w:b w:val="0"/>
          <w:bCs w:val="0"/>
          <w:sz w:val="21"/>
          <w:szCs w:val="21"/>
        </w:rPr>
        <w:spacing w:before="120" w:after="0" w:line="276" w:lineRule="auto"/>
      </w:pPr>
      <w:r>
        <w:t xml:space="preserve">Correspondance électronique du 7 mai 2015 entre le contact conformité et AVB concernant le compte de Laterson Company </w:t>
      </w:r>
      <w:r w:rsidR="00706B7D">
        <w:rPr>
          <w:rStyle w:val="aa"/>
          <w:sz w:val="21"/>
          <w:szCs w:val="21"/>
        </w:rPr>
        <w:footnoteReference w:id="26"/>
      </w:r>
    </w:p>
    <w:p w14:paraId="230ADF7B" w14:textId="77777777" w:rsidR="00F91B25" w:rsidRPr="001B6D8B" w:rsidRDefault="00F91B25" w:rsidP="002041D5">
      <w:pPr>
        <w:rPr>
          <w:sz w:val="21"/>
          <w:szCs w:val="21"/>
        </w:rPr>
        <w:spacing w:before="120" w:after="0" w:line="276" w:lineRule="auto"/>
      </w:pPr>
      <w:r>
        <w:rPr>
          <w:b/>
        </w:rPr>
        <w:t>Il a été établi :</w:t>
      </w:r>
    </w:p>
    <w:p w14:paraId="732C2F32" w14:textId="77777777" w:rsidR="00F91B25" w:rsidRPr="001B6D8B" w:rsidRDefault="00F91B25" w:rsidP="002041D5">
      <w:pPr>
        <w:pStyle w:val="a3"/>
        <w:numPr>
          <w:ilvl w:val="0"/>
          <w:numId w:val="22"/>
        </w:numPr>
        <w:ind w:left="567" w:hanging="567"/>
        <w:contextualSpacing w:val="0"/>
        <w:jc w:val="both"/>
        <w:rPr>
          <w:sz w:val="21"/>
          <w:szCs w:val="21"/>
        </w:rPr>
        <w:spacing w:before="120" w:after="0" w:line="276" w:lineRule="auto"/>
      </w:pPr>
      <w:r>
        <w:t>Dans la lettre adressée à AVB, il est indiqué que la société Laterson a signé un grand contrat à Monaco.</w:t>
      </w:r>
    </w:p>
    <w:p w14:paraId="011B963E" w14:textId="77777777" w:rsidR="00F91B25" w:rsidRPr="001B6D8B" w:rsidRDefault="00F91B25" w:rsidP="002041D5">
      <w:pPr>
        <w:pStyle w:val="a3"/>
        <w:numPr>
          <w:ilvl w:val="0"/>
          <w:numId w:val="22"/>
        </w:numPr>
        <w:ind w:left="567" w:hanging="567"/>
        <w:contextualSpacing w:val="0"/>
        <w:jc w:val="both"/>
        <w:rPr>
          <w:sz w:val="21"/>
          <w:szCs w:val="21"/>
        </w:rPr>
        <w:spacing w:before="120" w:after="0" w:line="276" w:lineRule="auto"/>
      </w:pPr>
      <w:r>
        <w:t xml:space="preserve"> Selon le contrat, la société doit payer au promoteur plus de 30 millions d'euros.</w:t>
      </w:r>
    </w:p>
    <w:p w14:paraId="1A5F6C6B" w14:textId="77777777" w:rsidR="00F91B25" w:rsidRPr="001B6D8B" w:rsidRDefault="00F91B25" w:rsidP="002041D5">
      <w:pPr>
        <w:pStyle w:val="a3"/>
        <w:numPr>
          <w:ilvl w:val="0"/>
          <w:numId w:val="22"/>
        </w:numPr>
        <w:ind w:left="567" w:hanging="567"/>
        <w:contextualSpacing w:val="0"/>
        <w:jc w:val="both"/>
        <w:rPr>
          <w:sz w:val="21"/>
          <w:szCs w:val="21"/>
        </w:rPr>
        <w:spacing w:before="120" w:after="0" w:line="276" w:lineRule="auto"/>
      </w:pPr>
      <w:r>
        <w:t xml:space="preserve">L'auteur de la lettre indique que, malheureusement, il ne connaît aucun client qui effectuait des paiements sur le compte de Laterson, en dehors d'un dépôt bancaire </w:t>
      </w:r>
      <w:r>
        <w:lastRenderedPageBreak/>
        <w:t>important, et demande à AVB de fournir la raison économique de l'encaissement de tous les fonds sur le compte de Laterson.</w:t>
      </w:r>
    </w:p>
    <w:p w14:paraId="59CEF892" w14:textId="678BF47D" w:rsidR="00F91B25" w:rsidRPr="001B6D8B" w:rsidRDefault="00F91B25" w:rsidP="002041D5">
      <w:pPr>
        <w:pStyle w:val="a3"/>
        <w:numPr>
          <w:ilvl w:val="0"/>
          <w:numId w:val="1"/>
        </w:numPr>
        <w:ind w:left="0" w:hanging="567"/>
        <w:contextualSpacing w:val="0"/>
        <w:jc w:val="both"/>
        <w:rPr>
          <w:sz w:val="21"/>
          <w:szCs w:val="21"/>
        </w:rPr>
        <w:spacing w:before="120" w:after="0" w:line="276" w:lineRule="auto"/>
      </w:pPr>
      <w:r>
        <w:t xml:space="preserve">Procès-verbal de l'ONAF n° 129 du 12 mai 2025 concernant l'analyse du contrat de vente de matériaux et d'équipements pour la construction, conclu le 5 novembre 2015 entre Laterson Management Group Ltd (Vendeur) en la personne de AVB et Transnet International Inc. (Acheteur) </w:t>
      </w:r>
      <w:r w:rsidR="00706B7D">
        <w:rPr>
          <w:rStyle w:val="aa"/>
          <w:sz w:val="21"/>
          <w:szCs w:val="21"/>
        </w:rPr>
        <w:footnoteReference w:id="27"/>
      </w:r>
    </w:p>
    <w:p w14:paraId="7422EB1D" w14:textId="77777777" w:rsidR="00F91B25" w:rsidRPr="001B6D8B" w:rsidRDefault="00F91B25" w:rsidP="002041D5">
      <w:pPr>
        <w:pStyle w:val="a3"/>
        <w:ind w:left="0"/>
        <w:contextualSpacing w:val="0"/>
        <w:rPr>
          <w:b/>
          <w:bCs/>
          <w:sz w:val="21"/>
          <w:szCs w:val="21"/>
        </w:rPr>
        <w:spacing w:before="120" w:after="0" w:line="276" w:lineRule="auto"/>
      </w:pPr>
      <w:r>
        <w:rPr>
          <w:b/>
        </w:rPr>
        <w:t>Il a été établi :</w:t>
      </w:r>
    </w:p>
    <w:p w14:paraId="7AA2B99B" w14:textId="77777777" w:rsidR="00B316E2" w:rsidRPr="001B6D8B" w:rsidRDefault="00F91B25" w:rsidP="002041D5">
      <w:pPr>
        <w:pStyle w:val="a3"/>
        <w:numPr>
          <w:ilvl w:val="1"/>
          <w:numId w:val="1"/>
        </w:numPr>
        <w:ind w:left="567" w:hanging="567"/>
        <w:contextualSpacing w:val="0"/>
        <w:jc w:val="both"/>
        <w:rPr>
          <w:sz w:val="21"/>
          <w:szCs w:val="21"/>
        </w:rPr>
        <w:spacing w:before="120" w:after="0" w:line="276" w:lineRule="auto"/>
      </w:pPr>
      <w:r>
        <w:t>Le document est un contrat de vente de matériaux et d'équipements pour la construction du 5 novembre 2015.</w:t>
      </w:r>
    </w:p>
    <w:p w14:paraId="4FB77C19" w14:textId="77777777" w:rsidR="00B316E2" w:rsidRPr="001B6D8B" w:rsidRDefault="00B316E2" w:rsidP="002041D5">
      <w:pPr>
        <w:pStyle w:val="a3"/>
        <w:numPr>
          <w:ilvl w:val="1"/>
          <w:numId w:val="1"/>
        </w:numPr>
        <w:ind w:left="567" w:hanging="567"/>
        <w:contextualSpacing w:val="0"/>
        <w:jc w:val="both"/>
        <w:rPr>
          <w:sz w:val="21"/>
          <w:szCs w:val="21"/>
        </w:rPr>
        <w:spacing w:before="120" w:after="0" w:line="276" w:lineRule="auto"/>
      </w:pPr>
      <w:r>
        <w:t>Le montant total du contrat s'élève à 7,15 millions d'euros.</w:t>
      </w:r>
    </w:p>
    <w:p w14:paraId="4D20B09C" w14:textId="77777777" w:rsidR="00B316E2" w:rsidRPr="001B6D8B" w:rsidRDefault="00B316E2" w:rsidP="002041D5">
      <w:pPr>
        <w:pStyle w:val="a3"/>
        <w:numPr>
          <w:ilvl w:val="1"/>
          <w:numId w:val="1"/>
        </w:numPr>
        <w:ind w:left="567" w:hanging="567"/>
        <w:contextualSpacing w:val="0"/>
        <w:jc w:val="both"/>
        <w:rPr>
          <w:sz w:val="21"/>
          <w:szCs w:val="21"/>
        </w:rPr>
        <w:spacing w:before="120" w:after="0" w:line="276" w:lineRule="auto"/>
      </w:pPr>
      <w:r>
        <w:t>Conditions de livraison - CPT, Sharjah, UAE.</w:t>
      </w:r>
    </w:p>
    <w:p w14:paraId="7A242F3A" w14:textId="77777777" w:rsidR="00B316E2" w:rsidRPr="001B6D8B" w:rsidRDefault="00B316E2" w:rsidP="002041D5">
      <w:pPr>
        <w:pStyle w:val="a3"/>
        <w:numPr>
          <w:ilvl w:val="1"/>
          <w:numId w:val="1"/>
        </w:numPr>
        <w:ind w:left="567" w:hanging="567"/>
        <w:contextualSpacing w:val="0"/>
        <w:jc w:val="both"/>
        <w:rPr>
          <w:sz w:val="21"/>
          <w:szCs w:val="21"/>
        </w:rPr>
        <w:spacing w:before="120" w:after="0" w:line="276" w:lineRule="auto"/>
      </w:pPr>
      <w:r>
        <w:t>L'enquête indique que dans la banque de l'acheteur Versobank AS Tallinn, sur le compte EE21550000551134412, une série de virements a été découverte au profit d'UBI Banca International SA, Luxembourg, sur le compte de Laterson Management Group Ltd.</w:t>
      </w:r>
    </w:p>
    <w:p w14:paraId="5934CD1D" w14:textId="77777777" w:rsidR="00B316E2" w:rsidRPr="001B6D8B" w:rsidRDefault="00B316E2" w:rsidP="002041D5">
      <w:pPr>
        <w:pStyle w:val="a3"/>
        <w:ind w:left="567"/>
        <w:contextualSpacing w:val="0"/>
        <w:jc w:val="both"/>
        <w:rPr>
          <w:sz w:val="21"/>
          <w:szCs w:val="21"/>
        </w:rPr>
        <w:spacing w:before="120" w:after="0" w:line="276" w:lineRule="auto"/>
      </w:pPr>
      <w:r>
        <w:t>Le montant total de ces paiements est de 10 987 120 EUR.</w:t>
      </w:r>
    </w:p>
    <w:p w14:paraId="59ADB3EA" w14:textId="77777777" w:rsidR="00B316E2" w:rsidRPr="001B6D8B" w:rsidRDefault="00B316E2" w:rsidP="002041D5">
      <w:pPr>
        <w:pStyle w:val="a3"/>
        <w:numPr>
          <w:ilvl w:val="1"/>
          <w:numId w:val="1"/>
        </w:numPr>
        <w:ind w:left="567" w:hanging="567"/>
        <w:contextualSpacing w:val="0"/>
        <w:jc w:val="both"/>
        <w:rPr>
          <w:sz w:val="21"/>
          <w:szCs w:val="21"/>
        </w:rPr>
        <w:spacing w:before="120" w:after="0" w:line="276" w:lineRule="auto"/>
      </w:pPr>
      <w:r>
        <w:t>L'enquête conclut qu'une telle opération concernant des matériaux de construction, qui étaient prétendument vendus depuis l'aéroport de Sharjah, suscite des interrogations.</w:t>
      </w:r>
    </w:p>
    <w:p w14:paraId="77DC04CD" w14:textId="77777777" w:rsidR="00B316E2" w:rsidRPr="001B6D8B" w:rsidRDefault="00B316E2" w:rsidP="002041D5">
      <w:pPr>
        <w:jc w:val="both"/>
        <w:rPr>
          <w:sz w:val="21"/>
          <w:szCs w:val="21"/>
        </w:rPr>
        <w:spacing w:before="120" w:after="0" w:line="276" w:lineRule="auto"/>
      </w:pPr>
      <w:r>
        <w:rPr>
          <w:b/>
        </w:rPr>
        <w:t>Confirme : l'enquête constate directement la non-concordance : contrat de 7,15 millions d'euros, mais paiements de 10,987 millions d'euros.</w:t>
      </w:r>
    </w:p>
    <w:p w14:paraId="4EB122C9" w14:textId="5141884A" w:rsidR="00B316E2" w:rsidRPr="001B6D8B" w:rsidRDefault="00B316E2" w:rsidP="002041D5">
      <w:pPr>
        <w:pStyle w:val="a3"/>
        <w:numPr>
          <w:ilvl w:val="0"/>
          <w:numId w:val="1"/>
        </w:numPr>
        <w:ind w:left="0" w:hanging="567"/>
        <w:contextualSpacing w:val="0"/>
        <w:jc w:val="both"/>
        <w:rPr>
          <w:sz w:val="21"/>
          <w:szCs w:val="21"/>
        </w:rPr>
        <w:spacing w:before="120" w:after="0" w:line="276" w:lineRule="auto"/>
      </w:pPr>
      <w:r>
        <w:t xml:space="preserve">Procès-verbal de l'ONAF n° 130 du 12 mai 2025 concernant le traitement des documents traduits liés à la lettre de MS sur le droit de ME de conclure des accords de commission </w:t>
      </w:r>
      <w:r w:rsidR="00706B7D">
        <w:rPr>
          <w:rStyle w:val="aa"/>
          <w:sz w:val="21"/>
          <w:szCs w:val="21"/>
        </w:rPr>
        <w:footnoteReference w:id="28"/>
      </w:r>
    </w:p>
    <w:p w14:paraId="7C904BA9" w14:textId="77777777" w:rsidR="00B316E2" w:rsidRPr="001B6D8B" w:rsidRDefault="00B316E2" w:rsidP="002041D5">
      <w:pPr>
        <w:rPr>
          <w:b/>
          <w:bCs/>
          <w:sz w:val="21"/>
          <w:szCs w:val="21"/>
        </w:rPr>
        <w:spacing w:before="120" w:after="0" w:line="276" w:lineRule="auto"/>
      </w:pPr>
      <w:r>
        <w:rPr>
          <w:b/>
        </w:rPr>
        <w:t>Il a été établi :</w:t>
      </w:r>
    </w:p>
    <w:p w14:paraId="46B3A002" w14:textId="77777777" w:rsidR="00B316E2" w:rsidRPr="001B6D8B" w:rsidRDefault="00B316E2" w:rsidP="002041D5">
      <w:pPr>
        <w:pStyle w:val="a3"/>
        <w:numPr>
          <w:ilvl w:val="0"/>
          <w:numId w:val="23"/>
        </w:numPr>
        <w:ind w:left="567" w:hanging="567"/>
        <w:contextualSpacing w:val="0"/>
        <w:jc w:val="both"/>
        <w:rPr>
          <w:sz w:val="21"/>
          <w:szCs w:val="21"/>
        </w:rPr>
        <w:spacing w:before="120" w:after="0" w:line="276" w:lineRule="auto"/>
      </w:pPr>
      <w:r>
        <w:t>L'enquête indique qu'elle analyse les documents obtenus dans le cadre de l'échange d'informations avec la banque Julius Baer concernant les comptes de AVB et des sociétés liées Fraser Corporation et Enfields Trade &amp; Capital Corp.</w:t>
      </w:r>
    </w:p>
    <w:p w14:paraId="740E5240" w14:textId="47EE79E6" w:rsidR="00B316E2" w:rsidRPr="001B6D8B" w:rsidRDefault="00B316E2" w:rsidP="002041D5">
      <w:pPr>
        <w:pStyle w:val="a3"/>
        <w:numPr>
          <w:ilvl w:val="0"/>
          <w:numId w:val="23"/>
        </w:numPr>
        <w:ind w:left="567" w:hanging="567"/>
        <w:contextualSpacing w:val="0"/>
        <w:jc w:val="both"/>
        <w:rPr>
          <w:sz w:val="21"/>
          <w:szCs w:val="21"/>
        </w:rPr>
        <w:spacing w:before="120" w:after="0" w:line="276" w:lineRule="auto"/>
      </w:pPr>
      <w:r>
        <w:t>Le 27 avril 2015, AVB a adressé à sa conseillère bancaire un courriel avec un document de MS, signé par VAB et S. Voitenko.</w:t>
      </w:r>
    </w:p>
    <w:p w14:paraId="6476662C" w14:textId="77777777" w:rsidR="00B316E2" w:rsidRPr="001B6D8B" w:rsidRDefault="00B316E2" w:rsidP="002041D5">
      <w:pPr>
        <w:pStyle w:val="a3"/>
        <w:numPr>
          <w:ilvl w:val="0"/>
          <w:numId w:val="23"/>
        </w:numPr>
        <w:ind w:left="567" w:hanging="567"/>
        <w:contextualSpacing w:val="0"/>
        <w:jc w:val="both"/>
        <w:rPr>
          <w:sz w:val="21"/>
          <w:szCs w:val="21"/>
        </w:rPr>
        <w:spacing w:before="120" w:after="0" w:line="276" w:lineRule="auto"/>
      </w:pPr>
      <w:r>
        <w:t>L'autorité française indique directement qu'il n'a pas été établi de date du document / de la lettre par lequel ME était habilitée à effectuer des paiements.</w:t>
      </w:r>
    </w:p>
    <w:p w14:paraId="2D3A88D1" w14:textId="77777777" w:rsidR="00B316E2" w:rsidRPr="001B6D8B" w:rsidRDefault="00B316E2" w:rsidP="002041D5">
      <w:pPr>
        <w:pStyle w:val="a3"/>
        <w:numPr>
          <w:ilvl w:val="0"/>
          <w:numId w:val="23"/>
        </w:numPr>
        <w:ind w:left="567" w:hanging="567"/>
        <w:contextualSpacing w:val="0"/>
        <w:jc w:val="both"/>
        <w:rPr>
          <w:sz w:val="21"/>
          <w:szCs w:val="21"/>
        </w:rPr>
        <w:spacing w:before="120" w:after="0" w:line="276" w:lineRule="auto"/>
      </w:pPr>
      <w:r>
        <w:t>L'enquête indique également que l'accord auquel fait référence la lettre n'est pas fourni, et qu'il n'y a également aucune mention de la date de sa conclusion.</w:t>
      </w:r>
    </w:p>
    <w:p w14:paraId="399F83CE" w14:textId="32BB2C3E" w:rsidR="00B316E2" w:rsidRPr="001B6D8B" w:rsidRDefault="00B316E2" w:rsidP="002041D5">
      <w:pPr>
        <w:pStyle w:val="a3"/>
        <w:numPr>
          <w:ilvl w:val="0"/>
          <w:numId w:val="1"/>
        </w:numPr>
        <w:ind w:left="0" w:hanging="567"/>
        <w:contextualSpacing w:val="0"/>
        <w:jc w:val="both"/>
        <w:rPr>
          <w:sz w:val="21"/>
          <w:szCs w:val="21"/>
        </w:rPr>
        <w:spacing w:before="120" w:after="0" w:line="276" w:lineRule="auto"/>
      </w:pPr>
      <w:r>
        <w:t>Procès-verbal de l'ONAF n° 131 du 12 mai 2025 concernant le contrat IFT-MS-002 entre ME et Prust Holding.</w:t>
      </w:r>
      <w:r w:rsidR="00706B7D">
        <w:rPr>
          <w:rStyle w:val="aa"/>
          <w:sz w:val="21"/>
          <w:szCs w:val="21"/>
        </w:rPr>
        <w:footnoteReference w:id="29"/>
      </w:r>
    </w:p>
    <w:p w14:paraId="3790536C" w14:textId="77777777" w:rsidR="00B316E2" w:rsidRPr="001B6D8B" w:rsidRDefault="00B316E2" w:rsidP="002041D5">
      <w:pPr>
        <w:pStyle w:val="a3"/>
        <w:ind w:left="0"/>
        <w:contextualSpacing w:val="0"/>
        <w:rPr>
          <w:b/>
          <w:bCs/>
          <w:sz w:val="21"/>
          <w:szCs w:val="21"/>
        </w:rPr>
        <w:spacing w:before="120" w:after="0" w:line="276" w:lineRule="auto"/>
      </w:pPr>
      <w:r>
        <w:rPr>
          <w:b/>
        </w:rPr>
        <w:t>Constatations :</w:t>
      </w:r>
    </w:p>
    <w:p w14:paraId="36DD2B0E" w14:textId="77777777" w:rsidR="00B316E2" w:rsidRPr="001B6D8B" w:rsidRDefault="00B316E2" w:rsidP="002041D5">
      <w:pPr>
        <w:pStyle w:val="a3"/>
        <w:numPr>
          <w:ilvl w:val="1"/>
          <w:numId w:val="1"/>
        </w:numPr>
        <w:ind w:left="567" w:hanging="567"/>
        <w:contextualSpacing w:val="0"/>
        <w:jc w:val="both"/>
        <w:rPr>
          <w:sz w:val="21"/>
          <w:szCs w:val="21"/>
        </w:rPr>
        <w:spacing w:before="120" w:after="0" w:line="276" w:lineRule="auto"/>
      </w:pPr>
      <w:r>
        <w:t>L'enquête indique que l'annexe au contrat contient 6 numéros de série identiques de moteurs 387788, ce qui suscite des questions ;</w:t>
      </w:r>
    </w:p>
    <w:p w14:paraId="5DC9833D" w14:textId="6186DC9A" w:rsidR="00B316E2" w:rsidRPr="001B6D8B" w:rsidRDefault="00B316E2" w:rsidP="002041D5">
      <w:pPr>
        <w:pStyle w:val="a3"/>
        <w:numPr>
          <w:ilvl w:val="1"/>
          <w:numId w:val="1"/>
        </w:numPr>
        <w:ind w:left="567" w:hanging="567"/>
        <w:contextualSpacing w:val="0"/>
        <w:jc w:val="both"/>
        <w:rPr>
          <w:sz w:val="21"/>
          <w:szCs w:val="21"/>
        </w:rPr>
        <w:spacing w:before="120" w:after="0" w:line="276" w:lineRule="auto"/>
      </w:pPr>
      <w:r>
        <w:t>Ce contrat établit qu'en 2010 la société ME vendait des produits neufs fabriqués par MS, et n'agissait pas seulement comme intermédiaire.</w:t>
      </w:r>
    </w:p>
    <w:p w14:paraId="16BC9C1F" w14:textId="20EABB29" w:rsidR="00D270B7" w:rsidRPr="001B6D8B" w:rsidRDefault="00B316E2" w:rsidP="002041D5">
      <w:pPr>
        <w:jc w:val="both"/>
        <w:rPr>
          <w:sz w:val="21"/>
          <w:szCs w:val="21"/>
        </w:rPr>
        <w:spacing w:before="120" w:after="0" w:line="276" w:lineRule="auto"/>
      </w:pPr>
      <w:r>
        <w:rPr>
          <w:b/>
        </w:rPr>
        <w:t>Confirme : ME vendait des produits neufs de MS, et n'agissait pas seulement comme intermédiaire.</w:t>
      </w:r>
    </w:p>
    <w:p w14:paraId="5CBE0662" w14:textId="5539DB1B" w:rsidR="00D270B7" w:rsidRPr="001B6D8B" w:rsidRDefault="00D270B7" w:rsidP="002041D5">
      <w:pPr>
        <w:pStyle w:val="a7"/>
        <w:numPr>
          <w:ilvl w:val="0"/>
          <w:numId w:val="1"/>
        </w:numPr>
        <w:ind w:left="0" w:hanging="567"/>
        <w:jc w:val="both"/>
        <w:rPr>
          <w:rFonts w:ascii="Cambria" w:hAnsi="Cambria"/>
          <w:b/>
          <w:bCs/>
          <w:sz w:val="21"/>
          <w:szCs w:val="21"/>
        </w:rPr>
        <w:spacing w:before="120" w:after="0" w:line="276" w:lineRule="auto"/>
      </w:pPr>
      <w:r>
        <w:t>Procès-verbal de l'ONAF n° 132 ME/155/2014 du 12 mai 2025 concernant l'examen du contrat n° ME/155/2014 entre ME et Nile Petroleum Corporation.</w:t>
      </w:r>
      <w:r w:rsidR="00706B7D">
        <w:rPr>
          <w:rStyle w:val="aa"/>
          <w:rFonts w:ascii="Cambria" w:hAnsi="Cambria"/>
          <w:b/>
          <w:bCs/>
          <w:sz w:val="21"/>
          <w:szCs w:val="21"/>
        </w:rPr>
        <w:footnoteReference w:id="30"/>
      </w:r>
    </w:p>
    <w:p w14:paraId="0107D57E" w14:textId="77777777" w:rsidR="00D270B7" w:rsidRPr="001B6D8B" w:rsidRDefault="00D270B7" w:rsidP="002041D5">
      <w:pPr>
        <w:pStyle w:val="2"/>
        <w:rPr>
          <w:rFonts w:ascii="Cambria" w:hAnsi="Cambria"/>
          <w:b/>
          <w:bCs/>
          <w:color w:val="auto"/>
          <w:sz w:val="21"/>
          <w:szCs w:val="21"/>
        </w:rPr>
        <w:spacing w:before="120" w:after="0" w:line="276" w:lineRule="auto"/>
      </w:pPr>
      <w:r>
        <w:rPr>
          <w:b/>
        </w:rPr>
        <w:lastRenderedPageBreak/>
        <w:t>Constatations :</w:t>
      </w:r>
    </w:p>
    <w:p w14:paraId="2495E7DD" w14:textId="77777777" w:rsidR="00D270B7" w:rsidRPr="001B6D8B" w:rsidRDefault="00D270B7" w:rsidP="002041D5">
      <w:pPr>
        <w:pStyle w:val="a7"/>
        <w:numPr>
          <w:ilvl w:val="0"/>
          <w:numId w:val="25"/>
        </w:numPr>
        <w:ind w:left="567" w:hanging="567"/>
        <w:jc w:val="both"/>
        <w:rPr>
          <w:rFonts w:ascii="Cambria" w:hAnsi="Cambria"/>
          <w:sz w:val="21"/>
          <w:szCs w:val="21"/>
        </w:rPr>
        <w:spacing w:before="120" w:after="0" w:line="276" w:lineRule="auto"/>
      </w:pPr>
      <w:r>
        <w:t>Le contrat concernait d'anciens hélicoptères, fabriqués en 1967, qui étaient utilisés pour des transports au Soudan du Sud.</w:t>
      </w:r>
    </w:p>
    <w:p w14:paraId="25ECDFC1" w14:textId="77777777" w:rsidR="00D270B7" w:rsidRPr="001B6D8B" w:rsidRDefault="00D270B7" w:rsidP="002041D5">
      <w:pPr>
        <w:pStyle w:val="a7"/>
        <w:numPr>
          <w:ilvl w:val="0"/>
          <w:numId w:val="25"/>
        </w:numPr>
        <w:ind w:left="567" w:hanging="567"/>
        <w:jc w:val="both"/>
        <w:rPr>
          <w:rFonts w:ascii="Cambria" w:hAnsi="Cambria"/>
          <w:sz w:val="21"/>
          <w:szCs w:val="21"/>
        </w:rPr>
        <w:spacing w:before="120" w:after="0" w:line="276" w:lineRule="auto"/>
      </w:pPr>
      <w:r>
        <w:t>L'enquête compare la valeur du contrat avec des sources ouvertes et indique que :</w:t>
      </w:r>
    </w:p>
    <w:p w14:paraId="0B50C59F" w14:textId="77777777" w:rsidR="00D270B7" w:rsidRPr="001B6D8B" w:rsidRDefault="00D270B7" w:rsidP="002041D5">
      <w:pPr>
        <w:numPr>
          <w:ilvl w:val="0"/>
          <w:numId w:val="24"/>
        </w:numPr>
        <w:jc w:val="both"/>
        <w:rPr>
          <w:sz w:val="21"/>
          <w:szCs w:val="21"/>
        </w:rPr>
        <w:spacing w:before="120" w:after="0" w:line="276" w:lineRule="auto"/>
      </w:pPr>
      <w:r>
        <w:t>l'hélicoptère MI-8MTV-1 fabriqué en 2002 avec 1200 heures de fonctionnement était proposé sur Aircraft24 pour environ 8,5 millions de dollars USD ;</w:t>
      </w:r>
    </w:p>
    <w:p w14:paraId="34BA2012" w14:textId="77777777" w:rsidR="00D270B7" w:rsidRPr="001B6D8B" w:rsidRDefault="00D270B7" w:rsidP="002041D5">
      <w:pPr>
        <w:numPr>
          <w:ilvl w:val="0"/>
          <w:numId w:val="24"/>
        </w:numPr>
        <w:jc w:val="both"/>
        <w:rPr>
          <w:b/>
          <w:bCs/>
          <w:sz w:val="21"/>
          <w:szCs w:val="21"/>
        </w:rPr>
        <w:spacing w:before="120" w:after="0" w:line="276" w:lineRule="auto"/>
      </w:pPr>
      <w:r>
        <w:t>un autre hélicoptère MI-8 fabriqué en 2000 aurait été proposé pour environ 7,296 millions d'euros</w:t>
      </w:r>
    </w:p>
    <w:p w14:paraId="636D1051" w14:textId="77777777" w:rsidR="00D270B7" w:rsidRPr="001B6D8B" w:rsidRDefault="00D270B7" w:rsidP="002041D5">
      <w:pPr>
        <w:pStyle w:val="a7"/>
        <w:numPr>
          <w:ilvl w:val="0"/>
          <w:numId w:val="25"/>
        </w:numPr>
        <w:ind w:left="567" w:hanging="567"/>
        <w:jc w:val="both"/>
        <w:rPr>
          <w:sz w:val="21"/>
          <w:szCs w:val="21"/>
        </w:rPr>
        <w:spacing w:before="120" w:after="0" w:line="276" w:lineRule="auto"/>
      </w:pPr>
      <w:r>
        <w:t>L'enquête conclut que le coût de 31,5 millions d'euros pour la réparation / la maintenance de 4 hélicoptères de 1967 apparaît disproportionné.</w:t>
      </w:r>
    </w:p>
    <w:p w14:paraId="6A17D757" w14:textId="77777777" w:rsidR="00D270B7" w:rsidRPr="001B6D8B" w:rsidRDefault="00D270B7" w:rsidP="002041D5">
      <w:pPr>
        <w:pStyle w:val="a7"/>
        <w:jc w:val="both"/>
        <w:rPr>
          <w:rFonts w:ascii="Cambria" w:hAnsi="Cambria"/>
          <w:sz w:val="21"/>
          <w:szCs w:val="21"/>
        </w:rPr>
        <w:spacing w:before="120" w:after="0" w:line="276" w:lineRule="auto"/>
      </w:pPr>
      <w:r>
        <w:rPr>
          <w:b/>
        </w:rPr>
        <w:t>Confirme : l'enquête soulève la question de la proportionnalité économique du coût de maintenance de 4 anciens Mi-8 d'un montant supérieur à 31,5 millions d'euros.</w:t>
      </w:r>
    </w:p>
    <w:p w14:paraId="2FAD19F2" w14:textId="0772DF17" w:rsidR="00D270B7" w:rsidRPr="001B6D8B" w:rsidRDefault="00D270B7" w:rsidP="002041D5">
      <w:pPr>
        <w:pStyle w:val="a7"/>
        <w:numPr>
          <w:ilvl w:val="0"/>
          <w:numId w:val="1"/>
        </w:numPr>
        <w:ind w:left="0" w:hanging="567"/>
        <w:jc w:val="both"/>
        <w:rPr>
          <w:rFonts w:ascii="Cambria" w:hAnsi="Cambria"/>
          <w:sz w:val="21"/>
          <w:szCs w:val="21"/>
        </w:rPr>
        <w:spacing w:before="120" w:after="0" w:line="276" w:lineRule="auto"/>
      </w:pPr>
      <w:r>
        <w:t>Procès-verbal de l'ONAF n° 135 du 19 mai 2025 concernant l'examen de la Réquisition du 6 juin 2014 relative à GEOFORD LLP adressée à BBP UK Ltd / Modena Corporation.</w:t>
      </w:r>
      <w:r w:rsidR="00706B7D">
        <w:rPr>
          <w:rStyle w:val="aa"/>
          <w:rFonts w:ascii="Cambria" w:hAnsi="Cambria"/>
          <w:sz w:val="21"/>
          <w:szCs w:val="21"/>
        </w:rPr>
        <w:footnoteReference w:id="31"/>
      </w:r>
    </w:p>
    <w:p w14:paraId="1EC91DA0" w14:textId="77777777" w:rsidR="00D270B7" w:rsidRPr="001B6D8B" w:rsidRDefault="00D270B7" w:rsidP="002041D5">
      <w:pPr>
        <w:pStyle w:val="a7"/>
        <w:rPr>
          <w:rFonts w:ascii="Cambria" w:hAnsi="Cambria"/>
          <w:b/>
          <w:bCs/>
          <w:sz w:val="21"/>
          <w:szCs w:val="21"/>
        </w:rPr>
        <w:spacing w:before="120" w:after="0" w:line="276" w:lineRule="auto"/>
      </w:pPr>
      <w:r>
        <w:rPr>
          <w:b/>
        </w:rPr>
        <w:t>Constatations :</w:t>
      </w:r>
    </w:p>
    <w:p w14:paraId="24824C42" w14:textId="77777777" w:rsidR="00D270B7" w:rsidRPr="001B6D8B" w:rsidRDefault="00D270B7" w:rsidP="002041D5">
      <w:pPr>
        <w:pStyle w:val="a7"/>
        <w:numPr>
          <w:ilvl w:val="1"/>
          <w:numId w:val="1"/>
        </w:numPr>
        <w:ind w:left="567" w:hanging="567"/>
        <w:jc w:val="both"/>
        <w:rPr>
          <w:rFonts w:ascii="Cambria" w:hAnsi="Cambria"/>
          <w:sz w:val="21"/>
          <w:szCs w:val="21"/>
        </w:rPr>
        <w:spacing w:before="120" w:after="0" w:line="276" w:lineRule="auto"/>
      </w:pPr>
      <w:r>
        <w:t>L'enquête analyse le document du 6 juin 2014, signé par AVB en tant que bénéficiaire effectif de GEOFORD LLP.</w:t>
      </w:r>
    </w:p>
    <w:p w14:paraId="35B43E3E" w14:textId="77777777" w:rsidR="00732555" w:rsidRPr="001B6D8B" w:rsidRDefault="00D270B7" w:rsidP="002041D5">
      <w:pPr>
        <w:pStyle w:val="a7"/>
        <w:numPr>
          <w:ilvl w:val="1"/>
          <w:numId w:val="1"/>
        </w:numPr>
        <w:ind w:left="567" w:hanging="567"/>
        <w:jc w:val="both"/>
        <w:rPr>
          <w:rFonts w:ascii="Cambria" w:hAnsi="Cambria"/>
          <w:sz w:val="21"/>
          <w:szCs w:val="21"/>
        </w:rPr>
        <w:spacing w:before="120" w:after="0" w:line="276" w:lineRule="auto"/>
      </w:pPr>
      <w:r>
        <w:t>Dans le document, AVB demande à BBP Baltic Ltd de préparer et de déposer les rapports annuels pour les périodes : 16 mai 2013 – 31 mai 2014 ; 1er juin 2014 – 31 mai 2015.</w:t>
      </w:r>
    </w:p>
    <w:p w14:paraId="5EC4A830" w14:textId="77777777" w:rsidR="00732555" w:rsidRPr="001B6D8B" w:rsidRDefault="00D270B7" w:rsidP="002041D5">
      <w:pPr>
        <w:pStyle w:val="a7"/>
        <w:numPr>
          <w:ilvl w:val="1"/>
          <w:numId w:val="1"/>
        </w:numPr>
        <w:ind w:left="567" w:hanging="567"/>
        <w:jc w:val="both"/>
        <w:rPr>
          <w:rFonts w:ascii="Cambria" w:hAnsi="Cambria"/>
          <w:sz w:val="21"/>
          <w:szCs w:val="21"/>
        </w:rPr>
        <w:spacing w:before="120" w:after="0" w:line="276" w:lineRule="auto"/>
      </w:pPr>
      <w:r>
        <w:t>Dans le document, il est indiqué que depuis sa création GEOFORD LLP n'a effectué aucune opération dans le monde ; n'a ouvert aucun compte bancaire dans le monde ; n'a acquis aucun actif.</w:t>
      </w:r>
    </w:p>
    <w:p w14:paraId="39752735" w14:textId="77777777" w:rsidR="00732555" w:rsidRPr="001B6D8B" w:rsidRDefault="00732555" w:rsidP="002041D5">
      <w:pPr>
        <w:pStyle w:val="a7"/>
        <w:numPr>
          <w:ilvl w:val="1"/>
          <w:numId w:val="1"/>
        </w:numPr>
        <w:ind w:left="567" w:hanging="567"/>
        <w:jc w:val="both"/>
        <w:rPr>
          <w:rFonts w:ascii="Cambria" w:hAnsi="Cambria"/>
          <w:sz w:val="21"/>
          <w:szCs w:val="21"/>
        </w:rPr>
        <w:spacing w:before="120" w:after="0" w:line="276" w:lineRule="auto"/>
      </w:pPr>
      <w:r>
        <w:t>L'enquête compare cela avec d'autres pièces et indique qu'une telle déclaration contredit les faits établis.</w:t>
      </w:r>
    </w:p>
    <w:p w14:paraId="5E6DFA10" w14:textId="77777777" w:rsidR="00732555" w:rsidRPr="001B6D8B" w:rsidRDefault="00D270B7" w:rsidP="002041D5">
      <w:pPr>
        <w:pStyle w:val="a7"/>
        <w:numPr>
          <w:ilvl w:val="1"/>
          <w:numId w:val="1"/>
        </w:numPr>
        <w:ind w:left="567" w:hanging="567"/>
        <w:jc w:val="both"/>
        <w:rPr>
          <w:rFonts w:ascii="Cambria" w:hAnsi="Cambria"/>
          <w:sz w:val="21"/>
          <w:szCs w:val="21"/>
        </w:rPr>
        <w:spacing w:before="120" w:after="0" w:line="276" w:lineRule="auto"/>
      </w:pPr>
      <w:r>
        <w:t>GEOFORD LLP possédait un compte chez Julius Baer Monaco, qui avait été ouvert en novembre 2013.</w:t>
      </w:r>
    </w:p>
    <w:p w14:paraId="3C1F2189" w14:textId="77777777" w:rsidR="00D270B7" w:rsidRPr="001B6D8B" w:rsidRDefault="00D270B7" w:rsidP="002041D5">
      <w:pPr>
        <w:pStyle w:val="a7"/>
        <w:numPr>
          <w:ilvl w:val="1"/>
          <w:numId w:val="1"/>
        </w:numPr>
        <w:ind w:left="567" w:hanging="567"/>
        <w:jc w:val="both"/>
        <w:rPr>
          <w:rFonts w:ascii="Cambria" w:hAnsi="Cambria"/>
          <w:sz w:val="21"/>
          <w:szCs w:val="21"/>
        </w:rPr>
        <w:spacing w:before="120" w:after="0" w:line="276" w:lineRule="auto"/>
      </w:pPr>
      <w:r>
        <w:t>Sur ce compte, en 2014, sont arrivés :</w:t>
      </w:r>
    </w:p>
    <w:p w14:paraId="115669ED" w14:textId="77777777" w:rsidR="00D270B7" w:rsidRPr="001B6D8B" w:rsidRDefault="00D270B7" w:rsidP="002041D5">
      <w:pPr>
        <w:pStyle w:val="a7"/>
        <w:numPr>
          <w:ilvl w:val="0"/>
          <w:numId w:val="26"/>
        </w:numPr>
        <w:tabs>
          <w:tab w:val="clear" w:pos="720"/>
          <w:tab w:val="num" w:pos="426"/>
        </w:tabs>
        <w:ind w:left="1134" w:hanging="425"/>
        <w:jc w:val="both"/>
        <w:rPr>
          <w:rFonts w:ascii="Cambria" w:hAnsi="Cambria"/>
          <w:sz w:val="21"/>
          <w:szCs w:val="21"/>
        </w:rPr>
        <w:spacing w:before="120" w:after="0" w:line="276" w:lineRule="auto"/>
      </w:pPr>
      <w:r>
        <w:t>des fonds de ENFIELDS TRADE &amp; CAPITAL CORP — 9 167 641 EUR ;</w:t>
      </w:r>
    </w:p>
    <w:p w14:paraId="3B2A64D1" w14:textId="6B2AC1F6" w:rsidR="00D270B7" w:rsidRPr="001B6D8B" w:rsidRDefault="00D270B7" w:rsidP="002041D5">
      <w:pPr>
        <w:pStyle w:val="a7"/>
        <w:numPr>
          <w:ilvl w:val="0"/>
          <w:numId w:val="26"/>
        </w:numPr>
        <w:tabs>
          <w:tab w:val="clear" w:pos="720"/>
          <w:tab w:val="num" w:pos="426"/>
        </w:tabs>
        <w:ind w:left="1134" w:hanging="425"/>
        <w:jc w:val="both"/>
        <w:rPr>
          <w:rFonts w:ascii="Cambria" w:hAnsi="Cambria"/>
          <w:sz w:val="21"/>
          <w:szCs w:val="21"/>
        </w:rPr>
        <w:spacing w:before="120" w:after="0" w:line="276" w:lineRule="auto"/>
      </w:pPr>
      <w:r>
        <w:t>des fonds de ME — 2 630 007 USD ;</w:t>
      </w:r>
    </w:p>
    <w:p w14:paraId="646A76D9" w14:textId="77777777" w:rsidR="00D270B7" w:rsidRPr="001B6D8B" w:rsidRDefault="00D270B7" w:rsidP="002041D5">
      <w:pPr>
        <w:pStyle w:val="a7"/>
        <w:numPr>
          <w:ilvl w:val="0"/>
          <w:numId w:val="26"/>
        </w:numPr>
        <w:tabs>
          <w:tab w:val="clear" w:pos="720"/>
          <w:tab w:val="num" w:pos="426"/>
        </w:tabs>
        <w:ind w:left="1134" w:hanging="425"/>
        <w:jc w:val="both"/>
        <w:rPr>
          <w:rFonts w:ascii="Cambria" w:hAnsi="Cambria"/>
          <w:sz w:val="21"/>
          <w:szCs w:val="21"/>
        </w:rPr>
        <w:spacing w:before="120" w:after="0" w:line="276" w:lineRule="auto"/>
      </w:pPr>
      <w:r>
        <w:t>des fonds de PITSTONE TRADE LP — 10 760 975 USD.</w:t>
      </w:r>
    </w:p>
    <w:p w14:paraId="635E4343" w14:textId="77777777" w:rsidR="00732555" w:rsidRPr="001B6D8B" w:rsidRDefault="00D270B7" w:rsidP="002041D5">
      <w:pPr>
        <w:pStyle w:val="a7"/>
        <w:numPr>
          <w:ilvl w:val="1"/>
          <w:numId w:val="1"/>
        </w:numPr>
        <w:ind w:left="567" w:hanging="567"/>
        <w:jc w:val="both"/>
        <w:rPr>
          <w:rFonts w:ascii="Cambria" w:hAnsi="Cambria"/>
          <w:sz w:val="21"/>
          <w:szCs w:val="21"/>
        </w:rPr>
        <w:spacing w:before="120" w:after="0" w:line="276" w:lineRule="auto"/>
      </w:pPr>
      <w:r>
        <w:t>en 2014, la société a reçu au total plus de 15,4 millions USD et plus de 9,1 millions EUR.</w:t>
      </w:r>
    </w:p>
    <w:p w14:paraId="324758C7" w14:textId="77777777" w:rsidR="00732555" w:rsidRPr="001B6D8B" w:rsidRDefault="00732555" w:rsidP="002041D5">
      <w:pPr>
        <w:pStyle w:val="a7"/>
        <w:numPr>
          <w:ilvl w:val="1"/>
          <w:numId w:val="1"/>
        </w:numPr>
        <w:ind w:left="567" w:hanging="567"/>
        <w:jc w:val="both"/>
        <w:rPr>
          <w:rFonts w:ascii="Cambria" w:hAnsi="Cambria"/>
          <w:sz w:val="21"/>
          <w:szCs w:val="21"/>
        </w:rPr>
        <w:spacing w:before="120" w:after="0" w:line="276" w:lineRule="auto"/>
      </w:pPr>
      <w:r>
        <w:t>L'enquête conclut que le document présente des signes d'une fausse déclaration concernant l'activité de la société.</w:t>
      </w:r>
    </w:p>
    <w:p w14:paraId="7625924C" w14:textId="77777777" w:rsidR="00732555" w:rsidRPr="001B6D8B" w:rsidRDefault="00732555" w:rsidP="002041D5">
      <w:pPr>
        <w:pStyle w:val="a7"/>
        <w:numPr>
          <w:ilvl w:val="1"/>
          <w:numId w:val="1"/>
        </w:numPr>
        <w:ind w:left="567" w:hanging="567"/>
        <w:jc w:val="both"/>
        <w:rPr>
          <w:rFonts w:ascii="Cambria" w:hAnsi="Cambria"/>
          <w:sz w:val="21"/>
          <w:szCs w:val="21"/>
        </w:rPr>
        <w:spacing w:before="120" w:after="0" w:line="276" w:lineRule="auto"/>
      </w:pPr>
      <w:r>
        <w:t>Elle indique également que de l'ordinateur d'AVB a été saisi, notamment, le fichier « requisition », lié à ce document.</w:t>
      </w:r>
    </w:p>
    <w:p w14:paraId="1A6A5CCE" w14:textId="77777777" w:rsidR="00D270B7" w:rsidRPr="001B6D8B" w:rsidRDefault="00732555" w:rsidP="002041D5">
      <w:pPr>
        <w:pStyle w:val="a7"/>
        <w:numPr>
          <w:ilvl w:val="1"/>
          <w:numId w:val="1"/>
        </w:numPr>
        <w:ind w:left="567" w:hanging="567"/>
        <w:jc w:val="both"/>
        <w:rPr>
          <w:rFonts w:ascii="Cambria" w:hAnsi="Cambria"/>
          <w:sz w:val="21"/>
          <w:szCs w:val="21"/>
        </w:rPr>
        <w:spacing w:before="120" w:after="0" w:line="276" w:lineRule="auto"/>
      </w:pPr>
      <w:r>
        <w:t>L'enquête parvient à la conclusion que le fait qu'AVB ait volontairement dissimulé aux autorités britanniques l'activité réelle de GEOFORD peut témoigner de sa participation à la gestion de cette structure.</w:t>
      </w:r>
    </w:p>
    <w:p w14:paraId="7D771396" w14:textId="77777777" w:rsidR="00732555" w:rsidRPr="001B6D8B" w:rsidRDefault="00732555" w:rsidP="002041D5">
      <w:pPr>
        <w:pStyle w:val="a7"/>
        <w:jc w:val="both"/>
        <w:rPr>
          <w:rFonts w:ascii="Cambria" w:hAnsi="Cambria"/>
          <w:sz w:val="21"/>
          <w:szCs w:val="21"/>
        </w:rPr>
        <w:spacing w:before="120" w:after="0" w:line="276" w:lineRule="auto"/>
      </w:pPr>
      <w:r>
        <w:rPr>
          <w:b/>
        </w:rPr>
        <w:t>Confirme :</w:t>
      </w:r>
      <w:r>
        <w:t xml:space="preserve"> le contrôle effectif d'AVB sur GEOFORD, la déclaration d'entreprise mensongère et la dissimulation de l'activité réelle.</w:t>
      </w:r>
    </w:p>
    <w:p w14:paraId="5C377001" w14:textId="252AB1D2" w:rsidR="00732555" w:rsidRPr="001B6D8B" w:rsidRDefault="00732555" w:rsidP="002041D5">
      <w:pPr>
        <w:pStyle w:val="a7"/>
        <w:numPr>
          <w:ilvl w:val="0"/>
          <w:numId w:val="1"/>
        </w:numPr>
        <w:ind w:left="0" w:hanging="567"/>
        <w:jc w:val="both"/>
        <w:rPr>
          <w:rFonts w:ascii="Cambria" w:hAnsi="Cambria"/>
          <w:sz w:val="21"/>
          <w:szCs w:val="21"/>
        </w:rPr>
        <w:spacing w:before="120" w:after="0" w:line="276" w:lineRule="auto"/>
      </w:pPr>
      <w:r>
        <w:t>Procès-verbal de l'ONAF n° 136 du 19 mai 2025 concernant l'examen de la correspondance électronique du 7 décembre 2015 entre AVB et Roberto Rampino relative à la société Laterson</w:t>
      </w:r>
      <w:r w:rsidR="00706B7D">
        <w:rPr>
          <w:rStyle w:val="aa"/>
          <w:rFonts w:ascii="Cambria" w:hAnsi="Cambria"/>
          <w:sz w:val="21"/>
          <w:szCs w:val="21"/>
        </w:rPr>
        <w:footnoteReference w:id="32"/>
      </w:r>
    </w:p>
    <w:p w14:paraId="55D0C2C9" w14:textId="77777777" w:rsidR="00732555" w:rsidRPr="001B6D8B" w:rsidRDefault="00732555" w:rsidP="002041D5">
      <w:pPr>
        <w:pStyle w:val="2"/>
        <w:rPr>
          <w:rFonts w:ascii="Cambria" w:hAnsi="Cambria"/>
          <w:b/>
          <w:bCs/>
          <w:color w:val="auto"/>
          <w:sz w:val="21"/>
          <w:szCs w:val="21"/>
        </w:rPr>
        <w:spacing w:before="120" w:after="0" w:line="276" w:lineRule="auto"/>
      </w:pPr>
      <w:r>
        <w:rPr>
          <w:b/>
        </w:rPr>
        <w:t>Constatations :</w:t>
      </w:r>
    </w:p>
    <w:p w14:paraId="44CD6C7D" w14:textId="77777777" w:rsidR="00732555" w:rsidRPr="001B6D8B" w:rsidRDefault="00732555" w:rsidP="002041D5">
      <w:pPr>
        <w:pStyle w:val="a7"/>
        <w:numPr>
          <w:ilvl w:val="0"/>
          <w:numId w:val="27"/>
        </w:numPr>
        <w:ind w:left="567" w:hanging="567"/>
        <w:jc w:val="both"/>
        <w:rPr>
          <w:rFonts w:ascii="Cambria" w:hAnsi="Cambria"/>
          <w:sz w:val="21"/>
          <w:szCs w:val="21"/>
        </w:rPr>
        <w:spacing w:before="120" w:after="0" w:line="276" w:lineRule="auto"/>
      </w:pPr>
      <w:r>
        <w:t>Dans la correspondance, il est indiqué que Laterson a signé un contrat majeur à Monaco, en vertu duquel elle devait payer au promoteur immobilier plus de 30 millions d'euros.</w:t>
      </w:r>
    </w:p>
    <w:p w14:paraId="17C7DE97" w14:textId="77777777" w:rsidR="00732555" w:rsidRPr="001B6D8B" w:rsidRDefault="00874E93" w:rsidP="002041D5">
      <w:pPr>
        <w:pStyle w:val="a7"/>
        <w:numPr>
          <w:ilvl w:val="0"/>
          <w:numId w:val="27"/>
        </w:numPr>
        <w:ind w:left="567" w:hanging="567"/>
        <w:jc w:val="both"/>
        <w:rPr>
          <w:rFonts w:ascii="Cambria" w:hAnsi="Cambria"/>
          <w:sz w:val="21"/>
          <w:szCs w:val="21"/>
        </w:rPr>
        <w:spacing w:before="120" w:after="0" w:line="276" w:lineRule="auto"/>
      </w:pPr>
      <w:r>
        <w:t>L'enquête indique que le jour suivant, le 8 décembre 2015, AVB a reçu le bilan de Laterson au 7 décembre 2015, et qu'il n'y figurait aucune information permettant d'établir les sources réelles des fonds.</w:t>
      </w:r>
    </w:p>
    <w:p w14:paraId="69B2FEE6" w14:textId="77777777" w:rsidR="00732555" w:rsidRPr="001B6D8B" w:rsidRDefault="00874E93" w:rsidP="002041D5">
      <w:pPr>
        <w:pStyle w:val="a7"/>
        <w:numPr>
          <w:ilvl w:val="0"/>
          <w:numId w:val="27"/>
        </w:numPr>
        <w:ind w:left="567" w:hanging="567"/>
        <w:jc w:val="both"/>
        <w:rPr>
          <w:rFonts w:ascii="Cambria" w:hAnsi="Cambria"/>
          <w:sz w:val="21"/>
          <w:szCs w:val="21"/>
        </w:rPr>
        <w:spacing w:before="120" w:after="0" w:line="276" w:lineRule="auto"/>
      </w:pPr>
      <w:r>
        <w:t>Dans les pièces figure le contrat 0110-VAL du 1er octobre 2015 entre Laterson Management Group LTD et Valantia Group INC Panama concernant la livraison de marbre, de travertin et d'autres matériaux de construction, pour un montant total de 12 millions d'euros.</w:t>
      </w:r>
    </w:p>
    <w:p w14:paraId="12E9B8AA" w14:textId="77777777" w:rsidR="00732555" w:rsidRPr="001B6D8B" w:rsidRDefault="00732555" w:rsidP="002041D5">
      <w:pPr>
        <w:pStyle w:val="a7"/>
        <w:numPr>
          <w:ilvl w:val="0"/>
          <w:numId w:val="27"/>
        </w:numPr>
        <w:ind w:left="567" w:hanging="567"/>
        <w:jc w:val="both"/>
        <w:rPr>
          <w:rFonts w:ascii="Cambria" w:hAnsi="Cambria"/>
          <w:b/>
          <w:bCs/>
          <w:sz w:val="21"/>
          <w:szCs w:val="21"/>
        </w:rPr>
        <w:spacing w:before="120" w:after="0" w:line="276" w:lineRule="auto"/>
      </w:pPr>
      <w:r>
        <w:t>Du compte bancaire de Valantia sur le compte de Laterson, le 23 novembre 2015, sont arrivés 7 035 920 euros. Cette opération a eu lieu deux semaines avant la demande de Rampino concernant la justification économique des entrées.</w:t>
      </w:r>
    </w:p>
    <w:p w14:paraId="2B5E15F2" w14:textId="77777777" w:rsidR="00874E93" w:rsidRPr="001B6D8B" w:rsidRDefault="00874E93" w:rsidP="002041D5">
      <w:pPr>
        <w:pStyle w:val="a7"/>
        <w:numPr>
          <w:ilvl w:val="0"/>
          <w:numId w:val="27"/>
        </w:numPr>
        <w:ind w:left="567" w:hanging="567"/>
        <w:jc w:val="both"/>
        <w:rPr>
          <w:rFonts w:ascii="Cambria" w:hAnsi="Cambria"/>
          <w:sz w:val="21"/>
          <w:szCs w:val="21"/>
        </w:rPr>
        <w:spacing w:before="120" w:after="0" w:line="276" w:lineRule="auto"/>
      </w:pPr>
      <w:r>
        <w:t>L'enquête indique que les pièces ne contiennent aucune preuve de l'existence de donneurs d'ordre ; aucune preuve de transport, aucun document relatif aux marchandises</w:t>
      </w:r>
    </w:p>
    <w:p w14:paraId="537CA3A1" w14:textId="77777777" w:rsidR="00874E93" w:rsidRPr="001B6D8B" w:rsidRDefault="00874E93" w:rsidP="002041D5">
      <w:pPr>
        <w:pStyle w:val="a7"/>
        <w:numPr>
          <w:ilvl w:val="0"/>
          <w:numId w:val="27"/>
        </w:numPr>
        <w:ind w:left="567" w:hanging="567"/>
        <w:jc w:val="both"/>
        <w:rPr>
          <w:rFonts w:ascii="Cambria" w:hAnsi="Cambria"/>
          <w:sz w:val="21"/>
          <w:szCs w:val="21"/>
        </w:rPr>
        <w:spacing w:before="120" w:after="0" w:line="276" w:lineRule="auto"/>
      </w:pPr>
      <w:r>
        <w:t>L'enquête arrive à la conclusion que ces documents permettent d'établir des éléments factuels sur l'utilisation d'une société offshore, qui appartiendrait prétendument uniquement à AVB, pour recevoir plus de 25 millions d'euros en 2013–2015.</w:t>
      </w:r>
    </w:p>
    <w:p w14:paraId="6F9E3299" w14:textId="77777777" w:rsidR="00732555" w:rsidRPr="001B6D8B" w:rsidRDefault="00874E93" w:rsidP="002041D5">
      <w:pPr>
        <w:pStyle w:val="a7"/>
        <w:numPr>
          <w:ilvl w:val="0"/>
          <w:numId w:val="27"/>
        </w:numPr>
        <w:ind w:left="567" w:hanging="567"/>
        <w:jc w:val="both"/>
        <w:rPr>
          <w:rFonts w:ascii="Cambria" w:hAnsi="Cambria"/>
          <w:sz w:val="21"/>
          <w:szCs w:val="21"/>
        </w:rPr>
        <w:spacing w:before="120" w:after="0" w:line="276" w:lineRule="auto"/>
      </w:pPr>
      <w:r>
        <w:t>Les opérations commerciales ayant permis de justifier les entrées de fonds apparaissent comme dépourvues de justification réelle.</w:t>
      </w:r>
    </w:p>
    <w:p w14:paraId="230812FE" w14:textId="08747B5C" w:rsidR="00C37EF1" w:rsidRPr="001B6D8B" w:rsidRDefault="00C37EF1" w:rsidP="002041D5">
      <w:pPr>
        <w:pStyle w:val="a7"/>
        <w:numPr>
          <w:ilvl w:val="0"/>
          <w:numId w:val="1"/>
        </w:numPr>
        <w:ind w:left="0" w:hanging="567"/>
        <w:jc w:val="both"/>
        <w:rPr>
          <w:rFonts w:ascii="Cambria" w:hAnsi="Cambria"/>
          <w:sz w:val="21"/>
          <w:szCs w:val="21"/>
        </w:rPr>
        <w:spacing w:before="120" w:after="0" w:line="276" w:lineRule="auto"/>
      </w:pPr>
      <w:r>
        <w:t>Courriel de MetaWestra styler15@yandex.ru à xprivate@ukr.net du 6 décembre 2015, objet : Fw: контракт, pièce jointe : ДОГОВОР.doc. Des pages suivantes, il ressort qu'il s'agit du contrat n° 0110-VAL entre Laterson Management Group Ltd et Valantia Group Inc.</w:t>
      </w:r>
      <w:r w:rsidR="00706B7D">
        <w:rPr>
          <w:rStyle w:val="aa"/>
          <w:rFonts w:ascii="Cambria" w:hAnsi="Cambria"/>
          <w:sz w:val="21"/>
          <w:szCs w:val="21"/>
        </w:rPr>
        <w:footnoteReference w:id="33"/>
      </w:r>
    </w:p>
    <w:p w14:paraId="07CD540C" w14:textId="6F1842FA" w:rsidR="00C37EF1" w:rsidRPr="001B6D8B" w:rsidRDefault="00C37EF1" w:rsidP="002041D5">
      <w:pPr>
        <w:pStyle w:val="a7"/>
        <w:numPr>
          <w:ilvl w:val="0"/>
          <w:numId w:val="1"/>
        </w:numPr>
        <w:ind w:left="0" w:hanging="567"/>
        <w:jc w:val="both"/>
        <w:rPr>
          <w:rFonts w:ascii="Cambria" w:hAnsi="Cambria"/>
          <w:sz w:val="21"/>
          <w:szCs w:val="21"/>
        </w:rPr>
        <w:spacing w:before="120" w:after="0" w:line="276" w:lineRule="auto"/>
      </w:pPr>
      <w:r>
        <w:t>Contrat n° 0110-VAL du 1er octobre 2015 entre Laterson Management Group Ltd (Vendeur) et Valantia Group Inc (Acheteur) et facture</w:t>
      </w:r>
      <w:r w:rsidR="00706B7D">
        <w:rPr>
          <w:rStyle w:val="aa"/>
          <w:rFonts w:ascii="Cambria" w:hAnsi="Cambria"/>
          <w:sz w:val="21"/>
          <w:szCs w:val="21"/>
        </w:rPr>
        <w:footnoteReference w:id="34"/>
      </w:r>
    </w:p>
    <w:p w14:paraId="6B1E058E" w14:textId="77777777" w:rsidR="00C37EF1" w:rsidRPr="001B6D8B" w:rsidRDefault="00C37EF1" w:rsidP="002041D5">
      <w:pPr>
        <w:pStyle w:val="a7"/>
        <w:rPr>
          <w:rFonts w:ascii="Cambria" w:hAnsi="Cambria"/>
          <w:b/>
          <w:bCs/>
          <w:sz w:val="21"/>
          <w:szCs w:val="21"/>
        </w:rPr>
        <w:spacing w:before="120" w:after="0" w:line="276" w:lineRule="auto"/>
      </w:pPr>
      <w:r>
        <w:rPr>
          <w:b/>
        </w:rPr>
        <w:t>Constatations :</w:t>
      </w:r>
    </w:p>
    <w:p w14:paraId="79C81770" w14:textId="77777777" w:rsidR="00C37EF1" w:rsidRPr="001B6D8B" w:rsidRDefault="00C37EF1" w:rsidP="002041D5">
      <w:pPr>
        <w:pStyle w:val="a7"/>
        <w:numPr>
          <w:ilvl w:val="0"/>
          <w:numId w:val="28"/>
        </w:numPr>
        <w:ind w:left="567" w:hanging="567"/>
        <w:jc w:val="both"/>
        <w:rPr>
          <w:rFonts w:ascii="Cambria" w:hAnsi="Cambria"/>
          <w:sz w:val="21"/>
          <w:szCs w:val="21"/>
        </w:rPr>
        <w:spacing w:before="120" w:after="0" w:line="276" w:lineRule="auto"/>
      </w:pPr>
      <w:r>
        <w:t>Objet : vente de marchandises dont la description, la quantité et le prix doivent être définis dans les factures jointes au contrat.</w:t>
      </w:r>
    </w:p>
    <w:p w14:paraId="0C381176" w14:textId="77777777" w:rsidR="00C37EF1" w:rsidRPr="001B6D8B" w:rsidRDefault="00C37EF1" w:rsidP="002041D5">
      <w:pPr>
        <w:pStyle w:val="a7"/>
        <w:numPr>
          <w:ilvl w:val="0"/>
          <w:numId w:val="28"/>
        </w:numPr>
        <w:ind w:left="567" w:hanging="567"/>
        <w:jc w:val="both"/>
        <w:rPr>
          <w:rFonts w:ascii="Cambria" w:hAnsi="Cambria"/>
          <w:sz w:val="21"/>
          <w:szCs w:val="21"/>
        </w:rPr>
        <w:spacing w:before="120" w:after="0" w:line="276" w:lineRule="auto"/>
      </w:pPr>
      <w:r>
        <w:t>Montant total du contrat : 12 000 000 EUR.</w:t>
      </w:r>
    </w:p>
    <w:p w14:paraId="5E029363" w14:textId="77777777" w:rsidR="00C37EF1" w:rsidRPr="001B6D8B" w:rsidRDefault="00C37EF1" w:rsidP="002041D5">
      <w:pPr>
        <w:pStyle w:val="a7"/>
        <w:numPr>
          <w:ilvl w:val="0"/>
          <w:numId w:val="28"/>
        </w:numPr>
        <w:ind w:left="567" w:hanging="567"/>
        <w:jc w:val="both"/>
        <w:rPr>
          <w:rFonts w:ascii="Cambria" w:hAnsi="Cambria"/>
          <w:sz w:val="21"/>
          <w:szCs w:val="21"/>
        </w:rPr>
        <w:spacing w:before="120" w:after="0" w:line="276" w:lineRule="auto"/>
      </w:pPr>
      <w:r>
        <w:t>Délai de livraison : maximum 365 jours calendaires à compter de la signature du contrat.</w:t>
      </w:r>
    </w:p>
    <w:p w14:paraId="23DD2DA9" w14:textId="77777777" w:rsidR="00C37EF1" w:rsidRPr="001B6D8B" w:rsidRDefault="00C37EF1" w:rsidP="002041D5">
      <w:pPr>
        <w:pStyle w:val="a7"/>
        <w:numPr>
          <w:ilvl w:val="0"/>
          <w:numId w:val="28"/>
        </w:numPr>
        <w:ind w:left="567" w:hanging="567"/>
        <w:jc w:val="both"/>
        <w:rPr>
          <w:rFonts w:ascii="Cambria" w:hAnsi="Cambria"/>
          <w:sz w:val="21"/>
          <w:szCs w:val="21"/>
        </w:rPr>
        <w:spacing w:before="120" w:after="0" w:line="276" w:lineRule="auto"/>
      </w:pPr>
      <w:r>
        <w:t>L'objet de la facture est constitué de matériaux de construction et de finition. Montant total de la facture : 296 098,90 euros.</w:t>
      </w:r>
    </w:p>
    <w:p w14:paraId="772D670F" w14:textId="77777777" w:rsidR="00732555" w:rsidRPr="001B6D8B" w:rsidRDefault="00C37EF1" w:rsidP="002041D5">
      <w:pPr>
        <w:pStyle w:val="a7"/>
        <w:jc w:val="both"/>
        <w:rPr>
          <w:rFonts w:ascii="Cambria" w:hAnsi="Cambria"/>
          <w:sz w:val="21"/>
          <w:szCs w:val="21"/>
        </w:rPr>
        <w:spacing w:before="120" w:after="0" w:line="276" w:lineRule="auto"/>
      </w:pPr>
      <w:r>
        <w:t>Important, si l'enquête a établi des entrées en provenance de Valantia au profit de Laterson d'un montant de 7 035 920 EUR, cette facture n'explique pas une telle somme.</w:t>
      </w:r>
    </w:p>
    <w:p w14:paraId="23D7B345" w14:textId="6F491CA2" w:rsidR="007F5BBA" w:rsidRPr="001B6D8B" w:rsidRDefault="007F5BBA" w:rsidP="002041D5">
      <w:pPr>
        <w:pStyle w:val="a7"/>
        <w:numPr>
          <w:ilvl w:val="0"/>
          <w:numId w:val="1"/>
        </w:numPr>
        <w:ind w:left="0" w:hanging="567"/>
        <w:jc w:val="both"/>
        <w:rPr>
          <w:rFonts w:ascii="Cambria" w:hAnsi="Cambria"/>
          <w:bCs/>
          <w:sz w:val="21"/>
          <w:szCs w:val="21"/>
        </w:rPr>
        <w:spacing w:before="120" w:after="0" w:line="276" w:lineRule="auto"/>
      </w:pPr>
      <w:r>
        <w:t>Lettre de recommandation de ME du 9 juillet 2016, adressée au comité relatif à l'obtention de la citoyenneté de la Grenade par investissement</w:t>
      </w:r>
      <w:r w:rsidR="00706B7D">
        <w:rPr>
          <w:rStyle w:val="aa"/>
          <w:rFonts w:ascii="Cambria" w:hAnsi="Cambria"/>
          <w:bCs/>
          <w:sz w:val="21"/>
          <w:szCs w:val="21"/>
        </w:rPr>
        <w:footnoteReference w:id="35"/>
      </w:r>
    </w:p>
    <w:p w14:paraId="25052B9F" w14:textId="77777777" w:rsidR="007F5BBA" w:rsidRPr="001B6D8B" w:rsidRDefault="007F5BBA" w:rsidP="002041D5">
      <w:pPr>
        <w:pStyle w:val="a7"/>
        <w:rPr>
          <w:rFonts w:ascii="Cambria" w:hAnsi="Cambria"/>
          <w:b/>
          <w:bCs/>
          <w:sz w:val="21"/>
          <w:szCs w:val="21"/>
        </w:rPr>
        <w:spacing w:before="120" w:after="0" w:line="276" w:lineRule="auto"/>
      </w:pPr>
      <w:r>
        <w:rPr>
          <w:b/>
        </w:rPr>
        <w:t>Constatations :</w:t>
      </w:r>
    </w:p>
    <w:p w14:paraId="52672629" w14:textId="77777777" w:rsidR="007F5BBA" w:rsidRPr="001B6D8B" w:rsidRDefault="007F5BBA" w:rsidP="002041D5">
      <w:pPr>
        <w:pStyle w:val="a7"/>
        <w:numPr>
          <w:ilvl w:val="1"/>
          <w:numId w:val="29"/>
        </w:numPr>
        <w:ind w:left="567" w:hanging="567"/>
        <w:jc w:val="both"/>
        <w:rPr>
          <w:rFonts w:ascii="Cambria" w:hAnsi="Cambria"/>
          <w:sz w:val="21"/>
          <w:szCs w:val="21"/>
        </w:rPr>
        <w:spacing w:before="120" w:after="0" w:line="276" w:lineRule="auto"/>
      </w:pPr>
      <w:r>
        <w:lastRenderedPageBreak/>
        <w:t>Lukyanov connaît personnellement AVB depuis 2008 en tant que directeur de la société Motor Sich Middle East FZE.</w:t>
      </w:r>
    </w:p>
    <w:p w14:paraId="5A2FE3F6" w14:textId="77777777" w:rsidR="007F5BBA" w:rsidRPr="001B6D8B" w:rsidRDefault="007F5BBA" w:rsidP="002041D5">
      <w:pPr>
        <w:pStyle w:val="a7"/>
        <w:numPr>
          <w:ilvl w:val="1"/>
          <w:numId w:val="29"/>
        </w:numPr>
        <w:ind w:left="567" w:hanging="567"/>
        <w:jc w:val="both"/>
        <w:rPr>
          <w:rFonts w:ascii="Cambria" w:hAnsi="Cambria"/>
          <w:sz w:val="21"/>
          <w:szCs w:val="21"/>
        </w:rPr>
        <w:spacing w:before="120" w:after="0" w:line="276" w:lineRule="auto"/>
      </w:pPr>
      <w:r>
        <w:t>Dans la lettre est décrite la nature des activités de Motor Sich Middle East FZE, notamment la vente de moteurs d'aviation, la maintenance technique, le conseil aux entreprises ;</w:t>
      </w:r>
    </w:p>
    <w:p w14:paraId="7A4931E0" w14:textId="2C65328D" w:rsidR="007F5BBA" w:rsidRPr="001B6D8B" w:rsidRDefault="007F5BBA" w:rsidP="002041D5">
      <w:pPr>
        <w:pStyle w:val="a7"/>
        <w:numPr>
          <w:ilvl w:val="1"/>
          <w:numId w:val="29"/>
        </w:numPr>
        <w:ind w:left="567" w:hanging="567"/>
        <w:jc w:val="both"/>
        <w:rPr>
          <w:rFonts w:ascii="Cambria" w:hAnsi="Cambria"/>
          <w:sz w:val="21"/>
          <w:szCs w:val="21"/>
        </w:rPr>
        <w:spacing w:before="120" w:after="0" w:line="276" w:lineRule="auto"/>
      </w:pPr>
      <w:r>
        <w:t>les résultats financiers de ME sont positifs, ce qui permet d'investir dans le développement de la société.</w:t>
      </w:r>
    </w:p>
    <w:p w14:paraId="650B5296" w14:textId="77777777" w:rsidR="007F5BBA" w:rsidRPr="001B6D8B" w:rsidRDefault="007F5BBA" w:rsidP="002041D5">
      <w:pPr>
        <w:pStyle w:val="a7"/>
        <w:numPr>
          <w:ilvl w:val="1"/>
          <w:numId w:val="29"/>
        </w:numPr>
        <w:ind w:left="567" w:hanging="567"/>
        <w:jc w:val="both"/>
        <w:rPr>
          <w:rFonts w:ascii="Cambria" w:hAnsi="Cambria"/>
          <w:sz w:val="21"/>
          <w:szCs w:val="21"/>
        </w:rPr>
        <w:spacing w:before="120" w:after="0" w:line="276" w:lineRule="auto"/>
      </w:pPr>
      <w:r>
        <w:t>Des informations complémentaires concernant l'activité professionnelle d'AVB peuvent être fournies sur demande.</w:t>
      </w:r>
    </w:p>
    <w:p w14:paraId="7E6C3A33" w14:textId="77777777" w:rsidR="007F5BBA" w:rsidRPr="001B6D8B" w:rsidRDefault="007F5BBA" w:rsidP="002041D5">
      <w:pPr>
        <w:pStyle w:val="a7"/>
        <w:numPr>
          <w:ilvl w:val="1"/>
          <w:numId w:val="29"/>
        </w:numPr>
        <w:ind w:left="567" w:hanging="567"/>
        <w:jc w:val="both"/>
        <w:rPr>
          <w:rFonts w:ascii="Cambria" w:hAnsi="Cambria"/>
          <w:sz w:val="21"/>
          <w:szCs w:val="21"/>
        </w:rPr>
        <w:spacing w:before="120" w:after="0" w:line="276" w:lineRule="auto"/>
      </w:pPr>
      <w:r>
        <w:t>Dans la lettre est indiquée l'adresse de la société aux Émirats arabes unis : Plot of land F4-02,03, SAIF Zone, Sharjah, United Arab Emirates.</w:t>
      </w:r>
    </w:p>
    <w:p w14:paraId="1901C472" w14:textId="5BCCD52D" w:rsidR="007F5BBA" w:rsidRPr="001B6D8B" w:rsidRDefault="007F5BBA" w:rsidP="002041D5">
      <w:pPr>
        <w:pStyle w:val="a7"/>
        <w:numPr>
          <w:ilvl w:val="1"/>
          <w:numId w:val="29"/>
        </w:numPr>
        <w:ind w:left="567" w:hanging="567"/>
        <w:jc w:val="both"/>
        <w:rPr>
          <w:rFonts w:ascii="Cambria" w:hAnsi="Cambria"/>
          <w:sz w:val="21"/>
          <w:szCs w:val="21"/>
        </w:rPr>
        <w:spacing w:before="120" w:after="0" w:line="276" w:lineRule="auto"/>
      </w:pPr>
      <w:r>
        <w:t>La lettre contient la signature de Lukyanov et le sceau de ME.</w:t>
      </w:r>
    </w:p>
    <w:p w14:paraId="73D9FE16" w14:textId="77777777" w:rsidR="007F5BBA" w:rsidRPr="001B6D8B" w:rsidRDefault="007F5BBA" w:rsidP="002041D5">
      <w:pPr>
        <w:pStyle w:val="a7"/>
        <w:rPr>
          <w:rFonts w:ascii="Cambria" w:hAnsi="Cambria"/>
          <w:b/>
          <w:bCs/>
          <w:sz w:val="21"/>
          <w:szCs w:val="21"/>
        </w:rPr>
        <w:spacing w:before="120" w:after="0" w:line="276" w:lineRule="auto"/>
      </w:pPr>
      <w:r>
        <w:rPr>
          <w:b/>
        </w:rPr>
        <w:t>Confirme :</w:t>
      </w:r>
    </w:p>
    <w:p w14:paraId="0CF5866F" w14:textId="471FCA43" w:rsidR="007F5BBA" w:rsidRPr="001B6D8B" w:rsidRDefault="007F5BBA" w:rsidP="002041D5">
      <w:pPr>
        <w:pStyle w:val="a7"/>
        <w:numPr>
          <w:ilvl w:val="0"/>
          <w:numId w:val="30"/>
        </w:numPr>
        <w:jc w:val="both"/>
        <w:rPr>
          <w:rFonts w:ascii="Cambria" w:hAnsi="Cambria"/>
          <w:sz w:val="21"/>
          <w:szCs w:val="21"/>
        </w:rPr>
        <w:spacing w:before="120" w:after="0" w:line="276" w:lineRule="auto"/>
      </w:pPr>
      <w:r>
        <w:t>dans la lettre, AVB est indiqué comme directeur de ME.</w:t>
      </w:r>
    </w:p>
    <w:p w14:paraId="42330E4A" w14:textId="77777777" w:rsidR="007F5BBA" w:rsidRPr="001B6D8B" w:rsidRDefault="00511E4E" w:rsidP="002041D5">
      <w:pPr>
        <w:pStyle w:val="a7"/>
        <w:numPr>
          <w:ilvl w:val="0"/>
          <w:numId w:val="30"/>
        </w:numPr>
        <w:jc w:val="both"/>
        <w:rPr>
          <w:rFonts w:ascii="Cambria" w:hAnsi="Cambria"/>
          <w:sz w:val="21"/>
          <w:szCs w:val="21"/>
        </w:rPr>
        <w:spacing w:before="120" w:after="0" w:line="276" w:lineRule="auto"/>
      </w:pPr>
      <w:r>
        <w:t>cela contredit les explications antérieures d'AVB lors de l'audition, où il contestait avoir été le directeur de ME et indiquait que le directeur était Lukyanov ;</w:t>
      </w:r>
    </w:p>
    <w:p w14:paraId="3BB80F0A" w14:textId="77777777" w:rsidR="007F5BBA" w:rsidRPr="001B6D8B" w:rsidRDefault="007F5BBA" w:rsidP="002041D5">
      <w:pPr>
        <w:pStyle w:val="a7"/>
        <w:numPr>
          <w:ilvl w:val="0"/>
          <w:numId w:val="30"/>
        </w:numPr>
        <w:jc w:val="both"/>
        <w:rPr>
          <w:rFonts w:ascii="Cambria" w:hAnsi="Cambria"/>
          <w:sz w:val="21"/>
          <w:szCs w:val="21"/>
        </w:rPr>
        <w:spacing w:before="120" w:after="0" w:line="276" w:lineRule="auto"/>
      </w:pPr>
      <w:r>
        <w:t>ME exerçait une activité réelle dans le domaine de l'aviation.</w:t>
      </w:r>
    </w:p>
    <w:p w14:paraId="1F25CA87" w14:textId="37D44C12" w:rsidR="007F5BBA" w:rsidRPr="001B6D8B" w:rsidRDefault="007F5BBA" w:rsidP="002041D5">
      <w:pPr>
        <w:pStyle w:val="a7"/>
        <w:numPr>
          <w:ilvl w:val="0"/>
          <w:numId w:val="1"/>
        </w:numPr>
        <w:ind w:left="0" w:hanging="567"/>
        <w:jc w:val="both"/>
        <w:rPr>
          <w:rFonts w:ascii="Cambria" w:hAnsi="Cambria"/>
          <w:sz w:val="21"/>
          <w:szCs w:val="21"/>
        </w:rPr>
        <w:spacing w:before="120" w:after="0" w:line="276" w:lineRule="auto"/>
      </w:pPr>
      <w:r>
        <w:t>Courriel de MOTOR SICH MOYEN EA Lukyanov lukyanov@emirates.net.ae à AVB du 7 septembre 2016, objet : Documents demandés. Dans le texte de la lettre, Lukyanov informe :</w:t>
      </w:r>
      <w:r w:rsidR="00706B7D">
        <w:rPr>
          <w:rStyle w:val="aa"/>
          <w:rFonts w:ascii="Cambria" w:hAnsi="Cambria"/>
          <w:sz w:val="21"/>
          <w:szCs w:val="21"/>
        </w:rPr>
        <w:footnoteReference w:id="36"/>
      </w:r>
    </w:p>
    <w:p w14:paraId="07D752FF" w14:textId="77777777" w:rsidR="007F5BBA" w:rsidRPr="001B6D8B" w:rsidRDefault="007F5BBA" w:rsidP="002041D5">
      <w:pPr>
        <w:pStyle w:val="a7"/>
        <w:numPr>
          <w:ilvl w:val="0"/>
          <w:numId w:val="31"/>
        </w:numPr>
        <w:ind w:left="567" w:hanging="425"/>
        <w:jc w:val="both"/>
        <w:rPr>
          <w:rFonts w:ascii="Cambria" w:hAnsi="Cambria"/>
          <w:sz w:val="21"/>
          <w:szCs w:val="21"/>
        </w:rPr>
        <w:spacing w:before="120" w:after="0" w:line="276" w:lineRule="auto"/>
      </w:pPr>
      <w:r>
        <w:t>qu'il envoie une copie de la lettre de recommandation ;</w:t>
      </w:r>
    </w:p>
    <w:p w14:paraId="6A97ABB8" w14:textId="77777777" w:rsidR="007F5BBA" w:rsidRPr="001B6D8B" w:rsidRDefault="007F5BBA" w:rsidP="002041D5">
      <w:pPr>
        <w:pStyle w:val="a7"/>
        <w:numPr>
          <w:ilvl w:val="0"/>
          <w:numId w:val="31"/>
        </w:numPr>
        <w:ind w:left="567" w:hanging="425"/>
        <w:jc w:val="both"/>
        <w:rPr>
          <w:rFonts w:ascii="Cambria" w:hAnsi="Cambria"/>
          <w:sz w:val="21"/>
          <w:szCs w:val="21"/>
        </w:rPr>
        <w:spacing w:before="120" w:after="0" w:line="276" w:lineRule="auto"/>
      </w:pPr>
      <w:r>
        <w:t>qu'il transmettra les statuts pour certification demain ;</w:t>
      </w:r>
    </w:p>
    <w:p w14:paraId="57A39CB1" w14:textId="77777777" w:rsidR="007F5BBA" w:rsidRPr="001B6D8B" w:rsidRDefault="007F5BBA" w:rsidP="002041D5">
      <w:pPr>
        <w:pStyle w:val="a7"/>
        <w:numPr>
          <w:ilvl w:val="0"/>
          <w:numId w:val="31"/>
        </w:numPr>
        <w:ind w:left="567" w:hanging="425"/>
        <w:jc w:val="both"/>
        <w:rPr>
          <w:rFonts w:ascii="Cambria" w:hAnsi="Cambria"/>
          <w:sz w:val="21"/>
          <w:szCs w:val="21"/>
        </w:rPr>
        <w:spacing w:before="120" w:after="0" w:line="276" w:lineRule="auto"/>
      </w:pPr>
      <w:r>
        <w:t>qu'il propose de transmettre le rapport de l'auditeur en factures / en original.</w:t>
      </w:r>
    </w:p>
    <w:p w14:paraId="3ABF0CE4" w14:textId="6B04CCD7" w:rsidR="007F5BBA" w:rsidRPr="001B6D8B" w:rsidRDefault="007F5BBA" w:rsidP="002041D5">
      <w:pPr>
        <w:pStyle w:val="a7"/>
        <w:numPr>
          <w:ilvl w:val="0"/>
          <w:numId w:val="1"/>
        </w:numPr>
        <w:ind w:left="0" w:hanging="567"/>
        <w:jc w:val="both"/>
        <w:rPr>
          <w:rFonts w:ascii="Cambria" w:hAnsi="Cambria"/>
          <w:sz w:val="21"/>
          <w:szCs w:val="21"/>
        </w:rPr>
        <w:spacing w:before="120" w:after="0" w:line="276" w:lineRule="auto"/>
      </w:pPr>
      <w:r>
        <w:t>Lettre de NTL Trust Corporate Services Inc. du 15 décembre 2016 à AVB, objet : Your approved application - payment instructions. Ils ont informé que la demande d'AVB d'obtention de la citoyenneté de la Grenade a été approuvée et demandent d'effectuer un versement d'un montant de 254 mille dollars USD</w:t>
      </w:r>
      <w:r w:rsidR="00706B7D">
        <w:rPr>
          <w:rStyle w:val="aa"/>
          <w:rFonts w:ascii="Cambria" w:hAnsi="Cambria"/>
          <w:sz w:val="21"/>
          <w:szCs w:val="21"/>
        </w:rPr>
        <w:footnoteReference w:id="37"/>
      </w:r>
    </w:p>
    <w:p w14:paraId="4E5E5175" w14:textId="5E16CE88" w:rsidR="008162E6" w:rsidRPr="001B6D8B" w:rsidRDefault="008162E6" w:rsidP="002041D5">
      <w:pPr>
        <w:pStyle w:val="a7"/>
        <w:numPr>
          <w:ilvl w:val="0"/>
          <w:numId w:val="1"/>
        </w:numPr>
        <w:ind w:left="0" w:hanging="567"/>
        <w:jc w:val="both"/>
        <w:rPr>
          <w:rFonts w:ascii="Cambria" w:hAnsi="Cambria"/>
          <w:sz w:val="21"/>
          <w:szCs w:val="21"/>
        </w:rPr>
        <w:spacing w:before="120" w:after="0" w:line="276" w:lineRule="auto"/>
      </w:pPr>
      <w:r>
        <w:t>Factures de GEOFORD LLP adressées à ME, datées du 28 mai 2014 au 26 juin 2014, avec la mention services de marketing</w:t>
      </w:r>
      <w:r w:rsidR="00706B7D">
        <w:rPr>
          <w:rStyle w:val="aa"/>
          <w:rFonts w:ascii="Cambria" w:hAnsi="Cambria"/>
          <w:sz w:val="21"/>
          <w:szCs w:val="21"/>
        </w:rPr>
        <w:footnoteReference w:id="38"/>
      </w:r>
    </w:p>
    <w:p w14:paraId="1367CC0D" w14:textId="77777777" w:rsidR="008162E6" w:rsidRPr="001B6D8B" w:rsidRDefault="008162E6" w:rsidP="002041D5">
      <w:pPr>
        <w:pStyle w:val="a7"/>
        <w:rPr>
          <w:rFonts w:ascii="Cambria" w:hAnsi="Cambria"/>
          <w:sz w:val="21"/>
          <w:szCs w:val="21"/>
        </w:rPr>
        <w:spacing w:before="120" w:after="0" w:line="276" w:lineRule="auto"/>
      </w:pPr>
      <w:r>
        <w:rPr>
          <w:b/>
        </w:rPr>
        <w:t>Constatations :</w:t>
      </w:r>
    </w:p>
    <w:p w14:paraId="100BBA56" w14:textId="77777777" w:rsidR="008162E6" w:rsidRPr="001B6D8B" w:rsidRDefault="008162E6" w:rsidP="002041D5">
      <w:pPr>
        <w:pStyle w:val="a7"/>
        <w:numPr>
          <w:ilvl w:val="1"/>
          <w:numId w:val="1"/>
        </w:numPr>
        <w:ind w:left="567" w:hanging="567"/>
        <w:jc w:val="both"/>
        <w:rPr>
          <w:rFonts w:ascii="Cambria" w:hAnsi="Cambria"/>
          <w:sz w:val="21"/>
          <w:szCs w:val="21"/>
        </w:rPr>
        <w:spacing w:before="120" w:after="0" w:line="276" w:lineRule="auto"/>
      </w:pPr>
      <w:r>
        <w:t>Toutes les factures ont une structure identique ;</w:t>
      </w:r>
    </w:p>
    <w:p w14:paraId="2CF81DC8" w14:textId="77777777" w:rsidR="008162E6" w:rsidRPr="001B6D8B" w:rsidRDefault="008162E6" w:rsidP="002041D5">
      <w:pPr>
        <w:pStyle w:val="a7"/>
        <w:numPr>
          <w:ilvl w:val="1"/>
          <w:numId w:val="1"/>
        </w:numPr>
        <w:ind w:left="567" w:hanging="567"/>
        <w:jc w:val="both"/>
        <w:rPr>
          <w:rFonts w:ascii="Cambria" w:hAnsi="Cambria"/>
          <w:sz w:val="21"/>
          <w:szCs w:val="21"/>
        </w:rPr>
        <w:spacing w:before="120" w:after="0" w:line="276" w:lineRule="auto"/>
      </w:pPr>
      <w:r>
        <w:t>Au total 11 factures pour un montant global de 2 939 592 dollars USD ;</w:t>
      </w:r>
    </w:p>
    <w:p w14:paraId="459B3F66" w14:textId="77777777" w:rsidR="008162E6" w:rsidRPr="001B6D8B" w:rsidRDefault="008162E6" w:rsidP="002041D5">
      <w:pPr>
        <w:pStyle w:val="a7"/>
        <w:numPr>
          <w:ilvl w:val="1"/>
          <w:numId w:val="1"/>
        </w:numPr>
        <w:ind w:left="567" w:hanging="567"/>
        <w:jc w:val="both"/>
        <w:rPr>
          <w:rFonts w:ascii="Cambria" w:hAnsi="Cambria"/>
          <w:sz w:val="21"/>
          <w:szCs w:val="21"/>
        </w:rPr>
        <w:spacing w:before="120" w:after="0" w:line="276" w:lineRule="auto"/>
      </w:pPr>
      <w:r>
        <w:t>Toutes les factures ont été émises au cours d'environ un mois et portent la même description – services de marketing.</w:t>
      </w:r>
    </w:p>
    <w:p w14:paraId="6FDBF94E" w14:textId="77777777" w:rsidR="008162E6" w:rsidRPr="001B6D8B" w:rsidRDefault="008162E6" w:rsidP="002041D5">
      <w:pPr>
        <w:pStyle w:val="a7"/>
        <w:numPr>
          <w:ilvl w:val="1"/>
          <w:numId w:val="1"/>
        </w:numPr>
        <w:ind w:left="567" w:hanging="567"/>
        <w:jc w:val="both"/>
        <w:rPr>
          <w:rFonts w:ascii="Cambria" w:hAnsi="Cambria"/>
          <w:sz w:val="21"/>
          <w:szCs w:val="21"/>
        </w:rPr>
        <w:spacing w:before="120" w:after="0" w:line="276" w:lineRule="auto"/>
      </w:pPr>
      <w:r>
        <w:t>Les factures sont stéréotypées, ne détaillent pas le contenu concret des services et ne comportent aucune signature sur les copies visibles.</w:t>
      </w:r>
    </w:p>
    <w:p w14:paraId="64F80997" w14:textId="2C377F10" w:rsidR="00916775" w:rsidRPr="001B6D8B" w:rsidRDefault="008162E6" w:rsidP="002041D5">
      <w:pPr>
        <w:pStyle w:val="a7"/>
        <w:numPr>
          <w:ilvl w:val="0"/>
          <w:numId w:val="1"/>
        </w:numPr>
        <w:ind w:left="0" w:hanging="567"/>
        <w:jc w:val="both"/>
        <w:rPr>
          <w:rFonts w:ascii="Cambria" w:hAnsi="Cambria"/>
          <w:sz w:val="21"/>
          <w:szCs w:val="21"/>
        </w:rPr>
        <w:spacing w:before="120" w:after="0" w:line="276" w:lineRule="auto"/>
      </w:pPr>
      <w:r>
        <w:t>Factures de ENFIELDS TRADE AND CAPITAL CORP adressées à Motor Sich Middle East FZE, datées du 24 avril 2014 et du 28 avril 2014, avec la mention services de marketing au Brésil</w:t>
      </w:r>
      <w:r w:rsidR="00706B7D">
        <w:rPr>
          <w:rStyle w:val="aa"/>
          <w:rFonts w:ascii="Cambria" w:hAnsi="Cambria"/>
          <w:sz w:val="21"/>
          <w:szCs w:val="21"/>
        </w:rPr>
        <w:footnoteReference w:id="39"/>
      </w:r>
    </w:p>
    <w:p w14:paraId="1A94C132" w14:textId="0A3E098C" w:rsidR="00916775" w:rsidRPr="001B6D8B" w:rsidRDefault="00916775" w:rsidP="002041D5">
      <w:pPr>
        <w:pStyle w:val="a7"/>
        <w:numPr>
          <w:ilvl w:val="0"/>
          <w:numId w:val="1"/>
        </w:numPr>
        <w:ind w:left="0" w:hanging="567"/>
        <w:jc w:val="both"/>
        <w:rPr>
          <w:rFonts w:ascii="Cambria" w:hAnsi="Cambria"/>
          <w:sz w:val="21"/>
          <w:szCs w:val="21"/>
        </w:rPr>
        <w:spacing w:before="120" w:after="0" w:line="276" w:lineRule="auto"/>
      </w:pPr>
      <w:r>
        <w:t>Procès-verbal de l'ONAF du 13 juin 2025 concernant la liste des biens saisis sur le territoire français, appartenant directement / indirectement à AVB.</w:t>
      </w:r>
      <w:r w:rsidR="00706B7D">
        <w:rPr>
          <w:rStyle w:val="aa"/>
          <w:rFonts w:ascii="Cambria" w:hAnsi="Cambria"/>
          <w:sz w:val="21"/>
          <w:szCs w:val="21"/>
        </w:rPr>
        <w:footnoteReference w:id="40"/>
      </w:r>
    </w:p>
    <w:p w14:paraId="57C45EC0" w14:textId="77777777" w:rsidR="00916775" w:rsidRPr="001B6D8B" w:rsidRDefault="00916775" w:rsidP="002041D5">
      <w:pPr>
        <w:pStyle w:val="a7"/>
        <w:rPr>
          <w:rFonts w:ascii="Cambria" w:hAnsi="Cambria"/>
          <w:b/>
          <w:bCs/>
          <w:sz w:val="21"/>
          <w:szCs w:val="21"/>
        </w:rPr>
        <w:spacing w:before="120" w:after="0" w:line="276" w:lineRule="auto"/>
      </w:pPr>
      <w:r>
        <w:rPr>
          <w:b/>
        </w:rPr>
        <w:lastRenderedPageBreak/>
        <w:t>Constatations :</w:t>
      </w:r>
    </w:p>
    <w:p w14:paraId="2373BF72" w14:textId="77777777" w:rsidR="00916775" w:rsidRPr="001B6D8B" w:rsidRDefault="00916775" w:rsidP="002041D5">
      <w:pPr>
        <w:pStyle w:val="a7"/>
        <w:numPr>
          <w:ilvl w:val="0"/>
          <w:numId w:val="33"/>
        </w:numPr>
        <w:ind w:left="567" w:hanging="567"/>
        <w:jc w:val="both"/>
        <w:rPr>
          <w:rFonts w:ascii="Cambria" w:hAnsi="Cambria"/>
          <w:sz w:val="21"/>
          <w:szCs w:val="21"/>
        </w:rPr>
        <w:spacing w:before="120" w:after="0" w:line="276" w:lineRule="auto"/>
      </w:pPr>
      <w:r>
        <w:t>Dans la liste sont mentionnés des biens en France, notamment :</w:t>
      </w:r>
    </w:p>
    <w:p w14:paraId="2A844E22" w14:textId="77777777" w:rsidR="00916775" w:rsidRPr="001B6D8B" w:rsidRDefault="00916775" w:rsidP="002041D5">
      <w:pPr>
        <w:pStyle w:val="a7"/>
        <w:numPr>
          <w:ilvl w:val="0"/>
          <w:numId w:val="32"/>
        </w:numPr>
        <w:tabs>
          <w:tab w:val="clear" w:pos="720"/>
          <w:tab w:val="num" w:pos="567"/>
        </w:tabs>
        <w:ind w:left="1134" w:hanging="425"/>
        <w:jc w:val="both"/>
        <w:rPr>
          <w:rFonts w:ascii="Cambria" w:hAnsi="Cambria"/>
          <w:sz w:val="21"/>
          <w:szCs w:val="21"/>
        </w:rPr>
        <w:spacing w:before="120" w:after="0" w:line="276" w:lineRule="auto"/>
      </w:pPr>
      <w:r>
        <w:t>biens à Villeneuve-Loubet / Marina Baie des Anges ;</w:t>
      </w:r>
    </w:p>
    <w:p w14:paraId="30B64066" w14:textId="77777777" w:rsidR="00916775" w:rsidRPr="001B6D8B" w:rsidRDefault="00916775" w:rsidP="002041D5">
      <w:pPr>
        <w:pStyle w:val="a7"/>
        <w:numPr>
          <w:ilvl w:val="0"/>
          <w:numId w:val="32"/>
        </w:numPr>
        <w:tabs>
          <w:tab w:val="clear" w:pos="720"/>
          <w:tab w:val="num" w:pos="567"/>
        </w:tabs>
        <w:ind w:left="1134" w:hanging="425"/>
        <w:jc w:val="both"/>
        <w:rPr>
          <w:rFonts w:ascii="Cambria" w:hAnsi="Cambria"/>
          <w:sz w:val="21"/>
          <w:szCs w:val="21"/>
        </w:rPr>
        <w:spacing w:before="120" w:after="0" w:line="276" w:lineRule="auto"/>
      </w:pPr>
      <w:r>
        <w:t>biens à Nice, notamment Boulevard Victor Hugo et Boulevard Gambetta ;</w:t>
      </w:r>
    </w:p>
    <w:p w14:paraId="5AD15EEC" w14:textId="77777777" w:rsidR="00916775" w:rsidRPr="001B6D8B" w:rsidRDefault="00916775" w:rsidP="002041D5">
      <w:pPr>
        <w:pStyle w:val="a7"/>
        <w:numPr>
          <w:ilvl w:val="0"/>
          <w:numId w:val="32"/>
        </w:numPr>
        <w:tabs>
          <w:tab w:val="clear" w:pos="720"/>
          <w:tab w:val="num" w:pos="567"/>
        </w:tabs>
        <w:ind w:left="1134" w:hanging="425"/>
        <w:jc w:val="both"/>
        <w:rPr>
          <w:rFonts w:ascii="Cambria" w:hAnsi="Cambria"/>
          <w:sz w:val="21"/>
          <w:szCs w:val="21"/>
        </w:rPr>
        <w:spacing w:before="120" w:after="0" w:line="276" w:lineRule="auto"/>
      </w:pPr>
      <w:r>
        <w:t>biens à Saint-Jean-Cap-Ferrat, y compris la Villa Reine, la Villa Mitsouko et d'autres terrains / constructions ;</w:t>
      </w:r>
    </w:p>
    <w:p w14:paraId="2D3363B8" w14:textId="77777777" w:rsidR="00916775" w:rsidRPr="001B6D8B" w:rsidRDefault="00916775" w:rsidP="002041D5">
      <w:pPr>
        <w:pStyle w:val="a7"/>
        <w:numPr>
          <w:ilvl w:val="0"/>
          <w:numId w:val="32"/>
        </w:numPr>
        <w:tabs>
          <w:tab w:val="clear" w:pos="720"/>
          <w:tab w:val="num" w:pos="567"/>
        </w:tabs>
        <w:ind w:left="1134" w:hanging="425"/>
        <w:jc w:val="both"/>
        <w:rPr>
          <w:rFonts w:ascii="Cambria" w:hAnsi="Cambria"/>
          <w:sz w:val="21"/>
          <w:szCs w:val="21"/>
        </w:rPr>
        <w:spacing w:before="120" w:after="0" w:line="276" w:lineRule="auto"/>
      </w:pPr>
      <w:r>
        <w:t>biens à Courchevel / Le Belvédère ;</w:t>
      </w:r>
    </w:p>
    <w:p w14:paraId="27855779" w14:textId="77777777" w:rsidR="00916775" w:rsidRPr="001B6D8B" w:rsidRDefault="00916775" w:rsidP="002041D5">
      <w:pPr>
        <w:pStyle w:val="a7"/>
        <w:numPr>
          <w:ilvl w:val="0"/>
          <w:numId w:val="32"/>
        </w:numPr>
        <w:tabs>
          <w:tab w:val="clear" w:pos="720"/>
          <w:tab w:val="num" w:pos="567"/>
        </w:tabs>
        <w:ind w:left="1134" w:hanging="425"/>
        <w:jc w:val="both"/>
        <w:rPr>
          <w:rFonts w:ascii="Cambria" w:hAnsi="Cambria"/>
          <w:sz w:val="21"/>
          <w:szCs w:val="21"/>
        </w:rPr>
        <w:spacing w:before="120" w:after="0" w:line="276" w:lineRule="auto"/>
      </w:pPr>
      <w:r>
        <w:t>biens à Roquebrune-Cap-Martin ;</w:t>
      </w:r>
    </w:p>
    <w:p w14:paraId="41797754" w14:textId="77777777" w:rsidR="00916775" w:rsidRPr="001B6D8B" w:rsidRDefault="00916775" w:rsidP="002041D5">
      <w:pPr>
        <w:pStyle w:val="a7"/>
        <w:numPr>
          <w:ilvl w:val="0"/>
          <w:numId w:val="32"/>
        </w:numPr>
        <w:tabs>
          <w:tab w:val="clear" w:pos="720"/>
          <w:tab w:val="num" w:pos="567"/>
        </w:tabs>
        <w:ind w:left="1134" w:hanging="425"/>
        <w:jc w:val="both"/>
        <w:rPr>
          <w:rFonts w:ascii="Cambria" w:hAnsi="Cambria"/>
          <w:sz w:val="21"/>
          <w:szCs w:val="21"/>
        </w:rPr>
        <w:spacing w:before="120" w:after="0" w:line="276" w:lineRule="auto"/>
      </w:pPr>
      <w:r>
        <w:t>biens à Cagnes-sur-Mer ;</w:t>
      </w:r>
    </w:p>
    <w:p w14:paraId="6BE39819" w14:textId="77777777" w:rsidR="00916775" w:rsidRPr="001B6D8B" w:rsidRDefault="00916775" w:rsidP="002041D5">
      <w:pPr>
        <w:pStyle w:val="a7"/>
        <w:numPr>
          <w:ilvl w:val="0"/>
          <w:numId w:val="32"/>
        </w:numPr>
        <w:tabs>
          <w:tab w:val="clear" w:pos="720"/>
          <w:tab w:val="num" w:pos="567"/>
        </w:tabs>
        <w:ind w:left="1134" w:hanging="425"/>
        <w:jc w:val="both"/>
        <w:rPr>
          <w:rFonts w:ascii="Cambria" w:hAnsi="Cambria"/>
          <w:sz w:val="21"/>
          <w:szCs w:val="21"/>
        </w:rPr>
        <w:spacing w:before="120" w:after="0" w:line="276" w:lineRule="auto"/>
      </w:pPr>
      <w:r>
        <w:t>biens à Saint-Laurent-du-Var ;</w:t>
      </w:r>
    </w:p>
    <w:p w14:paraId="154ED4F8" w14:textId="77777777" w:rsidR="00916775" w:rsidRPr="001B6D8B" w:rsidRDefault="00916775" w:rsidP="002041D5">
      <w:pPr>
        <w:pStyle w:val="a7"/>
        <w:numPr>
          <w:ilvl w:val="0"/>
          <w:numId w:val="32"/>
        </w:numPr>
        <w:tabs>
          <w:tab w:val="clear" w:pos="720"/>
          <w:tab w:val="num" w:pos="567"/>
        </w:tabs>
        <w:ind w:left="1134" w:hanging="425"/>
        <w:jc w:val="both"/>
        <w:rPr>
          <w:rFonts w:ascii="Cambria" w:hAnsi="Cambria"/>
          <w:sz w:val="21"/>
          <w:szCs w:val="21"/>
        </w:rPr>
        <w:spacing w:before="120" w:after="0" w:line="276" w:lineRule="auto"/>
      </w:pPr>
      <w:r>
        <w:t>domaine / exploitation de chasse Domaine de Curières ;</w:t>
      </w:r>
    </w:p>
    <w:p w14:paraId="0C4CF880" w14:textId="77777777" w:rsidR="00916775" w:rsidRPr="001B6D8B" w:rsidRDefault="00916775" w:rsidP="002041D5">
      <w:pPr>
        <w:pStyle w:val="a7"/>
        <w:numPr>
          <w:ilvl w:val="0"/>
          <w:numId w:val="32"/>
        </w:numPr>
        <w:tabs>
          <w:tab w:val="clear" w:pos="720"/>
          <w:tab w:val="num" w:pos="567"/>
        </w:tabs>
        <w:ind w:left="1134" w:hanging="425"/>
        <w:jc w:val="both"/>
        <w:rPr>
          <w:rFonts w:ascii="Cambria" w:hAnsi="Cambria"/>
          <w:sz w:val="21"/>
          <w:szCs w:val="21"/>
        </w:rPr>
        <w:spacing w:before="120" w:after="0" w:line="276" w:lineRule="auto"/>
      </w:pPr>
      <w:r>
        <w:t>véhicule Bentley Mulsanne, immatriculé à Monaco sous le numéro N936.</w:t>
      </w:r>
    </w:p>
    <w:p w14:paraId="7FE60822" w14:textId="77777777" w:rsidR="00916775" w:rsidRPr="001B6D8B" w:rsidRDefault="00916775" w:rsidP="002041D5">
      <w:pPr>
        <w:pStyle w:val="a7"/>
        <w:numPr>
          <w:ilvl w:val="0"/>
          <w:numId w:val="33"/>
        </w:numPr>
        <w:ind w:left="567" w:hanging="567"/>
        <w:jc w:val="both"/>
        <w:rPr>
          <w:rFonts w:ascii="Cambria" w:hAnsi="Cambria"/>
          <w:sz w:val="21"/>
          <w:szCs w:val="21"/>
        </w:rPr>
        <w:spacing w:before="120" w:after="0" w:line="276" w:lineRule="auto"/>
      </w:pPr>
      <w:r>
        <w:t>Dans le procès-verbal est indiquée la valeur estimative de certains biens.</w:t>
      </w:r>
    </w:p>
    <w:p w14:paraId="36D3050D" w14:textId="77777777" w:rsidR="00916775" w:rsidRPr="001B6D8B" w:rsidRDefault="00916775" w:rsidP="002041D5">
      <w:pPr>
        <w:pStyle w:val="a7"/>
        <w:numPr>
          <w:ilvl w:val="0"/>
          <w:numId w:val="33"/>
        </w:numPr>
        <w:ind w:left="567" w:hanging="567"/>
        <w:jc w:val="both"/>
        <w:rPr>
          <w:rFonts w:ascii="Cambria" w:hAnsi="Cambria"/>
          <w:sz w:val="21"/>
          <w:szCs w:val="21"/>
        </w:rPr>
        <w:spacing w:before="120" w:after="0" w:line="276" w:lineRule="auto"/>
      </w:pPr>
      <w:r>
        <w:t>Dans la liste sont également mentionnées les personnes morales / SCI par l'intermédiaire desquelles certains actifs sont enregistrés : SCI KOZAK ; SCI Galianette ; SCI Villa Reine ; SCI Mitsouko ; SCI Domaine de Curières ; SCI Arcada MR ; SCI Atoll Beach ; d'autres SCI.</w:t>
      </w:r>
    </w:p>
    <w:p w14:paraId="58759192" w14:textId="77777777" w:rsidR="00916775" w:rsidRPr="001B6D8B" w:rsidRDefault="00916775" w:rsidP="002041D5">
      <w:pPr>
        <w:pStyle w:val="a7"/>
        <w:numPr>
          <w:ilvl w:val="0"/>
          <w:numId w:val="33"/>
        </w:numPr>
        <w:ind w:left="567" w:hanging="567"/>
        <w:jc w:val="both"/>
        <w:rPr>
          <w:rFonts w:ascii="Cambria" w:hAnsi="Cambria"/>
          <w:sz w:val="21"/>
          <w:szCs w:val="21"/>
        </w:rPr>
        <w:spacing w:before="120" w:after="0" w:line="276" w:lineRule="auto"/>
      </w:pPr>
      <w:r>
        <w:t>Dans le procès-verbal, il est indiqué que certaines SCI ont pour bénéficiaire effectif AVB, ou sont liées à des personnes de sa famille / son entourage.</w:t>
      </w:r>
    </w:p>
    <w:p w14:paraId="315E83AD" w14:textId="77777777" w:rsidR="00916775" w:rsidRPr="001B6D8B" w:rsidRDefault="00916775" w:rsidP="002041D5">
      <w:pPr>
        <w:pStyle w:val="a7"/>
        <w:numPr>
          <w:ilvl w:val="0"/>
          <w:numId w:val="33"/>
        </w:numPr>
        <w:ind w:left="567" w:hanging="567"/>
        <w:jc w:val="both"/>
        <w:rPr>
          <w:rFonts w:ascii="Cambria" w:hAnsi="Cambria"/>
          <w:sz w:val="21"/>
          <w:szCs w:val="21"/>
        </w:rPr>
        <w:spacing w:before="120" w:after="0" w:line="276" w:lineRule="auto"/>
      </w:pPr>
      <w:r>
        <w:t>Cette liste est transmise aux autorités ukrainiennes dans le cadre de l'équipe commune d'enquête. Sur le fondement de ce document, une saisie a été ordonnée sur les biens d'AVB.</w:t>
      </w:r>
    </w:p>
    <w:p w14:paraId="11EE646F" w14:textId="2CEA0452" w:rsidR="00916775" w:rsidRPr="001B6D8B" w:rsidRDefault="00916775" w:rsidP="002041D5">
      <w:pPr>
        <w:pStyle w:val="a7"/>
        <w:numPr>
          <w:ilvl w:val="0"/>
          <w:numId w:val="1"/>
        </w:numPr>
        <w:ind w:left="0" w:hanging="567"/>
        <w:jc w:val="both"/>
        <w:rPr>
          <w:rFonts w:ascii="Cambria" w:hAnsi="Cambria"/>
          <w:sz w:val="21"/>
          <w:szCs w:val="21"/>
        </w:rPr>
        <w:spacing w:before="120" w:after="0" w:line="276" w:lineRule="auto"/>
      </w:pPr>
      <w:r>
        <w:t>Procès-verbal de l'ONAF du 23 juin 2025 concernant l'analyse des auditions d'AVB à Monaco du 28 au 30 avril 2025.</w:t>
      </w:r>
      <w:r w:rsidR="00706B7D">
        <w:rPr>
          <w:rStyle w:val="aa"/>
          <w:rFonts w:ascii="Cambria" w:hAnsi="Cambria"/>
          <w:sz w:val="21"/>
          <w:szCs w:val="21"/>
        </w:rPr>
        <w:footnoteReference w:id="41"/>
      </w:r>
    </w:p>
    <w:p w14:paraId="018FAEF9" w14:textId="77777777" w:rsidR="00916775" w:rsidRPr="001B6D8B" w:rsidRDefault="00916775" w:rsidP="002041D5">
      <w:pPr>
        <w:pStyle w:val="a7"/>
        <w:rPr>
          <w:rFonts w:ascii="Cambria" w:hAnsi="Cambria"/>
          <w:b/>
          <w:bCs/>
          <w:sz w:val="21"/>
          <w:szCs w:val="21"/>
        </w:rPr>
        <w:spacing w:before="120" w:after="0" w:line="276" w:lineRule="auto"/>
      </w:pPr>
      <w:r>
        <w:rPr>
          <w:b/>
        </w:rPr>
        <w:t>Constatations :</w:t>
      </w:r>
    </w:p>
    <w:p w14:paraId="0038463A" w14:textId="77777777" w:rsidR="00916775" w:rsidRPr="001B6D8B" w:rsidRDefault="00916775" w:rsidP="002041D5">
      <w:pPr>
        <w:pStyle w:val="a7"/>
        <w:numPr>
          <w:ilvl w:val="0"/>
          <w:numId w:val="34"/>
        </w:numPr>
        <w:ind w:left="567" w:hanging="567"/>
        <w:jc w:val="both"/>
        <w:rPr>
          <w:rFonts w:ascii="Cambria" w:hAnsi="Cambria"/>
          <w:sz w:val="21"/>
          <w:szCs w:val="21"/>
        </w:rPr>
        <w:spacing w:before="120" w:after="0" w:line="276" w:lineRule="auto"/>
      </w:pPr>
      <w:r>
        <w:t>L'enquête conclut que les réponses d'AVB sont devenues de moins en moins cohérentes lorsqu'il a été interrogé au sujet des biens, des revenus, des opérations bancaires et des sociétés offshore</w:t>
      </w:r>
    </w:p>
    <w:p w14:paraId="09EAC24B" w14:textId="77777777" w:rsidR="00916775" w:rsidRPr="001B6D8B" w:rsidRDefault="00916775" w:rsidP="002041D5">
      <w:pPr>
        <w:pStyle w:val="a7"/>
        <w:numPr>
          <w:ilvl w:val="0"/>
          <w:numId w:val="34"/>
        </w:numPr>
        <w:ind w:left="567" w:hanging="567"/>
        <w:jc w:val="both"/>
        <w:rPr>
          <w:rFonts w:ascii="Cambria" w:hAnsi="Cambria"/>
          <w:sz w:val="21"/>
          <w:szCs w:val="21"/>
        </w:rPr>
        <w:spacing w:before="120" w:after="0" w:line="276" w:lineRule="auto"/>
      </w:pPr>
      <w:r>
        <w:t>AVB ne reconnaît pas la présomption de blanchiment et affirme n'avoir commis aucune fraude fiscale.</w:t>
      </w:r>
    </w:p>
    <w:p w14:paraId="0E2C5E19" w14:textId="77777777" w:rsidR="00916775" w:rsidRPr="001B6D8B" w:rsidRDefault="00916775" w:rsidP="002041D5">
      <w:pPr>
        <w:pStyle w:val="a7"/>
        <w:numPr>
          <w:ilvl w:val="0"/>
          <w:numId w:val="34"/>
        </w:numPr>
        <w:ind w:left="567" w:hanging="567"/>
        <w:jc w:val="both"/>
        <w:rPr>
          <w:rFonts w:ascii="Cambria" w:hAnsi="Cambria"/>
          <w:sz w:val="21"/>
          <w:szCs w:val="21"/>
        </w:rPr>
        <w:spacing w:before="120" w:after="0" w:line="276" w:lineRule="auto"/>
      </w:pPr>
      <w:r>
        <w:t>En même temps, l'enquête estime que ses explications n'ont pas fourni de réponse complète quant à l'origine des fonds.</w:t>
      </w:r>
    </w:p>
    <w:p w14:paraId="57229E8D" w14:textId="4C7DCE35" w:rsidR="001311CC" w:rsidRPr="001B6D8B" w:rsidRDefault="001311CC" w:rsidP="002041D5">
      <w:pPr>
        <w:pStyle w:val="a7"/>
        <w:numPr>
          <w:ilvl w:val="0"/>
          <w:numId w:val="1"/>
        </w:numPr>
        <w:ind w:left="0" w:hanging="567"/>
        <w:jc w:val="both"/>
        <w:rPr>
          <w:rFonts w:ascii="Cambria" w:hAnsi="Cambria"/>
          <w:sz w:val="21"/>
          <w:szCs w:val="21"/>
        </w:rPr>
        <w:spacing w:before="120" w:after="0" w:line="276" w:lineRule="auto"/>
      </w:pPr>
      <w:r>
        <w:t>Contrat n° ME/148/2013 du 1er décembre 2013 entre ME (Client) et Enfields Trade and Capital Corp (Prestataire).</w:t>
      </w:r>
      <w:r w:rsidR="00706B7D">
        <w:rPr>
          <w:rStyle w:val="aa"/>
          <w:rFonts w:ascii="Cambria" w:hAnsi="Cambria"/>
          <w:sz w:val="21"/>
          <w:szCs w:val="21"/>
        </w:rPr>
        <w:footnoteReference w:id="42"/>
      </w:r>
    </w:p>
    <w:p w14:paraId="66296D46" w14:textId="77777777" w:rsidR="001311CC" w:rsidRPr="001B6D8B" w:rsidRDefault="001311CC" w:rsidP="002041D5">
      <w:pPr>
        <w:pStyle w:val="a7"/>
        <w:rPr>
          <w:rFonts w:ascii="Cambria" w:hAnsi="Cambria"/>
          <w:b/>
          <w:bCs/>
          <w:sz w:val="21"/>
          <w:szCs w:val="21"/>
        </w:rPr>
        <w:spacing w:before="120" w:after="0" w:line="276" w:lineRule="auto"/>
      </w:pPr>
      <w:r>
        <w:rPr>
          <w:b/>
        </w:rPr>
        <w:t>Constatations :</w:t>
      </w:r>
    </w:p>
    <w:p w14:paraId="5E51FF67" w14:textId="77777777" w:rsidR="001311CC" w:rsidRPr="001B6D8B" w:rsidRDefault="001311CC" w:rsidP="002041D5">
      <w:pPr>
        <w:pStyle w:val="a7"/>
        <w:numPr>
          <w:ilvl w:val="1"/>
          <w:numId w:val="1"/>
        </w:numPr>
        <w:ind w:left="567" w:hanging="567"/>
        <w:jc w:val="both"/>
        <w:rPr>
          <w:rFonts w:ascii="Cambria" w:hAnsi="Cambria"/>
          <w:sz w:val="21"/>
          <w:szCs w:val="21"/>
        </w:rPr>
        <w:spacing w:before="120" w:after="0" w:line="276" w:lineRule="auto"/>
      </w:pPr>
      <w:r>
        <w:t>Objet du contrat : fourniture de services et d'assistance dans le marketing et la vente des produits et services du client, conduite de négociations et signature de contrats avec des acheteurs dans la région de l'Amérique latine.</w:t>
      </w:r>
    </w:p>
    <w:p w14:paraId="0ABFFE9E" w14:textId="77777777" w:rsidR="001311CC" w:rsidRPr="001B6D8B" w:rsidRDefault="001311CC" w:rsidP="002041D5">
      <w:pPr>
        <w:pStyle w:val="a7"/>
        <w:numPr>
          <w:ilvl w:val="1"/>
          <w:numId w:val="1"/>
        </w:numPr>
        <w:ind w:left="567" w:hanging="567"/>
        <w:jc w:val="both"/>
        <w:rPr>
          <w:rFonts w:ascii="Cambria" w:hAnsi="Cambria"/>
          <w:sz w:val="21"/>
          <w:szCs w:val="21"/>
        </w:rPr>
        <w:spacing w:before="120" w:after="0" w:line="276" w:lineRule="auto"/>
      </w:pPr>
      <w:r>
        <w:t>Au point 1.2, il est stipulé que le contrat ne limite pas le droit du client d'exercer de manière autonome ou par l'intermédiaire d'autres sous-traitants une activité économique avec l'étranger.</w:t>
      </w:r>
    </w:p>
    <w:p w14:paraId="0297B1F8" w14:textId="77777777" w:rsidR="001311CC" w:rsidRPr="001B6D8B" w:rsidRDefault="001311CC" w:rsidP="002041D5">
      <w:pPr>
        <w:pStyle w:val="a7"/>
        <w:numPr>
          <w:ilvl w:val="1"/>
          <w:numId w:val="1"/>
        </w:numPr>
        <w:ind w:left="567" w:hanging="567"/>
        <w:jc w:val="both"/>
        <w:rPr>
          <w:rFonts w:ascii="Cambria" w:hAnsi="Cambria"/>
          <w:sz w:val="21"/>
          <w:szCs w:val="21"/>
        </w:rPr>
        <w:spacing w:before="120" w:after="0" w:line="276" w:lineRule="auto"/>
      </w:pPr>
      <w:r>
        <w:lastRenderedPageBreak/>
        <w:t>Obligations du prestataire :</w:t>
      </w:r>
    </w:p>
    <w:p w14:paraId="10931DE9" w14:textId="77777777" w:rsidR="001311CC" w:rsidRPr="001B6D8B" w:rsidRDefault="001311CC" w:rsidP="002041D5">
      <w:pPr>
        <w:pStyle w:val="a7"/>
        <w:numPr>
          <w:ilvl w:val="0"/>
          <w:numId w:val="35"/>
        </w:numPr>
        <w:tabs>
          <w:tab w:val="left" w:pos="709"/>
        </w:tabs>
        <w:ind w:left="1134" w:hanging="425"/>
        <w:jc w:val="both"/>
        <w:rPr>
          <w:rFonts w:ascii="Cambria" w:hAnsi="Cambria"/>
          <w:sz w:val="21"/>
          <w:szCs w:val="21"/>
        </w:rPr>
        <w:spacing w:before="120" w:after="0" w:line="276" w:lineRule="auto"/>
      </w:pPr>
      <w:r>
        <w:t>rechercher des acheteurs pour les produits et services du client ;</w:t>
      </w:r>
    </w:p>
    <w:p w14:paraId="76EF2A91" w14:textId="77777777" w:rsidR="001311CC" w:rsidRPr="001B6D8B" w:rsidRDefault="001311CC" w:rsidP="002041D5">
      <w:pPr>
        <w:pStyle w:val="a7"/>
        <w:numPr>
          <w:ilvl w:val="0"/>
          <w:numId w:val="35"/>
        </w:numPr>
        <w:tabs>
          <w:tab w:val="left" w:pos="709"/>
        </w:tabs>
        <w:ind w:left="1134" w:hanging="425"/>
        <w:jc w:val="both"/>
        <w:rPr>
          <w:rFonts w:ascii="Cambria" w:hAnsi="Cambria"/>
          <w:sz w:val="21"/>
          <w:szCs w:val="21"/>
        </w:rPr>
        <w:spacing w:before="120" w:after="0" w:line="276" w:lineRule="auto"/>
      </w:pPr>
      <w:r>
        <w:t>organiser des négociations avec les acheteurs dans leur pays ;</w:t>
      </w:r>
    </w:p>
    <w:p w14:paraId="5040F2FD" w14:textId="77777777" w:rsidR="001311CC" w:rsidRPr="001B6D8B" w:rsidRDefault="001311CC" w:rsidP="002041D5">
      <w:pPr>
        <w:pStyle w:val="a7"/>
        <w:numPr>
          <w:ilvl w:val="0"/>
          <w:numId w:val="35"/>
        </w:numPr>
        <w:tabs>
          <w:tab w:val="left" w:pos="709"/>
        </w:tabs>
        <w:ind w:left="1134" w:hanging="425"/>
        <w:jc w:val="both"/>
        <w:rPr>
          <w:rFonts w:ascii="Cambria" w:hAnsi="Cambria"/>
          <w:sz w:val="21"/>
          <w:szCs w:val="21"/>
        </w:rPr>
        <w:spacing w:before="120" w:after="0" w:line="276" w:lineRule="auto"/>
      </w:pPr>
      <w:r>
        <w:t>en cas de besoin, assurer l'obtention par l'acheteur d'une garantie bancaire destinée au client ;</w:t>
      </w:r>
    </w:p>
    <w:p w14:paraId="66B6A68E" w14:textId="77777777" w:rsidR="001311CC" w:rsidRPr="001B6D8B" w:rsidRDefault="001311CC" w:rsidP="002041D5">
      <w:pPr>
        <w:pStyle w:val="a7"/>
        <w:numPr>
          <w:ilvl w:val="0"/>
          <w:numId w:val="35"/>
        </w:numPr>
        <w:tabs>
          <w:tab w:val="left" w:pos="709"/>
        </w:tabs>
        <w:ind w:left="1134" w:hanging="425"/>
        <w:jc w:val="both"/>
        <w:rPr>
          <w:rFonts w:ascii="Cambria" w:hAnsi="Cambria"/>
          <w:sz w:val="21"/>
          <w:szCs w:val="21"/>
        </w:rPr>
        <w:spacing w:before="120" w:after="0" w:line="276" w:lineRule="auto"/>
      </w:pPr>
      <w:r>
        <w:t>défendre les intérêts commerciaux et financiers du client concernant l'exécution des obligations contractuelles ;</w:t>
      </w:r>
    </w:p>
    <w:p w14:paraId="08207CD7" w14:textId="77777777" w:rsidR="001311CC" w:rsidRPr="001B6D8B" w:rsidRDefault="001311CC" w:rsidP="002041D5">
      <w:pPr>
        <w:pStyle w:val="a7"/>
        <w:numPr>
          <w:ilvl w:val="0"/>
          <w:numId w:val="35"/>
        </w:numPr>
        <w:tabs>
          <w:tab w:val="left" w:pos="709"/>
        </w:tabs>
        <w:ind w:left="1134" w:hanging="425"/>
        <w:jc w:val="both"/>
        <w:rPr>
          <w:rFonts w:ascii="Cambria" w:hAnsi="Cambria"/>
          <w:sz w:val="21"/>
          <w:szCs w:val="21"/>
        </w:rPr>
        <w:spacing w:before="120" w:after="0" w:line="276" w:lineRule="auto"/>
      </w:pPr>
      <w:r>
        <w:t>fournir des recommandations concernant l'exécution des obligations du client au titre des contrats ;</w:t>
      </w:r>
    </w:p>
    <w:p w14:paraId="6162031E" w14:textId="77777777" w:rsidR="001311CC" w:rsidRPr="001B6D8B" w:rsidRDefault="001311CC" w:rsidP="002041D5">
      <w:pPr>
        <w:pStyle w:val="a7"/>
        <w:numPr>
          <w:ilvl w:val="0"/>
          <w:numId w:val="35"/>
        </w:numPr>
        <w:tabs>
          <w:tab w:val="left" w:pos="709"/>
        </w:tabs>
        <w:ind w:left="1134" w:hanging="425"/>
        <w:jc w:val="both"/>
        <w:rPr>
          <w:rFonts w:ascii="Cambria" w:hAnsi="Cambria"/>
          <w:sz w:val="21"/>
          <w:szCs w:val="21"/>
        </w:rPr>
        <w:spacing w:before="120" w:after="0" w:line="276" w:lineRule="auto"/>
      </w:pPr>
      <w:r>
        <w:t>fournir des informations sur la situation du marché, les questions techniques et juridiques ;</w:t>
      </w:r>
    </w:p>
    <w:p w14:paraId="081E8CE3" w14:textId="77777777" w:rsidR="001311CC" w:rsidRPr="001B6D8B" w:rsidRDefault="001311CC" w:rsidP="002041D5">
      <w:pPr>
        <w:pStyle w:val="a7"/>
        <w:numPr>
          <w:ilvl w:val="0"/>
          <w:numId w:val="35"/>
        </w:numPr>
        <w:tabs>
          <w:tab w:val="left" w:pos="709"/>
        </w:tabs>
        <w:ind w:left="1134" w:hanging="425"/>
        <w:jc w:val="both"/>
        <w:rPr>
          <w:rFonts w:ascii="Cambria" w:hAnsi="Cambria"/>
          <w:sz w:val="21"/>
          <w:szCs w:val="21"/>
        </w:rPr>
        <w:spacing w:before="120" w:after="0" w:line="276" w:lineRule="auto"/>
      </w:pPr>
      <w:r>
        <w:t>faciliter le transfert ponctuel des paiements sur le compte du client conformément aux contrats.</w:t>
      </w:r>
    </w:p>
    <w:p w14:paraId="170FA507" w14:textId="77777777" w:rsidR="00CA50B6" w:rsidRPr="001B6D8B" w:rsidRDefault="001311CC" w:rsidP="002041D5">
      <w:pPr>
        <w:pStyle w:val="a7"/>
        <w:numPr>
          <w:ilvl w:val="1"/>
          <w:numId w:val="1"/>
        </w:numPr>
        <w:tabs>
          <w:tab w:val="left" w:pos="709"/>
        </w:tabs>
        <w:ind w:left="567" w:hanging="567"/>
        <w:jc w:val="both"/>
        <w:rPr>
          <w:rFonts w:ascii="Cambria" w:hAnsi="Cambria"/>
          <w:sz w:val="21"/>
          <w:szCs w:val="21"/>
        </w:rPr>
        <w:spacing w:before="120" w:after="0" w:line="276" w:lineRule="auto"/>
      </w:pPr>
      <w:r>
        <w:t>Le client paie au prestataire une rémunération d'au moins 5 % du montant total des contrats signés avec le concours du prestataire. Le montant définitif de la rémunération et la période de paiement doivent être convenus par les parties et indiqués dans les factures correspondantes.</w:t>
      </w:r>
    </w:p>
    <w:p w14:paraId="4E3AB8BC" w14:textId="77777777" w:rsidR="001311CC" w:rsidRPr="001B6D8B" w:rsidRDefault="001311CC" w:rsidP="002041D5">
      <w:pPr>
        <w:pStyle w:val="a7"/>
        <w:numPr>
          <w:ilvl w:val="1"/>
          <w:numId w:val="1"/>
        </w:numPr>
        <w:tabs>
          <w:tab w:val="left" w:pos="709"/>
        </w:tabs>
        <w:ind w:left="567" w:hanging="567"/>
        <w:jc w:val="both"/>
        <w:rPr>
          <w:rFonts w:ascii="Cambria" w:hAnsi="Cambria"/>
          <w:sz w:val="21"/>
          <w:szCs w:val="21"/>
        </w:rPr>
        <w:spacing w:before="120" w:after="0" w:line="276" w:lineRule="auto"/>
      </w:pPr>
      <w:r>
        <w:t>Durée de validité du contrat : jusqu'au 31 décembre 2015.</w:t>
      </w:r>
    </w:p>
    <w:p w14:paraId="3DCDF12B" w14:textId="77777777" w:rsidR="00CA50B6" w:rsidRPr="001B6D8B" w:rsidRDefault="00CA50B6" w:rsidP="002041D5">
      <w:pPr>
        <w:pStyle w:val="a7"/>
        <w:rPr>
          <w:rFonts w:ascii="Cambria" w:hAnsi="Cambria"/>
          <w:sz w:val="21"/>
          <w:szCs w:val="21"/>
        </w:rPr>
        <w:spacing w:before="120" w:after="0" w:line="276" w:lineRule="auto"/>
      </w:pPr>
      <w:r>
        <w:rPr>
          <w:b/>
        </w:rPr>
        <w:t>Confirme :</w:t>
      </w:r>
    </w:p>
    <w:p w14:paraId="20A9D58A" w14:textId="77777777" w:rsidR="008162E6" w:rsidRPr="001B6D8B" w:rsidRDefault="00CA50B6" w:rsidP="002041D5">
      <w:pPr>
        <w:pStyle w:val="a7"/>
        <w:numPr>
          <w:ilvl w:val="0"/>
          <w:numId w:val="36"/>
        </w:numPr>
        <w:ind w:left="567" w:hanging="425"/>
        <w:jc w:val="both"/>
        <w:rPr>
          <w:rFonts w:ascii="Cambria" w:hAnsi="Cambria"/>
          <w:sz w:val="21"/>
          <w:szCs w:val="21"/>
        </w:rPr>
        <w:spacing w:before="120" w:after="0" w:line="276" w:lineRule="auto"/>
      </w:pPr>
      <w:r>
        <w:t>entre ME et Enfields existait un modèle contractuel écrit de prestation de services de marketing ;</w:t>
      </w:r>
    </w:p>
    <w:p w14:paraId="2E71DD96" w14:textId="77777777" w:rsidR="00CA50B6" w:rsidRPr="001B6D8B" w:rsidRDefault="00CA50B6" w:rsidP="002041D5">
      <w:pPr>
        <w:pStyle w:val="a7"/>
        <w:numPr>
          <w:ilvl w:val="0"/>
          <w:numId w:val="36"/>
        </w:numPr>
        <w:ind w:left="567" w:hanging="425"/>
        <w:jc w:val="both"/>
        <w:rPr>
          <w:rFonts w:ascii="Cambria" w:hAnsi="Cambria"/>
          <w:sz w:val="21"/>
          <w:szCs w:val="21"/>
        </w:rPr>
        <w:spacing w:before="120" w:after="0" w:line="276" w:lineRule="auto"/>
      </w:pPr>
      <w:r>
        <w:t>les services d'agence / de marketing n'étaient pas une fiction abstraite, mais un modèle formalisé par écrit de promotion internationale des produits de ME sur les marchés extérieurs.</w:t>
      </w:r>
    </w:p>
    <w:p w14:paraId="614E7DC9" w14:textId="6A851AD0" w:rsidR="00B805AB" w:rsidRPr="001B6D8B" w:rsidRDefault="00CA50B6" w:rsidP="002041D5">
      <w:pPr>
        <w:pStyle w:val="a7"/>
        <w:numPr>
          <w:ilvl w:val="0"/>
          <w:numId w:val="1"/>
        </w:numPr>
        <w:ind w:left="0" w:hanging="567"/>
        <w:jc w:val="both"/>
        <w:rPr>
          <w:rFonts w:ascii="Cambria" w:hAnsi="Cambria"/>
          <w:sz w:val="21"/>
          <w:szCs w:val="21"/>
        </w:rPr>
        <w:spacing w:before="120" w:after="0" w:line="276" w:lineRule="auto"/>
      </w:pPr>
      <w:r>
        <w:t>Contrat de services de marketing du 22 mai 2014 entre Enfields Trade &amp; Capital Corp (Prestataire) et East Star Capital Ltd (Client)</w:t>
      </w:r>
      <w:r w:rsidR="00706B7D">
        <w:rPr>
          <w:rStyle w:val="aa"/>
          <w:rFonts w:ascii="Cambria" w:hAnsi="Cambria"/>
          <w:sz w:val="21"/>
          <w:szCs w:val="21"/>
        </w:rPr>
        <w:footnoteReference w:id="43"/>
      </w:r>
    </w:p>
    <w:p w14:paraId="3E22DC9A" w14:textId="74C975DB" w:rsidR="000B4623" w:rsidRPr="001B6D8B" w:rsidRDefault="000B4623" w:rsidP="000B4623">
      <w:pPr>
        <w:pStyle w:val="a7"/>
        <w:rPr>
          <w:rFonts w:ascii="Cambria" w:hAnsi="Cambria"/>
          <w:b/>
          <w:bCs/>
          <w:sz w:val="21"/>
          <w:szCs w:val="21"/>
        </w:rPr>
        <w:spacing w:before="120" w:after="0" w:line="276" w:lineRule="auto"/>
      </w:pPr>
      <w:r>
        <w:rPr>
          <w:b/>
        </w:rPr>
        <w:t>Constatations :</w:t>
      </w:r>
    </w:p>
    <w:p w14:paraId="1B3C6E00" w14:textId="77777777" w:rsidR="00B805AB" w:rsidRPr="001B6D8B" w:rsidRDefault="00B805AB" w:rsidP="002041D5">
      <w:pPr>
        <w:pStyle w:val="a7"/>
        <w:numPr>
          <w:ilvl w:val="0"/>
          <w:numId w:val="37"/>
        </w:numPr>
        <w:ind w:left="567" w:hanging="567"/>
        <w:jc w:val="both"/>
        <w:rPr>
          <w:rFonts w:ascii="Cambria" w:hAnsi="Cambria"/>
          <w:sz w:val="21"/>
          <w:szCs w:val="21"/>
        </w:rPr>
        <w:spacing w:before="120" w:after="0" w:line="276" w:lineRule="auto"/>
      </w:pPr>
      <w:r>
        <w:t>Objet : études marketing conformément à l'objet de l'étude. Territoire de l'étude : Ukraine.</w:t>
      </w:r>
    </w:p>
    <w:p w14:paraId="7854B1A4" w14:textId="77777777" w:rsidR="00B805AB" w:rsidRPr="001B6D8B" w:rsidRDefault="00B805AB" w:rsidP="002041D5">
      <w:pPr>
        <w:pStyle w:val="a7"/>
        <w:numPr>
          <w:ilvl w:val="0"/>
          <w:numId w:val="37"/>
        </w:numPr>
        <w:ind w:left="567" w:hanging="567"/>
        <w:jc w:val="both"/>
        <w:rPr>
          <w:rFonts w:ascii="Cambria" w:hAnsi="Cambria"/>
          <w:sz w:val="21"/>
          <w:szCs w:val="21"/>
        </w:rPr>
        <w:spacing w:before="120" w:after="0" w:line="276" w:lineRule="auto"/>
      </w:pPr>
      <w:r>
        <w:t>Objet de l'étude marketing :</w:t>
      </w:r>
    </w:p>
    <w:p w14:paraId="642FD0E5" w14:textId="77777777" w:rsidR="00B805AB" w:rsidRPr="001B6D8B" w:rsidRDefault="00B805AB" w:rsidP="002041D5">
      <w:pPr>
        <w:pStyle w:val="a7"/>
        <w:numPr>
          <w:ilvl w:val="0"/>
          <w:numId w:val="38"/>
        </w:numPr>
        <w:ind w:left="1134" w:hanging="425"/>
        <w:jc w:val="both"/>
        <w:rPr>
          <w:rFonts w:ascii="Cambria" w:hAnsi="Cambria"/>
          <w:sz w:val="21"/>
          <w:szCs w:val="21"/>
        </w:rPr>
        <w:spacing w:before="120" w:after="0" w:line="276" w:lineRule="auto"/>
      </w:pPr>
      <w:r>
        <w:t>recherche d'une éventuelle acquisition ou cession de la présence de la société dans le secteur financier ;</w:t>
      </w:r>
    </w:p>
    <w:p w14:paraId="196DC5D3" w14:textId="77777777" w:rsidR="00B805AB" w:rsidRPr="001B6D8B" w:rsidRDefault="00B805AB" w:rsidP="002041D5">
      <w:pPr>
        <w:pStyle w:val="a7"/>
        <w:numPr>
          <w:ilvl w:val="0"/>
          <w:numId w:val="38"/>
        </w:numPr>
        <w:ind w:left="1134" w:hanging="425"/>
        <w:jc w:val="both"/>
        <w:rPr>
          <w:rFonts w:ascii="Cambria" w:hAnsi="Cambria"/>
          <w:sz w:val="21"/>
          <w:szCs w:val="21"/>
        </w:rPr>
        <w:spacing w:before="120" w:after="0" w:line="276" w:lineRule="auto"/>
      </w:pPr>
      <w:r>
        <w:t>services bancaires ;</w:t>
      </w:r>
    </w:p>
    <w:p w14:paraId="234AE0F5" w14:textId="77777777" w:rsidR="00B805AB" w:rsidRPr="001B6D8B" w:rsidRDefault="00B805AB" w:rsidP="002041D5">
      <w:pPr>
        <w:pStyle w:val="a7"/>
        <w:numPr>
          <w:ilvl w:val="0"/>
          <w:numId w:val="38"/>
        </w:numPr>
        <w:ind w:left="1134" w:hanging="425"/>
        <w:jc w:val="both"/>
        <w:rPr>
          <w:rFonts w:ascii="Cambria" w:hAnsi="Cambria"/>
          <w:sz w:val="21"/>
          <w:szCs w:val="21"/>
        </w:rPr>
        <w:spacing w:before="120" w:after="0" w:line="276" w:lineRule="auto"/>
      </w:pPr>
      <w:r>
        <w:t>activité bancaire ;</w:t>
      </w:r>
    </w:p>
    <w:p w14:paraId="0AA4DE6A" w14:textId="77777777" w:rsidR="00B805AB" w:rsidRPr="001B6D8B" w:rsidRDefault="00B805AB" w:rsidP="002041D5">
      <w:pPr>
        <w:pStyle w:val="a7"/>
        <w:numPr>
          <w:ilvl w:val="0"/>
          <w:numId w:val="38"/>
        </w:numPr>
        <w:ind w:left="1134" w:hanging="425"/>
        <w:jc w:val="both"/>
        <w:rPr>
          <w:rFonts w:ascii="Cambria" w:hAnsi="Cambria"/>
          <w:sz w:val="21"/>
          <w:szCs w:val="21"/>
        </w:rPr>
        <w:spacing w:before="120" w:after="0" w:line="276" w:lineRule="auto"/>
      </w:pPr>
      <w:r>
        <w:t>recherche de conditions optimales ;</w:t>
      </w:r>
    </w:p>
    <w:p w14:paraId="71F53FF4" w14:textId="77777777" w:rsidR="00B805AB" w:rsidRPr="001B6D8B" w:rsidRDefault="00B805AB" w:rsidP="002041D5">
      <w:pPr>
        <w:pStyle w:val="a7"/>
        <w:numPr>
          <w:ilvl w:val="0"/>
          <w:numId w:val="38"/>
        </w:numPr>
        <w:ind w:left="1134" w:hanging="425"/>
        <w:jc w:val="both"/>
        <w:rPr>
          <w:rFonts w:ascii="Cambria" w:hAnsi="Cambria"/>
          <w:sz w:val="21"/>
          <w:szCs w:val="21"/>
        </w:rPr>
        <w:spacing w:before="120" w:after="0" w:line="276" w:lineRule="auto"/>
      </w:pPr>
      <w:r>
        <w:t>montant de l'opération d'au moins 5 000 000 USD.</w:t>
      </w:r>
    </w:p>
    <w:p w14:paraId="68A35D5D" w14:textId="77777777" w:rsidR="00B805AB" w:rsidRPr="001B6D8B" w:rsidRDefault="00B805AB" w:rsidP="002041D5">
      <w:pPr>
        <w:pStyle w:val="a7"/>
        <w:numPr>
          <w:ilvl w:val="0"/>
          <w:numId w:val="37"/>
        </w:numPr>
        <w:ind w:left="567" w:hanging="567"/>
        <w:jc w:val="both"/>
        <w:rPr>
          <w:rFonts w:ascii="Cambria" w:hAnsi="Cambria"/>
          <w:sz w:val="21"/>
          <w:szCs w:val="21"/>
        </w:rPr>
        <w:spacing w:before="120" w:after="0" w:line="276" w:lineRule="auto"/>
      </w:pPr>
      <w:r>
        <w:t>Les axes de l'étude marketing comprennent notamment l'état et les perspectives de développement des sociétés financières, l'identification des concurrents existants et potentiels ;</w:t>
      </w:r>
    </w:p>
    <w:p w14:paraId="5E419E03" w14:textId="77777777" w:rsidR="00B805AB" w:rsidRPr="001B6D8B" w:rsidRDefault="00B805AB" w:rsidP="002041D5">
      <w:pPr>
        <w:pStyle w:val="a7"/>
        <w:numPr>
          <w:ilvl w:val="0"/>
          <w:numId w:val="37"/>
        </w:numPr>
        <w:ind w:left="567" w:hanging="567"/>
        <w:jc w:val="both"/>
        <w:rPr>
          <w:rFonts w:ascii="Cambria" w:hAnsi="Cambria"/>
          <w:sz w:val="21"/>
          <w:szCs w:val="21"/>
        </w:rPr>
        <w:spacing w:before="120" w:after="0" w:line="276" w:lineRule="auto"/>
      </w:pPr>
      <w:r>
        <w:t>Le prestataire doit mener l'étude par l'organisation et l'implication à cette fin de tierces personnes.</w:t>
      </w:r>
    </w:p>
    <w:p w14:paraId="1657C224" w14:textId="77777777" w:rsidR="00B805AB" w:rsidRPr="001B6D8B" w:rsidRDefault="00B805AB" w:rsidP="002041D5">
      <w:pPr>
        <w:pStyle w:val="a7"/>
        <w:numPr>
          <w:ilvl w:val="0"/>
          <w:numId w:val="37"/>
        </w:numPr>
        <w:ind w:left="567" w:hanging="567"/>
        <w:jc w:val="both"/>
        <w:rPr>
          <w:rFonts w:ascii="Cambria" w:hAnsi="Cambria"/>
          <w:sz w:val="21"/>
          <w:szCs w:val="21"/>
        </w:rPr>
        <w:spacing w:before="120" w:after="0" w:line="276" w:lineRule="auto"/>
      </w:pPr>
      <w:r>
        <w:t>Délai d'exécution : 90 jours à compter de la date de signature du contrat.</w:t>
      </w:r>
    </w:p>
    <w:p w14:paraId="3FBFABE1" w14:textId="77777777" w:rsidR="00B805AB" w:rsidRPr="001B6D8B" w:rsidRDefault="00B805AB" w:rsidP="002041D5">
      <w:pPr>
        <w:pStyle w:val="a7"/>
        <w:numPr>
          <w:ilvl w:val="0"/>
          <w:numId w:val="37"/>
        </w:numPr>
        <w:ind w:left="567" w:hanging="567"/>
        <w:jc w:val="both"/>
        <w:rPr>
          <w:rFonts w:ascii="Cambria" w:hAnsi="Cambria"/>
          <w:sz w:val="21"/>
          <w:szCs w:val="21"/>
        </w:rPr>
        <w:spacing w:before="120" w:after="0" w:line="276" w:lineRule="auto"/>
      </w:pPr>
      <w:r>
        <w:lastRenderedPageBreak/>
        <w:t>La rémunération du prestataire est fixée dans le procès-verbal de réception des travaux. L'évaluation de la rémunération s'effectue en dollars USD, mais le montant doit être supérieur à 120 000 000 UAH.</w:t>
      </w:r>
    </w:p>
    <w:p w14:paraId="3731B78C" w14:textId="77777777" w:rsidR="00B805AB" w:rsidRPr="001B6D8B" w:rsidRDefault="00B805AB" w:rsidP="002041D5">
      <w:pPr>
        <w:pStyle w:val="a7"/>
        <w:numPr>
          <w:ilvl w:val="0"/>
          <w:numId w:val="37"/>
        </w:numPr>
        <w:ind w:left="567" w:hanging="567"/>
        <w:jc w:val="both"/>
        <w:rPr>
          <w:rFonts w:ascii="Cambria" w:hAnsi="Cambria"/>
          <w:sz w:val="21"/>
          <w:szCs w:val="21"/>
        </w:rPr>
        <w:spacing w:before="120" w:after="0" w:line="276" w:lineRule="auto"/>
      </w:pPr>
      <w:r>
        <w:t>Le paiement doit être effectué à hauteur de 100 % le jour de la signature du procès-verbal de réception.</w:t>
      </w:r>
    </w:p>
    <w:p w14:paraId="095B436A" w14:textId="77777777" w:rsidR="00B805AB" w:rsidRPr="001B6D8B" w:rsidRDefault="00B805AB" w:rsidP="002041D5">
      <w:pPr>
        <w:pStyle w:val="a7"/>
        <w:jc w:val="both"/>
        <w:rPr>
          <w:rFonts w:ascii="Cambria" w:hAnsi="Cambria"/>
          <w:sz w:val="21"/>
          <w:szCs w:val="21"/>
        </w:rPr>
        <w:spacing w:before="120" w:after="0" w:line="276" w:lineRule="auto"/>
      </w:pPr>
      <w:r>
        <w:rPr>
          <w:b/>
        </w:rPr>
        <w:t>Confirme : Enfields a conclu non seulement des contrats d'agence avec ME, mais également des contrats distincts d'études de marché avec d'autres donneurs d'ordre.</w:t>
      </w:r>
    </w:p>
    <w:p w14:paraId="0D35ECE9" w14:textId="24458055" w:rsidR="00B805AB" w:rsidRPr="001B6D8B" w:rsidRDefault="00B805AB" w:rsidP="002041D5">
      <w:pPr>
        <w:pStyle w:val="a7"/>
        <w:numPr>
          <w:ilvl w:val="0"/>
          <w:numId w:val="1"/>
        </w:numPr>
        <w:ind w:left="0" w:hanging="567"/>
        <w:jc w:val="both"/>
        <w:rPr>
          <w:rFonts w:ascii="Cambria" w:hAnsi="Cambria"/>
          <w:sz w:val="21"/>
          <w:szCs w:val="21"/>
        </w:rPr>
        <w:spacing w:before="120" w:after="0" w:line="276" w:lineRule="auto"/>
      </w:pPr>
      <w:r>
        <w:t>Procès-verbal de réception des travaux du 7 juillet 2014 au titre du contrat Enfields — East Star Capital. Le montant de la rémunération est fixé dans l'acte comme l'équivalent de 4 432 638 USD (120 000 000 UAH).</w:t>
      </w:r>
      <w:r w:rsidR="00706B7D">
        <w:rPr>
          <w:rStyle w:val="aa"/>
          <w:rFonts w:ascii="Cambria" w:hAnsi="Cambria"/>
          <w:sz w:val="21"/>
          <w:szCs w:val="21"/>
        </w:rPr>
        <w:footnoteReference w:id="44"/>
      </w:r>
    </w:p>
    <w:p w14:paraId="68CE7159" w14:textId="4D150A11" w:rsidR="00B805AB" w:rsidRPr="001B6D8B" w:rsidRDefault="00B805AB" w:rsidP="002041D5">
      <w:pPr>
        <w:pStyle w:val="a7"/>
        <w:numPr>
          <w:ilvl w:val="0"/>
          <w:numId w:val="1"/>
        </w:numPr>
        <w:ind w:left="0" w:hanging="567"/>
        <w:jc w:val="both"/>
        <w:rPr>
          <w:rFonts w:ascii="Cambria" w:hAnsi="Cambria"/>
          <w:sz w:val="21"/>
          <w:szCs w:val="21"/>
        </w:rPr>
        <w:spacing w:before="120" w:after="0" w:line="276" w:lineRule="auto"/>
      </w:pPr>
      <w:r>
        <w:t>Rapport d'Enfields du 7 juillet 2014 relatif à l'étude marketing du marché bancaire de l'Ukraine au titre du contrat du 22 mai 2014.</w:t>
      </w:r>
      <w:r w:rsidR="00706B7D">
        <w:rPr>
          <w:rStyle w:val="aa"/>
          <w:rFonts w:ascii="Cambria" w:hAnsi="Cambria"/>
          <w:sz w:val="21"/>
          <w:szCs w:val="21"/>
        </w:rPr>
        <w:footnoteReference w:id="45"/>
      </w:r>
    </w:p>
    <w:p w14:paraId="52DF40D7" w14:textId="77777777" w:rsidR="00B805AB" w:rsidRPr="001B6D8B" w:rsidRDefault="00B805AB" w:rsidP="002041D5">
      <w:pPr>
        <w:pStyle w:val="a7"/>
        <w:rPr>
          <w:rFonts w:ascii="Cambria" w:hAnsi="Cambria"/>
          <w:b/>
          <w:bCs/>
          <w:sz w:val="21"/>
          <w:szCs w:val="21"/>
        </w:rPr>
        <w:spacing w:before="120" w:after="0" w:line="276" w:lineRule="auto"/>
      </w:pPr>
      <w:r>
        <w:rPr>
          <w:b/>
        </w:rPr>
        <w:t>Constatations :</w:t>
      </w:r>
    </w:p>
    <w:p w14:paraId="59C76C51" w14:textId="77777777" w:rsidR="00B805AB" w:rsidRPr="001B6D8B" w:rsidRDefault="00B805AB" w:rsidP="002041D5">
      <w:pPr>
        <w:pStyle w:val="a7"/>
        <w:numPr>
          <w:ilvl w:val="0"/>
          <w:numId w:val="39"/>
        </w:numPr>
        <w:jc w:val="both"/>
        <w:rPr>
          <w:rFonts w:ascii="Cambria" w:hAnsi="Cambria"/>
          <w:sz w:val="21"/>
          <w:szCs w:val="21"/>
        </w:rPr>
        <w:spacing w:before="120" w:after="0" w:line="276" w:lineRule="auto"/>
      </w:pPr>
      <w:r>
        <w:t>Objet du rapport : résultats de l'étude marketing pour une éventuelle acquisition / cession d'un holding dans le secteur bancaire de l'Ukraine.</w:t>
      </w:r>
    </w:p>
    <w:p w14:paraId="52935510" w14:textId="77777777" w:rsidR="00B805AB" w:rsidRPr="001B6D8B" w:rsidRDefault="00B805AB" w:rsidP="002041D5">
      <w:pPr>
        <w:pStyle w:val="a7"/>
        <w:numPr>
          <w:ilvl w:val="0"/>
          <w:numId w:val="39"/>
        </w:numPr>
        <w:jc w:val="both"/>
        <w:rPr>
          <w:rFonts w:ascii="Cambria" w:hAnsi="Cambria"/>
          <w:sz w:val="21"/>
          <w:szCs w:val="21"/>
        </w:rPr>
        <w:spacing w:before="120" w:after="0" w:line="276" w:lineRule="auto"/>
      </w:pPr>
      <w:r>
        <w:t>La brève description de la banque dans le rapport concerne la JSC « Motor-Bank ».</w:t>
      </w:r>
    </w:p>
    <w:p w14:paraId="79332764" w14:textId="77777777" w:rsidR="00B805AB" w:rsidRPr="001B6D8B" w:rsidRDefault="00B805AB" w:rsidP="002041D5">
      <w:pPr>
        <w:pStyle w:val="a7"/>
        <w:numPr>
          <w:ilvl w:val="0"/>
          <w:numId w:val="39"/>
        </w:numPr>
        <w:jc w:val="both"/>
        <w:rPr>
          <w:rFonts w:ascii="Cambria" w:hAnsi="Cambria"/>
          <w:sz w:val="21"/>
          <w:szCs w:val="21"/>
        </w:rPr>
        <w:spacing w:before="120" w:after="0" w:line="276" w:lineRule="auto"/>
      </w:pPr>
      <w:r>
        <w:t>Les indicateurs financiers de la banque sont présentés.</w:t>
      </w:r>
    </w:p>
    <w:p w14:paraId="3A7B2CB3" w14:textId="77777777" w:rsidR="006B1B66" w:rsidRPr="001B6D8B" w:rsidRDefault="00B805AB" w:rsidP="002041D5">
      <w:pPr>
        <w:pStyle w:val="a7"/>
        <w:numPr>
          <w:ilvl w:val="0"/>
          <w:numId w:val="39"/>
        </w:numPr>
        <w:jc w:val="both"/>
        <w:rPr>
          <w:rFonts w:ascii="Cambria" w:hAnsi="Cambria"/>
          <w:sz w:val="21"/>
          <w:szCs w:val="21"/>
        </w:rPr>
        <w:spacing w:before="120" w:after="0" w:line="276" w:lineRule="auto"/>
      </w:pPr>
      <w:r>
        <w:t>Le rapport contient une description du portefeuille de crédit, des actifs liquides, des capitaux propres, des dépôts, de l'activité cartes bancaires, des opérations sur titres financiers.</w:t>
      </w:r>
    </w:p>
    <w:p w14:paraId="123F2B2B" w14:textId="599BF456" w:rsidR="001B6D8B" w:rsidRPr="001B6D8B" w:rsidRDefault="006B1B66" w:rsidP="002041D5">
      <w:pPr>
        <w:pStyle w:val="a7"/>
        <w:numPr>
          <w:ilvl w:val="0"/>
          <w:numId w:val="1"/>
        </w:numPr>
        <w:ind w:left="0" w:hanging="567"/>
        <w:jc w:val="both"/>
        <w:rPr>
          <w:rFonts w:ascii="Cambria" w:hAnsi="Cambria"/>
          <w:sz w:val="21"/>
          <w:szCs w:val="21"/>
        </w:rPr>
        <w:spacing w:before="120" w:after="0" w:line="276" w:lineRule="auto"/>
      </w:pPr>
      <w:r>
        <w:t>Lettre de JSC « OTP Bank » du 24 juin 2014 à l'adresse de DUNCAN PROMOTIONS LTD.</w:t>
      </w:r>
      <w:r w:rsidR="00706B7D">
        <w:rPr>
          <w:rStyle w:val="aa"/>
          <w:rFonts w:ascii="Cambria" w:hAnsi="Cambria"/>
          <w:sz w:val="21"/>
          <w:szCs w:val="21"/>
        </w:rPr>
        <w:footnoteReference w:id="46"/>
      </w:r>
    </w:p>
    <w:p w14:paraId="226EB528" w14:textId="6A607A42" w:rsidR="00232EF2" w:rsidRPr="001B6D8B" w:rsidRDefault="006B1B66" w:rsidP="001B6D8B">
      <w:pPr>
        <w:pStyle w:val="a7"/>
        <w:jc w:val="both"/>
        <w:rPr>
          <w:rFonts w:ascii="Cambria" w:hAnsi="Cambria"/>
          <w:sz w:val="21"/>
          <w:szCs w:val="21"/>
        </w:rPr>
        <w:spacing w:before="120" w:after="0" w:line="276" w:lineRule="auto"/>
      </w:pPr>
      <w:r>
        <w:rPr>
          <w:b/>
        </w:rPr>
        <w:t>Constatations : JSC « OTP Bank » informe que pour la société DUNCAN PROMOTIONS LTD a été ouvert le compte courant n° 260945501486 en monnaie nationale, en dollars USD et en euros.</w:t>
      </w:r>
    </w:p>
    <w:p w14:paraId="0C28891D" w14:textId="69CBB012" w:rsidR="00232EF2" w:rsidRPr="001B6D8B" w:rsidRDefault="00232EF2" w:rsidP="002041D5">
      <w:pPr>
        <w:pStyle w:val="a7"/>
        <w:numPr>
          <w:ilvl w:val="0"/>
          <w:numId w:val="1"/>
        </w:numPr>
        <w:ind w:left="0" w:hanging="567"/>
        <w:jc w:val="both"/>
        <w:rPr>
          <w:rFonts w:ascii="Cambria" w:hAnsi="Cambria"/>
          <w:sz w:val="21"/>
          <w:szCs w:val="21"/>
        </w:rPr>
        <w:spacing w:before="120" w:after="0" w:line="276" w:lineRule="auto"/>
      </w:pPr>
      <w:r>
        <w:t>Contrat d'agence n° DUN2014/MS-1 du 17 septembre 2014 entre MS (Client) et DUNCAN PROMOTIONS LTD (Agent) représentée par E. Vnukov.</w:t>
      </w:r>
      <w:r w:rsidR="00706B7D">
        <w:rPr>
          <w:rStyle w:val="aa"/>
          <w:rFonts w:ascii="Cambria" w:hAnsi="Cambria"/>
          <w:sz w:val="21"/>
          <w:szCs w:val="21"/>
        </w:rPr>
        <w:footnoteReference w:id="47"/>
      </w:r>
    </w:p>
    <w:p w14:paraId="0A20DF40" w14:textId="77777777" w:rsidR="00232EF2" w:rsidRPr="001B6D8B" w:rsidRDefault="00232EF2" w:rsidP="002041D5">
      <w:pPr>
        <w:pStyle w:val="a7"/>
        <w:rPr>
          <w:rFonts w:ascii="Cambria" w:hAnsi="Cambria"/>
          <w:b/>
          <w:bCs/>
          <w:sz w:val="21"/>
          <w:szCs w:val="21"/>
        </w:rPr>
        <w:spacing w:before="120" w:after="0" w:line="276" w:lineRule="auto"/>
      </w:pPr>
      <w:r>
        <w:rPr>
          <w:b/>
        </w:rPr>
        <w:t>Constatations :</w:t>
      </w:r>
    </w:p>
    <w:p w14:paraId="2A215931" w14:textId="77777777" w:rsidR="00232EF2" w:rsidRPr="001B6D8B" w:rsidRDefault="00232EF2" w:rsidP="002041D5">
      <w:pPr>
        <w:pStyle w:val="a7"/>
        <w:numPr>
          <w:ilvl w:val="1"/>
          <w:numId w:val="41"/>
        </w:numPr>
        <w:ind w:left="567" w:hanging="567"/>
        <w:jc w:val="both"/>
        <w:rPr>
          <w:rFonts w:ascii="Cambria" w:hAnsi="Cambria"/>
          <w:sz w:val="21"/>
          <w:szCs w:val="21"/>
        </w:rPr>
        <w:spacing w:before="120" w:after="0" w:line="276" w:lineRule="auto"/>
      </w:pPr>
      <w:r>
        <w:t>Objet du contrat — fourniture par l'agent de services et d'assistance au client dans la vente des biens et services du client sur le territoire de la Fédération de Russie.</w:t>
      </w:r>
    </w:p>
    <w:p w14:paraId="5C677674" w14:textId="77777777" w:rsidR="00232EF2" w:rsidRPr="001B6D8B" w:rsidRDefault="00232EF2" w:rsidP="002041D5">
      <w:pPr>
        <w:pStyle w:val="a7"/>
        <w:numPr>
          <w:ilvl w:val="1"/>
          <w:numId w:val="41"/>
        </w:numPr>
        <w:ind w:left="567" w:hanging="567"/>
        <w:jc w:val="both"/>
        <w:rPr>
          <w:rFonts w:ascii="Cambria" w:hAnsi="Cambria"/>
          <w:sz w:val="21"/>
          <w:szCs w:val="21"/>
        </w:rPr>
        <w:spacing w:before="120" w:after="0" w:line="276" w:lineRule="auto"/>
      </w:pPr>
      <w:r>
        <w:t>Obligations de l'agent :</w:t>
      </w:r>
    </w:p>
    <w:p w14:paraId="08382F30" w14:textId="77777777" w:rsidR="00232EF2" w:rsidRPr="001B6D8B" w:rsidRDefault="00232EF2" w:rsidP="002041D5">
      <w:pPr>
        <w:pStyle w:val="a7"/>
        <w:numPr>
          <w:ilvl w:val="0"/>
          <w:numId w:val="40"/>
        </w:numPr>
        <w:tabs>
          <w:tab w:val="clear" w:pos="720"/>
        </w:tabs>
        <w:ind w:left="1134" w:hanging="425"/>
        <w:jc w:val="both"/>
        <w:rPr>
          <w:rFonts w:ascii="Cambria" w:hAnsi="Cambria"/>
          <w:sz w:val="21"/>
          <w:szCs w:val="21"/>
        </w:rPr>
        <w:spacing w:before="120" w:after="0" w:line="276" w:lineRule="auto"/>
      </w:pPr>
      <w:r>
        <w:t>recherche d'acheteurs ;</w:t>
      </w:r>
    </w:p>
    <w:p w14:paraId="6E76FF41" w14:textId="77777777" w:rsidR="00232EF2" w:rsidRPr="001B6D8B" w:rsidRDefault="00232EF2" w:rsidP="002041D5">
      <w:pPr>
        <w:pStyle w:val="a7"/>
        <w:numPr>
          <w:ilvl w:val="0"/>
          <w:numId w:val="40"/>
        </w:numPr>
        <w:tabs>
          <w:tab w:val="clear" w:pos="720"/>
        </w:tabs>
        <w:ind w:left="1134" w:hanging="425"/>
        <w:jc w:val="both"/>
        <w:rPr>
          <w:rFonts w:ascii="Cambria" w:hAnsi="Cambria"/>
          <w:sz w:val="21"/>
          <w:szCs w:val="21"/>
        </w:rPr>
        <w:spacing w:before="120" w:after="0" w:line="276" w:lineRule="auto"/>
      </w:pPr>
      <w:r>
        <w:t>organisation / tenue de négociations ;</w:t>
      </w:r>
    </w:p>
    <w:p w14:paraId="662B5101" w14:textId="77777777" w:rsidR="00232EF2" w:rsidRPr="001B6D8B" w:rsidRDefault="00232EF2" w:rsidP="002041D5">
      <w:pPr>
        <w:pStyle w:val="a7"/>
        <w:numPr>
          <w:ilvl w:val="0"/>
          <w:numId w:val="40"/>
        </w:numPr>
        <w:tabs>
          <w:tab w:val="clear" w:pos="720"/>
        </w:tabs>
        <w:ind w:left="1134" w:hanging="425"/>
        <w:jc w:val="both"/>
        <w:rPr>
          <w:rFonts w:ascii="Cambria" w:hAnsi="Cambria"/>
          <w:sz w:val="21"/>
          <w:szCs w:val="21"/>
        </w:rPr>
        <w:spacing w:before="120" w:after="0" w:line="276" w:lineRule="auto"/>
      </w:pPr>
      <w:r>
        <w:t>assistance à la signature des contrats ;</w:t>
      </w:r>
    </w:p>
    <w:p w14:paraId="26CF7EE3" w14:textId="77777777" w:rsidR="00232EF2" w:rsidRPr="001B6D8B" w:rsidRDefault="00232EF2" w:rsidP="002041D5">
      <w:pPr>
        <w:pStyle w:val="a7"/>
        <w:numPr>
          <w:ilvl w:val="0"/>
          <w:numId w:val="40"/>
        </w:numPr>
        <w:tabs>
          <w:tab w:val="clear" w:pos="720"/>
        </w:tabs>
        <w:ind w:left="1134" w:hanging="425"/>
        <w:jc w:val="both"/>
        <w:rPr>
          <w:rFonts w:ascii="Cambria" w:hAnsi="Cambria"/>
          <w:sz w:val="21"/>
          <w:szCs w:val="21"/>
        </w:rPr>
        <w:spacing w:before="120" w:after="0" w:line="276" w:lineRule="auto"/>
      </w:pPr>
      <w:r>
        <w:t>assistance à l'exécution des contrats ;</w:t>
      </w:r>
    </w:p>
    <w:p w14:paraId="0143970C" w14:textId="77777777" w:rsidR="00232EF2" w:rsidRPr="001B6D8B" w:rsidRDefault="00232EF2" w:rsidP="002041D5">
      <w:pPr>
        <w:pStyle w:val="a7"/>
        <w:numPr>
          <w:ilvl w:val="0"/>
          <w:numId w:val="40"/>
        </w:numPr>
        <w:tabs>
          <w:tab w:val="clear" w:pos="720"/>
        </w:tabs>
        <w:ind w:left="1134" w:hanging="425"/>
        <w:jc w:val="both"/>
        <w:rPr>
          <w:rFonts w:ascii="Cambria" w:hAnsi="Cambria"/>
          <w:sz w:val="21"/>
          <w:szCs w:val="21"/>
        </w:rPr>
        <w:spacing w:before="120" w:after="0" w:line="276" w:lineRule="auto"/>
      </w:pPr>
      <w:r>
        <w:t>fourniture d'informations concernant les acheteurs ;</w:t>
      </w:r>
    </w:p>
    <w:p w14:paraId="19064CE7" w14:textId="77777777" w:rsidR="00232EF2" w:rsidRPr="001B6D8B" w:rsidRDefault="00232EF2" w:rsidP="002041D5">
      <w:pPr>
        <w:pStyle w:val="a7"/>
        <w:numPr>
          <w:ilvl w:val="0"/>
          <w:numId w:val="40"/>
        </w:numPr>
        <w:tabs>
          <w:tab w:val="clear" w:pos="720"/>
        </w:tabs>
        <w:ind w:left="1134" w:hanging="425"/>
        <w:jc w:val="both"/>
        <w:rPr>
          <w:rFonts w:ascii="Cambria" w:hAnsi="Cambria"/>
          <w:sz w:val="21"/>
          <w:szCs w:val="21"/>
        </w:rPr>
        <w:spacing w:before="120" w:after="0" w:line="276" w:lineRule="auto"/>
      </w:pPr>
      <w:r>
        <w:t>assistance dans l'exécution des obligations financières.</w:t>
      </w:r>
    </w:p>
    <w:p w14:paraId="21C0ED79" w14:textId="77777777" w:rsidR="00232EF2" w:rsidRPr="001B6D8B" w:rsidRDefault="00232EF2" w:rsidP="002041D5">
      <w:pPr>
        <w:pStyle w:val="a7"/>
        <w:numPr>
          <w:ilvl w:val="1"/>
          <w:numId w:val="41"/>
        </w:numPr>
        <w:ind w:left="567" w:hanging="567"/>
        <w:jc w:val="both"/>
        <w:rPr>
          <w:rFonts w:ascii="Cambria" w:hAnsi="Cambria"/>
          <w:sz w:val="21"/>
          <w:szCs w:val="21"/>
        </w:rPr>
        <w:spacing w:before="120" w:after="0" w:line="276" w:lineRule="auto"/>
      </w:pPr>
      <w:r>
        <w:t>Le contrat ne limite pas le droit du client de mener de manière autonome ou par l'intermédiaire d'autres personnes une activité économique avec l'étranger en Fédération de Russie.</w:t>
      </w:r>
    </w:p>
    <w:p w14:paraId="0162F8BD" w14:textId="77777777" w:rsidR="00232EF2" w:rsidRPr="001B6D8B" w:rsidRDefault="00232EF2" w:rsidP="002041D5">
      <w:pPr>
        <w:pStyle w:val="a7"/>
        <w:numPr>
          <w:ilvl w:val="1"/>
          <w:numId w:val="41"/>
        </w:numPr>
        <w:ind w:left="567" w:hanging="567"/>
        <w:jc w:val="both"/>
        <w:rPr>
          <w:rFonts w:ascii="Cambria" w:hAnsi="Cambria"/>
          <w:sz w:val="21"/>
          <w:szCs w:val="21"/>
        </w:rPr>
        <w:spacing w:before="120" w:after="0" w:line="276" w:lineRule="auto"/>
      </w:pPr>
      <w:r>
        <w:lastRenderedPageBreak/>
        <w:t>L'agent n'a pas le droit d'effectuer de manière autonome des opérations pour son propre compte ou dans l'intérêt de tiers avec les biens / services du client dans la région.</w:t>
      </w:r>
    </w:p>
    <w:p w14:paraId="4CED2837" w14:textId="77777777" w:rsidR="00232EF2" w:rsidRPr="001B6D8B" w:rsidRDefault="00232EF2" w:rsidP="002041D5">
      <w:pPr>
        <w:pStyle w:val="a7"/>
        <w:numPr>
          <w:ilvl w:val="1"/>
          <w:numId w:val="41"/>
        </w:numPr>
        <w:ind w:left="567" w:hanging="567"/>
        <w:jc w:val="both"/>
        <w:rPr>
          <w:rFonts w:ascii="Cambria" w:hAnsi="Cambria"/>
          <w:sz w:val="21"/>
          <w:szCs w:val="21"/>
        </w:rPr>
        <w:spacing w:before="120" w:after="0" w:line="276" w:lineRule="auto"/>
      </w:pPr>
      <w:r>
        <w:t>Le contrat s'applique uniquement au territoire de la Fédération de Russie</w:t>
      </w:r>
    </w:p>
    <w:p w14:paraId="412C94FE" w14:textId="77777777" w:rsidR="00232EF2" w:rsidRPr="001B6D8B" w:rsidRDefault="00232EF2" w:rsidP="002041D5">
      <w:pPr>
        <w:pStyle w:val="a7"/>
        <w:numPr>
          <w:ilvl w:val="1"/>
          <w:numId w:val="41"/>
        </w:numPr>
        <w:ind w:left="567" w:hanging="567"/>
        <w:jc w:val="both"/>
        <w:rPr>
          <w:rFonts w:ascii="Cambria" w:hAnsi="Cambria"/>
          <w:sz w:val="21"/>
          <w:szCs w:val="21"/>
        </w:rPr>
        <w:spacing w:before="120" w:after="0" w:line="276" w:lineRule="auto"/>
      </w:pPr>
      <w:r>
        <w:t>la rémunération de l'agent est déterminée d'après les contrats conclus avec son concours. Selon le procès-verbal d'exécution des travaux, le taux réel s'est élevé à 8 %.</w:t>
      </w:r>
    </w:p>
    <w:p w14:paraId="665CBB26" w14:textId="6F1795DD" w:rsidR="00232EF2" w:rsidRPr="001B6D8B" w:rsidRDefault="00232EF2" w:rsidP="002041D5">
      <w:pPr>
        <w:pStyle w:val="a7"/>
        <w:jc w:val="both"/>
        <w:rPr>
          <w:rFonts w:ascii="Cambria" w:hAnsi="Cambria"/>
          <w:sz w:val="21"/>
          <w:szCs w:val="21"/>
        </w:rPr>
        <w:spacing w:before="120" w:after="0" w:line="276" w:lineRule="auto"/>
      </w:pPr>
      <w:r>
        <w:rPr>
          <w:b/>
        </w:rPr>
        <w:t>Confirme : Le contrat confirme l'existence d'un modèle d'agence formel entre MS et Duncan Promotions.</w:t>
      </w:r>
    </w:p>
    <w:p w14:paraId="0E8489B5" w14:textId="5BC1FC9F" w:rsidR="00232EF2" w:rsidRPr="001B6D8B" w:rsidRDefault="00232EF2" w:rsidP="001B6D8B">
      <w:pPr>
        <w:pStyle w:val="a7"/>
        <w:numPr>
          <w:ilvl w:val="0"/>
          <w:numId w:val="1"/>
        </w:numPr>
        <w:ind w:left="0" w:hanging="709"/>
        <w:jc w:val="both"/>
        <w:rPr>
          <w:rFonts w:ascii="Cambria" w:hAnsi="Cambria"/>
          <w:sz w:val="21"/>
          <w:szCs w:val="21"/>
        </w:rPr>
        <w:spacing w:before="120" w:after="0" w:line="276" w:lineRule="auto"/>
      </w:pPr>
      <w:r>
        <w:t>Procès-verbal de réception des travaux afférent au Contrat d'agence n° DUN2014/MS-1 du 17 septembre 2014.</w:t>
      </w:r>
      <w:r w:rsidR="00706B7D">
        <w:rPr>
          <w:rStyle w:val="aa"/>
          <w:rFonts w:ascii="Cambria" w:hAnsi="Cambria"/>
          <w:sz w:val="21"/>
          <w:szCs w:val="21"/>
        </w:rPr>
        <w:footnoteReference w:id="48"/>
      </w:r>
    </w:p>
    <w:p w14:paraId="0DA3A39F" w14:textId="77777777" w:rsidR="00232EF2" w:rsidRPr="001B6D8B" w:rsidRDefault="00232EF2" w:rsidP="002041D5">
      <w:pPr>
        <w:pStyle w:val="a7"/>
        <w:rPr>
          <w:rFonts w:ascii="Cambria" w:hAnsi="Cambria"/>
          <w:b/>
          <w:bCs/>
          <w:sz w:val="21"/>
          <w:szCs w:val="21"/>
        </w:rPr>
        <w:spacing w:before="120" w:after="0" w:line="276" w:lineRule="auto"/>
      </w:pPr>
      <w:r>
        <w:rPr>
          <w:b/>
        </w:rPr>
        <w:t>Constatations :</w:t>
      </w:r>
    </w:p>
    <w:p w14:paraId="59C8CD72" w14:textId="77777777" w:rsidR="00232EF2" w:rsidRPr="001B6D8B" w:rsidRDefault="00232EF2" w:rsidP="00594507">
      <w:pPr>
        <w:pStyle w:val="a7"/>
        <w:numPr>
          <w:ilvl w:val="1"/>
          <w:numId w:val="42"/>
        </w:numPr>
        <w:ind w:left="567" w:hanging="567"/>
        <w:jc w:val="both"/>
        <w:rPr>
          <w:rFonts w:ascii="Cambria" w:hAnsi="Cambria"/>
          <w:sz w:val="21"/>
          <w:szCs w:val="21"/>
        </w:rPr>
        <w:spacing w:before="120" w:after="0" w:line="276" w:lineRule="auto"/>
      </w:pPr>
      <w:r>
        <w:t>Le procès-verbal a été établi en exécution du contrat d'agence n° DUN2014/MS-1 du 17 septembre 2014.</w:t>
      </w:r>
    </w:p>
    <w:p w14:paraId="077E8195" w14:textId="6343172A" w:rsidR="00232EF2" w:rsidRPr="001B6D8B" w:rsidRDefault="00232EF2" w:rsidP="00594507">
      <w:pPr>
        <w:pStyle w:val="a7"/>
        <w:numPr>
          <w:ilvl w:val="1"/>
          <w:numId w:val="42"/>
        </w:numPr>
        <w:ind w:left="567" w:hanging="567"/>
        <w:jc w:val="both"/>
        <w:rPr>
          <w:rFonts w:ascii="Cambria" w:hAnsi="Cambria"/>
          <w:sz w:val="21"/>
          <w:szCs w:val="21"/>
        </w:rPr>
        <w:spacing w:before="120" w:after="0" w:line="276" w:lineRule="auto"/>
      </w:pPr>
      <w:r>
        <w:t>Le procès-verbal concerne le contrat 123/6B-14.230-RU-643 (FTD) du 22 janvier 2015, conclu entre : MS et OAO « Vneshneekonomicheskaya assotsiatsiya im. Mutukhi » ;</w:t>
      </w:r>
    </w:p>
    <w:p w14:paraId="1B3DEB93" w14:textId="77777777" w:rsidR="00232EF2" w:rsidRPr="001B6D8B" w:rsidRDefault="00232EF2" w:rsidP="00594507">
      <w:pPr>
        <w:pStyle w:val="a7"/>
        <w:numPr>
          <w:ilvl w:val="1"/>
          <w:numId w:val="42"/>
        </w:numPr>
        <w:ind w:left="567" w:hanging="567"/>
        <w:jc w:val="both"/>
        <w:rPr>
          <w:rFonts w:ascii="Cambria" w:hAnsi="Cambria"/>
          <w:sz w:val="21"/>
          <w:szCs w:val="21"/>
        </w:rPr>
        <w:spacing w:before="120" w:after="0" w:line="276" w:lineRule="auto"/>
      </w:pPr>
      <w:r>
        <w:t>Objet du contrat : livraison de 2 pièces de centrales électriques à turbine à gaz GTE-6,3 MTNL. Montant : 252 000 000 RUB.</w:t>
      </w:r>
    </w:p>
    <w:p w14:paraId="318333F4" w14:textId="77777777" w:rsidR="00232EF2" w:rsidRPr="001B6D8B" w:rsidRDefault="00232EF2" w:rsidP="00594507">
      <w:pPr>
        <w:pStyle w:val="a7"/>
        <w:numPr>
          <w:ilvl w:val="1"/>
          <w:numId w:val="42"/>
        </w:numPr>
        <w:ind w:left="567" w:hanging="567"/>
        <w:jc w:val="both"/>
        <w:rPr>
          <w:rFonts w:ascii="Cambria" w:hAnsi="Cambria"/>
          <w:sz w:val="21"/>
          <w:szCs w:val="21"/>
        </w:rPr>
        <w:spacing w:before="120" w:after="0" w:line="276" w:lineRule="auto"/>
      </w:pPr>
      <w:r>
        <w:t>Dans l'acte, il est indiqué que l'agent a pleinement exécuté ses obligations et a facilité la conclusion du contrat.</w:t>
      </w:r>
    </w:p>
    <w:p w14:paraId="116CF168" w14:textId="77777777" w:rsidR="00232EF2" w:rsidRPr="001B6D8B" w:rsidRDefault="00232EF2" w:rsidP="00594507">
      <w:pPr>
        <w:pStyle w:val="a7"/>
        <w:numPr>
          <w:ilvl w:val="1"/>
          <w:numId w:val="42"/>
        </w:numPr>
        <w:ind w:left="567" w:hanging="567"/>
        <w:jc w:val="both"/>
        <w:rPr>
          <w:rFonts w:ascii="Cambria" w:hAnsi="Cambria"/>
          <w:sz w:val="21"/>
          <w:szCs w:val="21"/>
        </w:rPr>
        <w:spacing w:before="120" w:after="0" w:line="276" w:lineRule="auto"/>
      </w:pPr>
      <w:r>
        <w:t>Conformément aux conditions du contrat d'agence, le client doit payer à l'agent une commission de 8 % du montant du contrat.</w:t>
      </w:r>
    </w:p>
    <w:p w14:paraId="1B75ED7D" w14:textId="77777777" w:rsidR="00232EF2" w:rsidRPr="001B6D8B" w:rsidRDefault="00232EF2" w:rsidP="00594507">
      <w:pPr>
        <w:pStyle w:val="a7"/>
        <w:numPr>
          <w:ilvl w:val="1"/>
          <w:numId w:val="42"/>
        </w:numPr>
        <w:ind w:left="567" w:hanging="567"/>
        <w:jc w:val="both"/>
        <w:rPr>
          <w:rFonts w:ascii="Cambria" w:hAnsi="Cambria"/>
          <w:sz w:val="21"/>
          <w:szCs w:val="21"/>
        </w:rPr>
        <w:spacing w:before="120" w:after="0" w:line="276" w:lineRule="auto"/>
      </w:pPr>
      <w:r>
        <w:t>Le montant de la rémunération d'agence s'élève à 20 160 000 RUB.</w:t>
      </w:r>
    </w:p>
    <w:p w14:paraId="16248B8F" w14:textId="77777777" w:rsidR="00232EF2" w:rsidRPr="001B6D8B" w:rsidRDefault="00232EF2" w:rsidP="00594507">
      <w:pPr>
        <w:pStyle w:val="a7"/>
        <w:numPr>
          <w:ilvl w:val="1"/>
          <w:numId w:val="42"/>
        </w:numPr>
        <w:ind w:left="567" w:hanging="567"/>
        <w:jc w:val="both"/>
        <w:rPr>
          <w:rFonts w:ascii="Cambria" w:hAnsi="Cambria"/>
          <w:sz w:val="21"/>
          <w:szCs w:val="21"/>
        </w:rPr>
        <w:spacing w:before="120" w:after="0" w:line="276" w:lineRule="auto"/>
      </w:pPr>
      <w:r>
        <w:t>Le procès-verbal est signé par les deux parties et scellé de leurs sceaux.</w:t>
      </w:r>
    </w:p>
    <w:p w14:paraId="130ABACE" w14:textId="77777777" w:rsidR="00232EF2" w:rsidRPr="001B6D8B" w:rsidRDefault="00232EF2" w:rsidP="002041D5">
      <w:pPr>
        <w:pStyle w:val="a7"/>
        <w:jc w:val="both"/>
        <w:rPr>
          <w:rFonts w:ascii="Cambria" w:hAnsi="Cambria"/>
          <w:sz w:val="21"/>
          <w:szCs w:val="21"/>
        </w:rPr>
        <w:spacing w:before="120" w:after="0" w:line="276" w:lineRule="auto"/>
      </w:pPr>
      <w:r>
        <w:rPr>
          <w:b/>
        </w:rPr>
        <w:t>Confirme : la commission d'agence n'est pas abstraite, mais calculée à partir d'un contrat concret.</w:t>
      </w:r>
    </w:p>
    <w:p w14:paraId="1DAD19C0" w14:textId="692DAD22" w:rsidR="00232EF2" w:rsidRPr="001B6D8B" w:rsidRDefault="00232EF2" w:rsidP="001B6D8B">
      <w:pPr>
        <w:pStyle w:val="a7"/>
        <w:numPr>
          <w:ilvl w:val="0"/>
          <w:numId w:val="1"/>
        </w:numPr>
        <w:ind w:left="0" w:hanging="567"/>
        <w:jc w:val="both"/>
        <w:rPr>
          <w:rFonts w:ascii="Cambria" w:hAnsi="Cambria"/>
          <w:sz w:val="21"/>
          <w:szCs w:val="21"/>
        </w:rPr>
        <w:spacing w:before="120" w:after="0" w:line="276" w:lineRule="auto"/>
      </w:pPr>
      <w:r>
        <w:t>Avenant au contrat d'agence n° DUN2014/MS-1 du 23 décembre 2014. Cet avenant précise les coordonnées bancaires de l'agent DUNCAN PROMOTIONS LTD, dans le document figurent les coordonnées pour les paiements en dollars USD, en euros, en roubles.</w:t>
      </w:r>
      <w:r w:rsidR="00706B7D">
        <w:rPr>
          <w:rStyle w:val="aa"/>
          <w:rFonts w:ascii="Cambria" w:hAnsi="Cambria"/>
          <w:sz w:val="21"/>
          <w:szCs w:val="21"/>
        </w:rPr>
        <w:footnoteReference w:id="49"/>
      </w:r>
    </w:p>
    <w:p w14:paraId="14C194F9" w14:textId="47334967" w:rsidR="00A2661A" w:rsidRPr="001B6D8B" w:rsidRDefault="00A2661A" w:rsidP="001B6D8B">
      <w:pPr>
        <w:pStyle w:val="a7"/>
        <w:numPr>
          <w:ilvl w:val="0"/>
          <w:numId w:val="1"/>
        </w:numPr>
        <w:ind w:left="0" w:hanging="567"/>
        <w:jc w:val="both"/>
        <w:rPr>
          <w:rFonts w:ascii="Cambria" w:hAnsi="Cambria"/>
          <w:sz w:val="21"/>
          <w:szCs w:val="21"/>
        </w:rPr>
        <w:spacing w:before="120" w:after="0" w:line="276" w:lineRule="auto"/>
      </w:pPr>
      <w:r>
        <w:t>Courriel de Aleksandr xprivate@ukr.net à Olena Satina olena.satina@juliusbaer.com du 31 octobre 2014, objet : Nov 15000 eur.</w:t>
      </w:r>
      <w:r w:rsidR="00706B7D">
        <w:rPr>
          <w:rStyle w:val="aa"/>
          <w:rFonts w:ascii="Cambria" w:hAnsi="Cambria"/>
          <w:sz w:val="21"/>
          <w:szCs w:val="21"/>
        </w:rPr>
        <w:footnoteReference w:id="50"/>
      </w:r>
    </w:p>
    <w:p w14:paraId="617CCD1A" w14:textId="77777777" w:rsidR="00A2661A" w:rsidRPr="001B6D8B" w:rsidRDefault="00A2661A" w:rsidP="002041D5">
      <w:pPr>
        <w:pStyle w:val="a7"/>
        <w:jc w:val="both"/>
        <w:rPr>
          <w:rFonts w:ascii="Cambria" w:hAnsi="Cambria"/>
          <w:sz w:val="21"/>
          <w:szCs w:val="21"/>
        </w:rPr>
        <w:spacing w:before="120" w:after="0" w:line="276" w:lineRule="auto"/>
      </w:pPr>
      <w:r>
        <w:t>Constatations : AVB demande à Olena de payer depuis Fraser 15000 eur à Duncan Promotions Ltd pour des services de marketing conformément au contrat N 1-2014/10 du 28 octobre 2014.</w:t>
      </w:r>
    </w:p>
    <w:p w14:paraId="0BD54493" w14:textId="4E1F4F55" w:rsidR="00A2661A" w:rsidRPr="001B6D8B" w:rsidRDefault="00A2661A" w:rsidP="002041D5">
      <w:pPr>
        <w:pStyle w:val="a7"/>
        <w:jc w:val="both"/>
        <w:rPr>
          <w:rFonts w:ascii="Cambria" w:hAnsi="Cambria"/>
          <w:sz w:val="21"/>
          <w:szCs w:val="21"/>
        </w:rPr>
        <w:spacing w:before="120" w:after="0" w:line="276" w:lineRule="auto"/>
      </w:pPr>
      <w:r>
        <w:rPr>
          <w:b/>
        </w:rPr>
        <w:t>Confirme :</w:t>
      </w:r>
      <w:r>
        <w:t xml:space="preserve"> AVB a donné une instruction bancaire concernant le paiement Fraser - Duncan Promotions. Fraser Corporation dans les pièces précédentes était liée à AVB, et Duncan - au volet d'agence. Pour l'enquête, cela peut confirmer qu'AVB coordonnait les virements entre structures offshore liées.</w:t>
      </w:r>
    </w:p>
    <w:p w14:paraId="57B699CF" w14:textId="79821C42" w:rsidR="001F34B3" w:rsidRPr="001B6D8B" w:rsidRDefault="001F34B3" w:rsidP="001B6D8B">
      <w:pPr>
        <w:pStyle w:val="a7"/>
        <w:numPr>
          <w:ilvl w:val="0"/>
          <w:numId w:val="1"/>
        </w:numPr>
        <w:tabs>
          <w:tab w:val="left" w:pos="-567"/>
        </w:tabs>
        <w:ind w:left="0" w:hanging="567"/>
        <w:jc w:val="both"/>
        <w:rPr>
          <w:rFonts w:ascii="Cambria" w:hAnsi="Cambria"/>
          <w:sz w:val="21"/>
          <w:szCs w:val="21"/>
        </w:rPr>
        <w:spacing w:before="120" w:after="0" w:line="276" w:lineRule="auto"/>
      </w:pPr>
      <w:r>
        <w:t>Procès-verbal de l'ONAF du 1er août 2025 concernant l'analyse des données téléphoniques d'AVB.</w:t>
      </w:r>
      <w:r w:rsidR="00706B7D">
        <w:rPr>
          <w:rStyle w:val="aa"/>
          <w:rFonts w:ascii="Cambria" w:hAnsi="Cambria"/>
          <w:sz w:val="21"/>
          <w:szCs w:val="21"/>
        </w:rPr>
        <w:footnoteReference w:id="51"/>
      </w:r>
    </w:p>
    <w:p w14:paraId="1337893F" w14:textId="77777777" w:rsidR="001F34B3" w:rsidRPr="001B6D8B" w:rsidRDefault="001F34B3" w:rsidP="002041D5">
      <w:pPr>
        <w:pStyle w:val="a7"/>
        <w:rPr>
          <w:rFonts w:ascii="Cambria" w:hAnsi="Cambria"/>
          <w:b/>
          <w:bCs/>
          <w:sz w:val="21"/>
          <w:szCs w:val="21"/>
        </w:rPr>
        <w:spacing w:before="120" w:after="0" w:line="276" w:lineRule="auto"/>
      </w:pPr>
      <w:r>
        <w:rPr>
          <w:b/>
        </w:rPr>
        <w:t>Constatations :</w:t>
      </w:r>
    </w:p>
    <w:p w14:paraId="5498F0B4" w14:textId="77777777" w:rsidR="001F34B3" w:rsidRPr="001B6D8B" w:rsidRDefault="001F34B3" w:rsidP="00594507">
      <w:pPr>
        <w:pStyle w:val="a7"/>
        <w:numPr>
          <w:ilvl w:val="1"/>
          <w:numId w:val="43"/>
        </w:numPr>
        <w:ind w:left="567" w:hanging="567"/>
        <w:jc w:val="both"/>
        <w:rPr>
          <w:rFonts w:ascii="Cambria" w:hAnsi="Cambria"/>
          <w:sz w:val="21"/>
          <w:szCs w:val="21"/>
        </w:rPr>
        <w:spacing w:before="120" w:after="0" w:line="276" w:lineRule="auto"/>
      </w:pPr>
      <w:r>
        <w:lastRenderedPageBreak/>
        <w:t>L'enquête analyse les données du téléphone portable, saisi lors de la perquisition à l'adresse Avenue Foch, Paris.</w:t>
      </w:r>
    </w:p>
    <w:p w14:paraId="0A5719C9" w14:textId="77777777" w:rsidR="001F34B3" w:rsidRPr="001B6D8B" w:rsidRDefault="001F34B3" w:rsidP="00594507">
      <w:pPr>
        <w:pStyle w:val="a7"/>
        <w:numPr>
          <w:ilvl w:val="0"/>
          <w:numId w:val="43"/>
        </w:numPr>
        <w:ind w:left="567" w:hanging="567"/>
        <w:jc w:val="both"/>
        <w:rPr>
          <w:rFonts w:ascii="Cambria" w:hAnsi="Cambria"/>
          <w:sz w:val="21"/>
          <w:szCs w:val="21"/>
        </w:rPr>
        <w:spacing w:before="120" w:after="0" w:line="276" w:lineRule="auto"/>
      </w:pPr>
      <w:r>
        <w:t>Dans le procès-verbal, il est indiqué que le téléphone était utilisé avec la ligne +33 6 77 094 396.</w:t>
      </w:r>
    </w:p>
    <w:p w14:paraId="4A84F92E" w14:textId="77777777" w:rsidR="001F34B3" w:rsidRPr="001B6D8B" w:rsidRDefault="001F34B3" w:rsidP="00594507">
      <w:pPr>
        <w:pStyle w:val="a7"/>
        <w:numPr>
          <w:ilvl w:val="0"/>
          <w:numId w:val="43"/>
        </w:numPr>
        <w:ind w:left="567" w:hanging="567"/>
        <w:jc w:val="both"/>
        <w:rPr>
          <w:rFonts w:ascii="Cambria" w:hAnsi="Cambria"/>
          <w:sz w:val="21"/>
          <w:szCs w:val="21"/>
        </w:rPr>
        <w:spacing w:before="120" w:after="0" w:line="276" w:lineRule="auto"/>
      </w:pPr>
      <w:r>
        <w:t>Selon les données de géolocalisation, le téléphone s'est trouvé dans différents pays et villes, notamment Italie, Vienne, Monaco, Nice, Suisse / Genève, Hongrie / Budapest, Slovénie.</w:t>
      </w:r>
    </w:p>
    <w:p w14:paraId="6A582649" w14:textId="77777777" w:rsidR="001F34B3" w:rsidRPr="001B6D8B" w:rsidRDefault="001F34B3" w:rsidP="00594507">
      <w:pPr>
        <w:pStyle w:val="a7"/>
        <w:numPr>
          <w:ilvl w:val="0"/>
          <w:numId w:val="43"/>
        </w:numPr>
        <w:ind w:left="567" w:hanging="567"/>
        <w:jc w:val="both"/>
        <w:rPr>
          <w:rFonts w:ascii="Cambria" w:hAnsi="Cambria"/>
          <w:sz w:val="21"/>
          <w:szCs w:val="21"/>
        </w:rPr>
        <w:spacing w:before="120" w:after="0" w:line="276" w:lineRule="auto"/>
      </w:pPr>
      <w:r>
        <w:t>L'enquête indique que le téléphone a pu être effectivement utilisé par Aleksandr Boguslayev, notamment au travers de la correspondance, des contacts, des applications bancaires et des documents dans la mémoire de l'appareil.</w:t>
      </w:r>
    </w:p>
    <w:p w14:paraId="52C1B0C9" w14:textId="77777777" w:rsidR="009A4059" w:rsidRPr="001B6D8B" w:rsidRDefault="001F34B3" w:rsidP="00594507">
      <w:pPr>
        <w:pStyle w:val="a7"/>
        <w:numPr>
          <w:ilvl w:val="0"/>
          <w:numId w:val="43"/>
        </w:numPr>
        <w:ind w:left="567" w:hanging="567"/>
        <w:jc w:val="both"/>
        <w:rPr>
          <w:rFonts w:ascii="Cambria" w:hAnsi="Cambria"/>
          <w:sz w:val="21"/>
          <w:szCs w:val="21"/>
        </w:rPr>
        <w:spacing w:before="120" w:after="0" w:line="276" w:lineRule="auto"/>
      </w:pPr>
      <w:r>
        <w:t>Dans le téléphone ont été découverts des contacts / correspondances avec des personnes, parmi lesquelles sont mentionnées Olena Satina, Nina Avocate, d'autres contacts liés à des questions bancaires, juridiques et patrimoniales.</w:t>
      </w:r>
    </w:p>
    <w:p w14:paraId="6BA7E8EE" w14:textId="77777777" w:rsidR="009A4059" w:rsidRPr="001B6D8B" w:rsidRDefault="009A4059" w:rsidP="009A4059">
      <w:pPr>
        <w:pStyle w:val="a7"/>
        <w:ind w:left="567"/>
        <w:jc w:val="both"/>
        <w:rPr>
          <w:rFonts w:ascii="Cambria" w:hAnsi="Cambria"/>
          <w:sz w:val="21"/>
          <w:szCs w:val="21"/>
        </w:rPr>
        <w:spacing w:before="120" w:after="0" w:line="276" w:lineRule="auto"/>
      </w:pPr>
      <w:r>
        <w:t>Notamment des correspondances avec Nina Katsylo / nkacylo@mail.ru concernant les structures d'entreprise, les propriétaires nominaux, les procurations, l'entiercement (escrow) et la vente des actions de Motor Sich.</w:t>
      </w:r>
    </w:p>
    <w:p w14:paraId="239FF177" w14:textId="77777777" w:rsidR="00232EF2" w:rsidRPr="001B6D8B" w:rsidRDefault="001F34B3" w:rsidP="00594507">
      <w:pPr>
        <w:pStyle w:val="a7"/>
        <w:numPr>
          <w:ilvl w:val="0"/>
          <w:numId w:val="43"/>
        </w:numPr>
        <w:ind w:left="567" w:hanging="567"/>
        <w:jc w:val="both"/>
        <w:rPr>
          <w:rFonts w:ascii="Cambria" w:hAnsi="Cambria"/>
          <w:sz w:val="21"/>
          <w:szCs w:val="21"/>
        </w:rPr>
        <w:spacing w:before="120" w:after="0" w:line="276" w:lineRule="auto"/>
      </w:pPr>
      <w:r>
        <w:t>Parmi les documents dans le téléphone, l'ONAF a découvert des pièces concernant : un contrat de location d'appartement à Monaco, une carte bancaire, une facture de TLC Group, un tableau des actifs.</w:t>
      </w:r>
    </w:p>
    <w:p w14:paraId="49FF3793" w14:textId="77777777" w:rsidR="006B1B66" w:rsidRPr="001B6D8B" w:rsidRDefault="008C6556" w:rsidP="002041D5">
      <w:pPr>
        <w:pStyle w:val="a7"/>
        <w:jc w:val="both"/>
        <w:rPr>
          <w:rFonts w:ascii="Cambria" w:hAnsi="Cambria"/>
          <w:sz w:val="21"/>
          <w:szCs w:val="21"/>
        </w:rPr>
        <w:spacing w:before="120" w:after="0" w:line="276" w:lineRule="auto"/>
      </w:pPr>
      <w:r>
        <w:t>Confirme que le téléphone contenait un ensemble important de documents liés au patrimoine, à la résidence, aux banques et aux véhicules. Pour l'enquête, cela peut confirmer l'administration effective par AVB de ses propres actifs et de ses communications via ce téléphone.</w:t>
      </w:r>
    </w:p>
    <w:p w14:paraId="5F03D7F8" w14:textId="50206F34" w:rsidR="008C6556" w:rsidRPr="001B6D8B" w:rsidRDefault="008C6556" w:rsidP="001B6D8B">
      <w:pPr>
        <w:pStyle w:val="a7"/>
        <w:numPr>
          <w:ilvl w:val="0"/>
          <w:numId w:val="1"/>
        </w:numPr>
        <w:ind w:left="0" w:hanging="567"/>
        <w:jc w:val="both"/>
        <w:rPr>
          <w:rFonts w:ascii="Cambria" w:hAnsi="Cambria"/>
          <w:sz w:val="21"/>
          <w:szCs w:val="21"/>
        </w:rPr>
        <w:spacing w:before="120" w:after="0" w:line="276" w:lineRule="auto"/>
      </w:pPr>
      <w:r>
        <w:t>Facture de TLC Group du 4 février 2025.</w:t>
      </w:r>
      <w:r w:rsidR="00706B7D">
        <w:rPr>
          <w:rStyle w:val="aa"/>
          <w:rFonts w:ascii="Cambria" w:hAnsi="Cambria"/>
          <w:sz w:val="21"/>
          <w:szCs w:val="21"/>
        </w:rPr>
        <w:footnoteReference w:id="52"/>
      </w:r>
    </w:p>
    <w:p w14:paraId="31812F91" w14:textId="77777777" w:rsidR="008C6556" w:rsidRPr="001B6D8B" w:rsidRDefault="008C6556" w:rsidP="002041D5">
      <w:pPr>
        <w:pStyle w:val="a7"/>
        <w:rPr>
          <w:rFonts w:ascii="Cambria" w:hAnsi="Cambria"/>
          <w:b/>
          <w:bCs/>
          <w:sz w:val="21"/>
          <w:szCs w:val="21"/>
        </w:rPr>
        <w:spacing w:before="120" w:after="0" w:line="276" w:lineRule="auto"/>
      </w:pPr>
      <w:r>
        <w:rPr>
          <w:b/>
        </w:rPr>
        <w:t>Constatations :</w:t>
      </w:r>
    </w:p>
    <w:p w14:paraId="440AABC9" w14:textId="77777777" w:rsidR="008C6556" w:rsidRPr="001B6D8B" w:rsidRDefault="008C6556" w:rsidP="00594507">
      <w:pPr>
        <w:pStyle w:val="a7"/>
        <w:numPr>
          <w:ilvl w:val="1"/>
          <w:numId w:val="44"/>
        </w:numPr>
        <w:ind w:left="567" w:hanging="567"/>
        <w:jc w:val="both"/>
        <w:rPr>
          <w:rFonts w:ascii="Cambria" w:hAnsi="Cambria"/>
          <w:sz w:val="21"/>
          <w:szCs w:val="21"/>
        </w:rPr>
        <w:spacing w:before="120" w:after="0" w:line="276" w:lineRule="auto"/>
      </w:pPr>
      <w:r>
        <w:t>Facture émise par TLC Group, Monaco, à l'adresse d'AVB</w:t>
      </w:r>
    </w:p>
    <w:p w14:paraId="686D1D40" w14:textId="77777777" w:rsidR="008C6556" w:rsidRPr="001B6D8B" w:rsidRDefault="008C6556" w:rsidP="00594507">
      <w:pPr>
        <w:pStyle w:val="a7"/>
        <w:numPr>
          <w:ilvl w:val="1"/>
          <w:numId w:val="44"/>
        </w:numPr>
        <w:ind w:left="567" w:hanging="567"/>
        <w:jc w:val="both"/>
        <w:rPr>
          <w:rFonts w:ascii="Cambria" w:hAnsi="Cambria"/>
          <w:sz w:val="21"/>
          <w:szCs w:val="21"/>
        </w:rPr>
        <w:spacing w:before="120" w:after="0" w:line="276" w:lineRule="auto"/>
      </w:pPr>
      <w:r>
        <w:t>Objet : assistance concernant l'exécution des obligations de conformité (compliance) à Monaco.</w:t>
      </w:r>
    </w:p>
    <w:p w14:paraId="3D081B48" w14:textId="77777777" w:rsidR="008C6556" w:rsidRPr="001B6D8B" w:rsidRDefault="008C6556" w:rsidP="00594507">
      <w:pPr>
        <w:pStyle w:val="a7"/>
        <w:numPr>
          <w:ilvl w:val="1"/>
          <w:numId w:val="44"/>
        </w:numPr>
        <w:ind w:left="567" w:hanging="567"/>
        <w:jc w:val="both"/>
        <w:rPr>
          <w:rFonts w:ascii="Cambria" w:hAnsi="Cambria"/>
          <w:sz w:val="21"/>
          <w:szCs w:val="21"/>
        </w:rPr>
        <w:spacing w:before="120" w:after="0" w:line="276" w:lineRule="auto"/>
      </w:pPr>
      <w:r>
        <w:t>Description de la prestation : analyse des obligations au regard des critères de résidence à Monaco en 2024 et 2025.</w:t>
      </w:r>
    </w:p>
    <w:p w14:paraId="7B0B7CBC" w14:textId="77777777" w:rsidR="00024D86" w:rsidRPr="001B6D8B" w:rsidRDefault="00024D86" w:rsidP="002041D5">
      <w:pPr>
        <w:pStyle w:val="a7"/>
        <w:jc w:val="both"/>
        <w:rPr>
          <w:rFonts w:ascii="Cambria" w:hAnsi="Cambria"/>
          <w:sz w:val="21"/>
          <w:szCs w:val="21"/>
        </w:rPr>
        <w:spacing w:before="120" w:after="0" w:line="276" w:lineRule="auto"/>
      </w:pPr>
      <w:r>
        <w:t>La facture de TLC Group confirme qu'AVB a commandé une analyse rétrospective de conformité concernant la résidence à Monaco.</w:t>
      </w:r>
    </w:p>
    <w:p w14:paraId="02BD2180" w14:textId="1282920B" w:rsidR="008C6556" w:rsidRPr="001B6D8B" w:rsidRDefault="008C6556" w:rsidP="001B6D8B">
      <w:pPr>
        <w:pStyle w:val="a7"/>
        <w:numPr>
          <w:ilvl w:val="0"/>
          <w:numId w:val="1"/>
        </w:numPr>
        <w:ind w:left="0" w:hanging="567"/>
        <w:jc w:val="both"/>
        <w:rPr>
          <w:rFonts w:ascii="Cambria" w:hAnsi="Cambria"/>
          <w:sz w:val="21"/>
          <w:szCs w:val="21"/>
        </w:rPr>
        <w:spacing w:before="120" w:after="0" w:line="276" w:lineRule="auto"/>
      </w:pPr>
      <w:r>
        <w:t>Tableau des actifs / du patrimoine, découvert dans le téléphone d'AVB.</w:t>
      </w:r>
      <w:r w:rsidR="00706B7D">
        <w:rPr>
          <w:rStyle w:val="aa"/>
          <w:rFonts w:ascii="Cambria" w:hAnsi="Cambria"/>
          <w:sz w:val="21"/>
          <w:szCs w:val="21"/>
        </w:rPr>
        <w:footnoteReference w:id="53"/>
      </w:r>
    </w:p>
    <w:p w14:paraId="2CBADFE0" w14:textId="77777777" w:rsidR="008C6556" w:rsidRPr="001B6D8B" w:rsidRDefault="008C6556" w:rsidP="002041D5">
      <w:pPr>
        <w:pStyle w:val="a7"/>
        <w:rPr>
          <w:rFonts w:ascii="Cambria" w:hAnsi="Cambria"/>
          <w:b/>
          <w:bCs/>
          <w:sz w:val="21"/>
          <w:szCs w:val="21"/>
        </w:rPr>
        <w:spacing w:before="120" w:after="0" w:line="276" w:lineRule="auto"/>
      </w:pPr>
      <w:r>
        <w:rPr>
          <w:b/>
        </w:rPr>
        <w:t>Constatations :</w:t>
      </w:r>
    </w:p>
    <w:p w14:paraId="182B6CF2" w14:textId="77777777" w:rsidR="008C6556" w:rsidRPr="001B6D8B" w:rsidRDefault="008C6556" w:rsidP="00594507">
      <w:pPr>
        <w:pStyle w:val="a7"/>
        <w:numPr>
          <w:ilvl w:val="1"/>
          <w:numId w:val="45"/>
        </w:numPr>
        <w:ind w:left="567" w:hanging="567"/>
        <w:jc w:val="both"/>
        <w:rPr>
          <w:rFonts w:ascii="Cambria" w:hAnsi="Cambria"/>
          <w:sz w:val="21"/>
          <w:szCs w:val="21"/>
        </w:rPr>
        <w:spacing w:before="120" w:after="0" w:line="276" w:lineRule="auto"/>
      </w:pPr>
      <w:r>
        <w:t>Dans le fichier figurent des pages de tableau avec les biens / actifs.</w:t>
      </w:r>
    </w:p>
    <w:p w14:paraId="54FF3EDA" w14:textId="77777777" w:rsidR="008C6556" w:rsidRPr="001B6D8B" w:rsidRDefault="008C6556" w:rsidP="00594507">
      <w:pPr>
        <w:pStyle w:val="a7"/>
        <w:numPr>
          <w:ilvl w:val="1"/>
          <w:numId w:val="45"/>
        </w:numPr>
        <w:ind w:left="567" w:hanging="567"/>
        <w:jc w:val="both"/>
        <w:rPr>
          <w:rFonts w:ascii="Cambria" w:hAnsi="Cambria"/>
          <w:sz w:val="21"/>
          <w:szCs w:val="21"/>
        </w:rPr>
        <w:spacing w:before="120" w:after="0" w:line="276" w:lineRule="auto"/>
      </w:pPr>
      <w:r>
        <w:t>Le tableau comporte des colonnes relatives aux : bénéficiaires / sociétés, dates d'acquisition, montants, sources des fonds, statut actuel, représentant / personne accompagnant le dossier.</w:t>
      </w:r>
    </w:p>
    <w:p w14:paraId="5F1B2136" w14:textId="77777777" w:rsidR="008C6556" w:rsidRPr="001B6D8B" w:rsidRDefault="008C6556" w:rsidP="00594507">
      <w:pPr>
        <w:pStyle w:val="a7"/>
        <w:numPr>
          <w:ilvl w:val="1"/>
          <w:numId w:val="45"/>
        </w:numPr>
        <w:ind w:left="567" w:hanging="567"/>
        <w:jc w:val="both"/>
        <w:rPr>
          <w:rFonts w:ascii="Cambria" w:hAnsi="Cambria"/>
          <w:sz w:val="21"/>
          <w:szCs w:val="21"/>
        </w:rPr>
        <w:spacing w:before="120" w:after="0" w:line="276" w:lineRule="auto"/>
      </w:pPr>
      <w:r>
        <w:t>Dans le tableau figurent des actifs et des sociétés, notamment : SCI Kozac ; Domaine de Curières ; d'autres SCI / biens patrimoniaux ; des véhicules ; des biens liés à VAB et à d'autres personnes.</w:t>
      </w:r>
    </w:p>
    <w:p w14:paraId="2ED603AA" w14:textId="77777777" w:rsidR="008C6556" w:rsidRPr="001B6D8B" w:rsidRDefault="008C6556" w:rsidP="00594507">
      <w:pPr>
        <w:pStyle w:val="a7"/>
        <w:numPr>
          <w:ilvl w:val="1"/>
          <w:numId w:val="45"/>
        </w:numPr>
        <w:ind w:left="567" w:hanging="567"/>
        <w:jc w:val="both"/>
        <w:rPr>
          <w:rFonts w:ascii="Cambria" w:hAnsi="Cambria"/>
          <w:sz w:val="21"/>
          <w:szCs w:val="21"/>
        </w:rPr>
        <w:spacing w:before="120" w:after="0" w:line="276" w:lineRule="auto"/>
      </w:pPr>
      <w:r>
        <w:t>Une partie des commentaires concerne les risques, les sources des fonds, la possession actuelle et les documents éventuels.</w:t>
      </w:r>
    </w:p>
    <w:p w14:paraId="63574B93" w14:textId="77777777" w:rsidR="00893855" w:rsidRPr="001B6D8B" w:rsidRDefault="008C6556" w:rsidP="002041D5">
      <w:pPr>
        <w:pStyle w:val="a7"/>
        <w:jc w:val="both"/>
        <w:rPr>
          <w:rFonts w:ascii="Cambria" w:hAnsi="Cambria"/>
          <w:sz w:val="21"/>
          <w:szCs w:val="21"/>
        </w:rPr>
        <w:spacing w:before="120" w:after="0" w:line="276" w:lineRule="auto"/>
      </w:pPr>
      <w:r>
        <w:lastRenderedPageBreak/>
        <w:t>Pour l'enquête, cela s'apparente à une cartographie interne du patrimoine / des structures liées à AVB.</w:t>
      </w:r>
    </w:p>
    <w:p w14:paraId="26FB36CC" w14:textId="516F94FA" w:rsidR="00893855" w:rsidRPr="001B6D8B" w:rsidRDefault="00893855" w:rsidP="001B6D8B">
      <w:pPr>
        <w:pStyle w:val="a7"/>
        <w:numPr>
          <w:ilvl w:val="0"/>
          <w:numId w:val="1"/>
        </w:numPr>
        <w:ind w:left="0" w:hanging="567"/>
        <w:jc w:val="both"/>
        <w:rPr>
          <w:rFonts w:ascii="Cambria" w:hAnsi="Cambria"/>
          <w:sz w:val="21"/>
          <w:szCs w:val="21"/>
        </w:rPr>
        <w:spacing w:before="120" w:after="0" w:line="276" w:lineRule="auto"/>
      </w:pPr>
      <w:r>
        <w:t>Procès-verbal de l'ONAF du 4 août 2025 concernant le changement de lieu de résidence d'AVB. Dans le procès-verbal, il est indiqué que les autorités ukrainiennes ont fait part de la nouvelle adresse d'AVB en Autriche</w:t>
      </w:r>
      <w:r w:rsidR="00706B7D">
        <w:rPr>
          <w:rStyle w:val="aa"/>
          <w:rFonts w:ascii="Cambria" w:hAnsi="Cambria"/>
          <w:sz w:val="21"/>
          <w:szCs w:val="21"/>
        </w:rPr>
        <w:footnoteReference w:id="54"/>
      </w:r>
    </w:p>
    <w:p w14:paraId="0E71F546" w14:textId="6F206D78" w:rsidR="00893855" w:rsidRPr="001B6D8B" w:rsidRDefault="00893855" w:rsidP="001B6D8B">
      <w:pPr>
        <w:pStyle w:val="a7"/>
        <w:numPr>
          <w:ilvl w:val="0"/>
          <w:numId w:val="1"/>
        </w:numPr>
        <w:ind w:left="0" w:hanging="567"/>
        <w:jc w:val="both"/>
        <w:rPr>
          <w:rFonts w:ascii="Cambria" w:hAnsi="Cambria"/>
          <w:sz w:val="21"/>
          <w:szCs w:val="21"/>
        </w:rPr>
        <w:spacing w:before="120" w:after="0" w:line="276" w:lineRule="auto"/>
      </w:pPr>
      <w:r>
        <w:t>Procès-verbal de l'ONAF n° 165 du 5 août 2025 concernant le rapport de TLC Group</w:t>
      </w:r>
      <w:r w:rsidR="00706B7D">
        <w:rPr>
          <w:rStyle w:val="aa"/>
          <w:rFonts w:ascii="Cambria" w:hAnsi="Cambria"/>
          <w:sz w:val="21"/>
          <w:szCs w:val="21"/>
        </w:rPr>
        <w:footnoteReference w:id="55"/>
      </w:r>
    </w:p>
    <w:p w14:paraId="44DB24A5" w14:textId="77777777" w:rsidR="00893855" w:rsidRPr="001B6D8B" w:rsidRDefault="00893855" w:rsidP="002041D5">
      <w:pPr>
        <w:pStyle w:val="a7"/>
        <w:rPr>
          <w:rFonts w:ascii="Cambria" w:hAnsi="Cambria"/>
          <w:b/>
          <w:bCs/>
          <w:sz w:val="21"/>
          <w:szCs w:val="21"/>
        </w:rPr>
        <w:spacing w:before="120" w:after="0" w:line="276" w:lineRule="auto"/>
      </w:pPr>
      <w:r>
        <w:rPr>
          <w:b/>
        </w:rPr>
        <w:t>Constatations :</w:t>
      </w:r>
    </w:p>
    <w:p w14:paraId="261999D8" w14:textId="77777777" w:rsidR="00893855" w:rsidRPr="001B6D8B" w:rsidRDefault="00893855" w:rsidP="00594507">
      <w:pPr>
        <w:pStyle w:val="a7"/>
        <w:numPr>
          <w:ilvl w:val="0"/>
          <w:numId w:val="46"/>
        </w:numPr>
        <w:ind w:left="567" w:hanging="567"/>
        <w:jc w:val="both"/>
        <w:rPr>
          <w:rFonts w:ascii="Cambria" w:hAnsi="Cambria"/>
          <w:sz w:val="21"/>
          <w:szCs w:val="21"/>
        </w:rPr>
        <w:spacing w:before="120" w:after="0" w:line="276" w:lineRule="auto"/>
      </w:pPr>
      <w:r>
        <w:t>Objet du procès-verbal : analyse des informations concernant le rapport établi par la société monégasque TLC Group.</w:t>
      </w:r>
    </w:p>
    <w:p w14:paraId="3F2FCD62" w14:textId="77777777" w:rsidR="00893855" w:rsidRPr="001B6D8B" w:rsidRDefault="00893855" w:rsidP="00594507">
      <w:pPr>
        <w:pStyle w:val="a7"/>
        <w:numPr>
          <w:ilvl w:val="0"/>
          <w:numId w:val="46"/>
        </w:numPr>
        <w:ind w:left="567" w:hanging="567"/>
        <w:jc w:val="both"/>
        <w:rPr>
          <w:rFonts w:ascii="Cambria" w:hAnsi="Cambria"/>
          <w:sz w:val="21"/>
          <w:szCs w:val="21"/>
        </w:rPr>
        <w:spacing w:before="120" w:after="0" w:line="276" w:lineRule="auto"/>
      </w:pPr>
      <w:r>
        <w:t>Dans le téléphone d'AVB a été trouvée la facture de TLC Group du 4 février 2025</w:t>
      </w:r>
    </w:p>
    <w:p w14:paraId="27E7013E" w14:textId="77777777" w:rsidR="00893855" w:rsidRPr="001B6D8B" w:rsidRDefault="00893855" w:rsidP="00594507">
      <w:pPr>
        <w:pStyle w:val="a7"/>
        <w:numPr>
          <w:ilvl w:val="0"/>
          <w:numId w:val="46"/>
        </w:numPr>
        <w:ind w:left="567" w:hanging="567"/>
        <w:jc w:val="both"/>
        <w:rPr>
          <w:rFonts w:ascii="Cambria" w:hAnsi="Cambria"/>
          <w:sz w:val="21"/>
          <w:szCs w:val="21"/>
        </w:rPr>
        <w:spacing w:before="120" w:after="0" w:line="276" w:lineRule="auto"/>
      </w:pPr>
      <w:r>
        <w:t>Les services concernaient l'analyse des obligations d'AVB relatives à la conformité aux critères de résidence à Monaco pour la période de 2015 à 2024.</w:t>
      </w:r>
    </w:p>
    <w:p w14:paraId="64277CCA" w14:textId="77777777" w:rsidR="00893855" w:rsidRPr="001B6D8B" w:rsidRDefault="00893855" w:rsidP="00594507">
      <w:pPr>
        <w:pStyle w:val="a7"/>
        <w:numPr>
          <w:ilvl w:val="0"/>
          <w:numId w:val="46"/>
        </w:numPr>
        <w:ind w:left="567" w:hanging="567"/>
        <w:jc w:val="both"/>
        <w:rPr>
          <w:rFonts w:ascii="Cambria" w:hAnsi="Cambria"/>
          <w:sz w:val="21"/>
          <w:szCs w:val="21"/>
        </w:rPr>
        <w:spacing w:before="120" w:after="0" w:line="276" w:lineRule="auto"/>
      </w:pPr>
      <w:r>
        <w:t>Le rapport a été établi après les saisies des biens immobiliers en France et, de l'avis de l'organisme, a pu avoir pour but la justification de la réalité de la résidence fiscale à Monaco.</w:t>
      </w:r>
    </w:p>
    <w:p w14:paraId="59EB4658" w14:textId="77777777" w:rsidR="00893855" w:rsidRPr="001B6D8B" w:rsidRDefault="00893855" w:rsidP="00594507">
      <w:pPr>
        <w:pStyle w:val="a7"/>
        <w:numPr>
          <w:ilvl w:val="0"/>
          <w:numId w:val="46"/>
        </w:numPr>
        <w:ind w:left="567" w:hanging="567"/>
        <w:jc w:val="both"/>
        <w:rPr>
          <w:rFonts w:ascii="Cambria" w:hAnsi="Cambria"/>
          <w:sz w:val="21"/>
          <w:szCs w:val="21"/>
        </w:rPr>
        <w:spacing w:before="120" w:after="0" w:line="276" w:lineRule="auto"/>
      </w:pPr>
      <w:r>
        <w:t>Le rapport de TLC Group ne couvre pas la période antérieure à 2016, bien que ce soit précisément au cours de cette période qu'AVB a perçu des entrées considérables sur des comptes à Monaco et au Luxembourg.</w:t>
      </w:r>
    </w:p>
    <w:p w14:paraId="31F68C90" w14:textId="77777777" w:rsidR="00893855" w:rsidRPr="001B6D8B" w:rsidRDefault="00893855" w:rsidP="00594507">
      <w:pPr>
        <w:pStyle w:val="a7"/>
        <w:numPr>
          <w:ilvl w:val="0"/>
          <w:numId w:val="46"/>
        </w:numPr>
        <w:ind w:left="567" w:hanging="567"/>
        <w:jc w:val="both"/>
        <w:rPr>
          <w:rFonts w:ascii="Cambria" w:hAnsi="Cambria"/>
          <w:sz w:val="21"/>
          <w:szCs w:val="21"/>
        </w:rPr>
        <w:spacing w:before="120" w:after="0" w:line="276" w:lineRule="auto"/>
      </w:pPr>
      <w:r>
        <w:t>Dans le procès-verbal sont mentionnés les montants que l'enquête rattache aux comptes / sociétés d'AVB :</w:t>
      </w:r>
    </w:p>
    <w:p w14:paraId="5A7B4E0C" w14:textId="77777777" w:rsidR="00893855" w:rsidRPr="001B6D8B" w:rsidRDefault="00893855" w:rsidP="00594507">
      <w:pPr>
        <w:pStyle w:val="a7"/>
        <w:numPr>
          <w:ilvl w:val="0"/>
          <w:numId w:val="47"/>
        </w:numPr>
        <w:ind w:left="1134" w:hanging="357"/>
        <w:jc w:val="both"/>
        <w:rPr>
          <w:rFonts w:ascii="Cambria" w:hAnsi="Cambria"/>
          <w:sz w:val="21"/>
          <w:szCs w:val="21"/>
        </w:rPr>
        <w:spacing w:before="120" w:after="0" w:line="276" w:lineRule="auto"/>
      </w:pPr>
      <w:r>
        <w:t>en 2010 — 1 618 658,50 EUR provenant des sociétés offshore PORTOFILD CORPORATION, GINES CONSULTING, FIRST CATE COMMERCE ;</w:t>
      </w:r>
    </w:p>
    <w:p w14:paraId="476E051D" w14:textId="77777777" w:rsidR="00893855" w:rsidRPr="001B6D8B" w:rsidRDefault="00893855" w:rsidP="00594507">
      <w:pPr>
        <w:pStyle w:val="a7"/>
        <w:numPr>
          <w:ilvl w:val="0"/>
          <w:numId w:val="47"/>
        </w:numPr>
        <w:ind w:left="1134" w:hanging="357"/>
        <w:jc w:val="both"/>
        <w:rPr>
          <w:rFonts w:ascii="Cambria" w:hAnsi="Cambria"/>
          <w:sz w:val="21"/>
          <w:szCs w:val="21"/>
        </w:rPr>
        <w:spacing w:before="120" w:after="0" w:line="276" w:lineRule="auto"/>
      </w:pPr>
      <w:r>
        <w:t>en 2011 — 411 237,32 EUR ;</w:t>
      </w:r>
    </w:p>
    <w:p w14:paraId="62C712CF" w14:textId="77777777" w:rsidR="00893855" w:rsidRPr="001B6D8B" w:rsidRDefault="00893855" w:rsidP="00594507">
      <w:pPr>
        <w:pStyle w:val="a7"/>
        <w:numPr>
          <w:ilvl w:val="0"/>
          <w:numId w:val="47"/>
        </w:numPr>
        <w:ind w:left="1134" w:hanging="357"/>
        <w:jc w:val="both"/>
        <w:rPr>
          <w:rFonts w:ascii="Cambria" w:hAnsi="Cambria"/>
          <w:sz w:val="21"/>
          <w:szCs w:val="21"/>
        </w:rPr>
        <w:spacing w:before="120" w:after="0" w:line="276" w:lineRule="auto"/>
      </w:pPr>
      <w:r>
        <w:t>en 2011 — 386 411,06 USD ;</w:t>
      </w:r>
    </w:p>
    <w:p w14:paraId="0A2970E9" w14:textId="77777777" w:rsidR="00893855" w:rsidRPr="001B6D8B" w:rsidRDefault="00893855" w:rsidP="00594507">
      <w:pPr>
        <w:pStyle w:val="a7"/>
        <w:numPr>
          <w:ilvl w:val="0"/>
          <w:numId w:val="47"/>
        </w:numPr>
        <w:ind w:left="1134" w:hanging="357"/>
        <w:jc w:val="both"/>
        <w:rPr>
          <w:rFonts w:ascii="Cambria" w:hAnsi="Cambria"/>
          <w:sz w:val="21"/>
          <w:szCs w:val="21"/>
        </w:rPr>
        <w:spacing w:before="120" w:after="0" w:line="276" w:lineRule="auto"/>
      </w:pPr>
      <w:r>
        <w:t>en 2012 — 50 000 EUR provenant d'ENFIELD TRADE &amp; CAPITAL CORPORATION ;</w:t>
      </w:r>
    </w:p>
    <w:p w14:paraId="72DD48B9" w14:textId="77777777" w:rsidR="00893855" w:rsidRPr="001B6D8B" w:rsidRDefault="00893855" w:rsidP="00594507">
      <w:pPr>
        <w:pStyle w:val="a7"/>
        <w:numPr>
          <w:ilvl w:val="0"/>
          <w:numId w:val="47"/>
        </w:numPr>
        <w:ind w:left="1134" w:hanging="357"/>
        <w:jc w:val="both"/>
        <w:rPr>
          <w:rFonts w:ascii="Cambria" w:hAnsi="Cambria"/>
          <w:sz w:val="21"/>
          <w:szCs w:val="21"/>
        </w:rPr>
        <w:spacing w:before="120" w:after="0" w:line="276" w:lineRule="auto"/>
      </w:pPr>
      <w:r>
        <w:t>en 2014 — 2 310 000 EUR provenant de FRASER CORPORATION ;</w:t>
      </w:r>
    </w:p>
    <w:p w14:paraId="2E3BD63F" w14:textId="77777777" w:rsidR="00893855" w:rsidRPr="001B6D8B" w:rsidRDefault="00893855" w:rsidP="00594507">
      <w:pPr>
        <w:pStyle w:val="a7"/>
        <w:numPr>
          <w:ilvl w:val="0"/>
          <w:numId w:val="47"/>
        </w:numPr>
        <w:ind w:left="1134" w:hanging="357"/>
        <w:jc w:val="both"/>
        <w:rPr>
          <w:rFonts w:ascii="Cambria" w:hAnsi="Cambria"/>
          <w:sz w:val="21"/>
          <w:szCs w:val="21"/>
        </w:rPr>
        <w:spacing w:before="120" w:after="0" w:line="276" w:lineRule="auto"/>
      </w:pPr>
      <w:r>
        <w:t>en 2015 — 1 423 400 EUR provenant de FRASER CORPORATION ;</w:t>
      </w:r>
    </w:p>
    <w:p w14:paraId="4896FE3C" w14:textId="77777777" w:rsidR="00893855" w:rsidRPr="001B6D8B" w:rsidRDefault="00893855" w:rsidP="00594507">
      <w:pPr>
        <w:pStyle w:val="a7"/>
        <w:numPr>
          <w:ilvl w:val="0"/>
          <w:numId w:val="47"/>
        </w:numPr>
        <w:ind w:left="1134" w:hanging="357"/>
        <w:jc w:val="both"/>
        <w:rPr>
          <w:rFonts w:ascii="Cambria" w:hAnsi="Cambria"/>
          <w:sz w:val="21"/>
          <w:szCs w:val="21"/>
        </w:rPr>
        <w:spacing w:before="120" w:after="0" w:line="276" w:lineRule="auto"/>
      </w:pPr>
      <w:r>
        <w:t>en 2014–2016 — 193 400 EUR et 405 000 USD via le compte monégasque de FRASER CORPORATION ;</w:t>
      </w:r>
    </w:p>
    <w:p w14:paraId="63A42B59" w14:textId="77777777" w:rsidR="00893855" w:rsidRPr="001B6D8B" w:rsidRDefault="00893855" w:rsidP="00594507">
      <w:pPr>
        <w:pStyle w:val="a7"/>
        <w:numPr>
          <w:ilvl w:val="0"/>
          <w:numId w:val="47"/>
        </w:numPr>
        <w:ind w:left="1134" w:hanging="357"/>
        <w:jc w:val="both"/>
        <w:rPr>
          <w:rFonts w:ascii="Cambria" w:hAnsi="Cambria"/>
          <w:sz w:val="21"/>
          <w:szCs w:val="21"/>
        </w:rPr>
        <w:spacing w:before="120" w:after="0" w:line="276" w:lineRule="auto"/>
      </w:pPr>
      <w:r>
        <w:t>en 2013–2015 — 5 871 072,16 EUR et 1 132 923,08 USD via le compte monégasque de GEOFORD LLP ;</w:t>
      </w:r>
    </w:p>
    <w:p w14:paraId="2C1FD039" w14:textId="77777777" w:rsidR="00893855" w:rsidRPr="001B6D8B" w:rsidRDefault="00893855" w:rsidP="00594507">
      <w:pPr>
        <w:pStyle w:val="a7"/>
        <w:numPr>
          <w:ilvl w:val="0"/>
          <w:numId w:val="47"/>
        </w:numPr>
        <w:ind w:left="1134" w:hanging="357"/>
        <w:jc w:val="both"/>
        <w:rPr>
          <w:rFonts w:ascii="Cambria" w:hAnsi="Cambria"/>
          <w:sz w:val="21"/>
          <w:szCs w:val="21"/>
        </w:rPr>
        <w:spacing w:before="120" w:after="0" w:line="276" w:lineRule="auto"/>
      </w:pPr>
      <w:r>
        <w:t>en 2015 — 25 000 000 USD comme avance dans le cadre de Project ZOOM ;</w:t>
      </w:r>
    </w:p>
    <w:p w14:paraId="5B83DAD8" w14:textId="77777777" w:rsidR="00893855" w:rsidRPr="001B6D8B" w:rsidRDefault="00893855" w:rsidP="00594507">
      <w:pPr>
        <w:pStyle w:val="a7"/>
        <w:numPr>
          <w:ilvl w:val="0"/>
          <w:numId w:val="47"/>
        </w:numPr>
        <w:ind w:left="1134" w:hanging="357"/>
        <w:jc w:val="both"/>
        <w:rPr>
          <w:rFonts w:ascii="Cambria" w:hAnsi="Cambria"/>
          <w:sz w:val="21"/>
          <w:szCs w:val="21"/>
        </w:rPr>
        <w:spacing w:before="120" w:after="0" w:line="276" w:lineRule="auto"/>
      </w:pPr>
      <w:r>
        <w:t>en 2016 — 582 000 000 USD dans le cadre de Project ZOOM via UBI Banca International Luxembourg.</w:t>
      </w:r>
    </w:p>
    <w:p w14:paraId="6C6F7CE3" w14:textId="77777777" w:rsidR="00893855" w:rsidRPr="001B6D8B" w:rsidRDefault="00893855" w:rsidP="00594507">
      <w:pPr>
        <w:pStyle w:val="a7"/>
        <w:numPr>
          <w:ilvl w:val="0"/>
          <w:numId w:val="46"/>
        </w:numPr>
        <w:ind w:left="567" w:hanging="567"/>
        <w:jc w:val="both"/>
        <w:rPr>
          <w:rFonts w:ascii="Cambria" w:hAnsi="Cambria"/>
          <w:sz w:val="21"/>
          <w:szCs w:val="21"/>
        </w:rPr>
        <w:spacing w:before="120" w:after="0" w:line="276" w:lineRule="auto"/>
      </w:pPr>
      <w:r>
        <w:t>L'enquête indique que la partie ukrainienne a signalé l'absence de déclaration de ces fonds en Ukraine, hormis les revenus provenant des sociétés ukrainiennes Motor Bank et Motor Garant.</w:t>
      </w:r>
    </w:p>
    <w:p w14:paraId="0C170A4D" w14:textId="77777777" w:rsidR="00893855" w:rsidRPr="001B6D8B" w:rsidRDefault="00893855" w:rsidP="00594507">
      <w:pPr>
        <w:pStyle w:val="a7"/>
        <w:numPr>
          <w:ilvl w:val="0"/>
          <w:numId w:val="46"/>
        </w:numPr>
        <w:ind w:left="567" w:hanging="567"/>
        <w:jc w:val="both"/>
        <w:rPr>
          <w:rFonts w:ascii="Cambria" w:hAnsi="Cambria"/>
          <w:sz w:val="21"/>
          <w:szCs w:val="21"/>
        </w:rPr>
        <w:spacing w:before="120" w:after="0" w:line="276" w:lineRule="auto"/>
      </w:pPr>
      <w:r>
        <w:t>L'enquête détermine le montant de l'éventuelle discordance fiscale pour la période de 2010–2015 comme étant de 26 387 974,98 EUR et 30 402 335,04 USD.</w:t>
      </w:r>
    </w:p>
    <w:p w14:paraId="6AF2ECEF" w14:textId="77777777" w:rsidR="00024D86" w:rsidRPr="001B6D8B" w:rsidRDefault="00024D86" w:rsidP="00594507">
      <w:pPr>
        <w:pStyle w:val="a7"/>
        <w:numPr>
          <w:ilvl w:val="0"/>
          <w:numId w:val="46"/>
        </w:numPr>
        <w:ind w:left="567" w:hanging="567"/>
        <w:jc w:val="both"/>
        <w:rPr>
          <w:rFonts w:ascii="Cambria" w:hAnsi="Cambria"/>
          <w:sz w:val="21"/>
          <w:szCs w:val="21"/>
        </w:rPr>
        <w:spacing w:before="120" w:after="0" w:line="276" w:lineRule="auto"/>
      </w:pPr>
      <w:r>
        <w:t>Dans le procès-verbal, il est indiqué qu'en 2016, selon la version de l'enquête, AVB cherchait un moyen d'éviter la résidence fiscale ukrainienne.</w:t>
      </w:r>
    </w:p>
    <w:p w14:paraId="0478792D" w14:textId="77777777" w:rsidR="00024D86" w:rsidRPr="001B6D8B" w:rsidRDefault="00024D86" w:rsidP="00594507">
      <w:pPr>
        <w:pStyle w:val="a7"/>
        <w:numPr>
          <w:ilvl w:val="0"/>
          <w:numId w:val="46"/>
        </w:numPr>
        <w:ind w:left="567" w:hanging="567"/>
        <w:jc w:val="both"/>
        <w:rPr>
          <w:rFonts w:ascii="Cambria" w:hAnsi="Cambria"/>
          <w:sz w:val="21"/>
          <w:szCs w:val="21"/>
        </w:rPr>
        <w:spacing w:before="120" w:after="0" w:line="276" w:lineRule="auto"/>
      </w:pPr>
      <w:r>
        <w:t>Le 1er juin 2016, AVB a obtenu à Dubaï un certificat de résidence fiscale des EAU. Le certificat était valable 1 an. L'enquête rattache cette période à l'arrivée de 582 000 000 USD dans le cadre de Project ZOOM.</w:t>
      </w:r>
    </w:p>
    <w:p w14:paraId="1CCD59A3" w14:textId="77777777" w:rsidR="00024D86" w:rsidRPr="001B6D8B" w:rsidRDefault="00024D86" w:rsidP="00594507">
      <w:pPr>
        <w:pStyle w:val="a7"/>
        <w:numPr>
          <w:ilvl w:val="0"/>
          <w:numId w:val="46"/>
        </w:numPr>
        <w:ind w:left="567" w:hanging="567"/>
        <w:jc w:val="both"/>
        <w:rPr>
          <w:rFonts w:ascii="Cambria" w:hAnsi="Cambria"/>
          <w:sz w:val="21"/>
          <w:szCs w:val="21"/>
        </w:rPr>
        <w:spacing w:before="120" w:after="0" w:line="276" w:lineRule="auto"/>
      </w:pPr>
      <w:r>
        <w:t>L'enquête conclut qu'à l'heure actuelle, la seule résidence fiscale dont AVB peut se prévaloir au titre de l'année 2016 est celle des EAU, et non celle de Monaco.</w:t>
      </w:r>
    </w:p>
    <w:p w14:paraId="0CF49517" w14:textId="77777777" w:rsidR="00024D86" w:rsidRPr="001B6D8B" w:rsidRDefault="00024D86" w:rsidP="00594507">
      <w:pPr>
        <w:pStyle w:val="a7"/>
        <w:numPr>
          <w:ilvl w:val="0"/>
          <w:numId w:val="46"/>
        </w:numPr>
        <w:ind w:left="567" w:hanging="567"/>
        <w:jc w:val="both"/>
        <w:rPr>
          <w:rFonts w:ascii="Cambria" w:hAnsi="Cambria"/>
          <w:sz w:val="21"/>
          <w:szCs w:val="21"/>
        </w:rPr>
        <w:spacing w:before="120" w:after="0" w:line="276" w:lineRule="auto"/>
      </w:pPr>
      <w:r>
        <w:t>AVB n'a pas déclaré 582 000 000 USD qui, selon la version de l'organisme, constituent le montant de la non-conformité fiscale pour 2016.</w:t>
      </w:r>
    </w:p>
    <w:p w14:paraId="1E0842CA" w14:textId="77777777" w:rsidR="00024D86" w:rsidRPr="001B6D8B" w:rsidRDefault="00024D86" w:rsidP="00594507">
      <w:pPr>
        <w:pStyle w:val="a7"/>
        <w:numPr>
          <w:ilvl w:val="0"/>
          <w:numId w:val="46"/>
        </w:numPr>
        <w:ind w:left="567" w:hanging="567"/>
        <w:jc w:val="both"/>
        <w:rPr>
          <w:rFonts w:ascii="Cambria" w:hAnsi="Cambria"/>
          <w:sz w:val="21"/>
          <w:szCs w:val="21"/>
        </w:rPr>
        <w:spacing w:before="120" w:after="0" w:line="276" w:lineRule="auto"/>
      </w:pPr>
      <w:r>
        <w:t>AVB a obtenu à Monaco le statut de résident à partir d'octobre 2015.</w:t>
      </w:r>
    </w:p>
    <w:p w14:paraId="3DF6F209" w14:textId="77777777" w:rsidR="00024D86" w:rsidRPr="001B6D8B" w:rsidRDefault="00024D86" w:rsidP="00594507">
      <w:pPr>
        <w:pStyle w:val="a7"/>
        <w:numPr>
          <w:ilvl w:val="0"/>
          <w:numId w:val="46"/>
        </w:numPr>
        <w:ind w:left="567" w:hanging="567"/>
        <w:jc w:val="both"/>
        <w:rPr>
          <w:rFonts w:ascii="Cambria" w:hAnsi="Cambria"/>
          <w:sz w:val="21"/>
          <w:szCs w:val="21"/>
        </w:rPr>
        <w:spacing w:before="120" w:after="0" w:line="276" w:lineRule="auto"/>
      </w:pPr>
      <w:r>
        <w:t>En même temps, l'organisme indique qu'à des fins fiscales à Monaco, les citoyens étrangers peuvent obtenir un certificat de résidence sous réserve de justifier d'un séjour effectif supérieur à 183 jours par an.</w:t>
      </w:r>
    </w:p>
    <w:p w14:paraId="45B01504" w14:textId="77777777" w:rsidR="00024D86" w:rsidRPr="001B6D8B" w:rsidRDefault="00024D86" w:rsidP="00594507">
      <w:pPr>
        <w:pStyle w:val="a7"/>
        <w:numPr>
          <w:ilvl w:val="0"/>
          <w:numId w:val="46"/>
        </w:numPr>
        <w:ind w:left="567" w:hanging="567"/>
        <w:jc w:val="both"/>
        <w:rPr>
          <w:rFonts w:ascii="Cambria" w:hAnsi="Cambria"/>
          <w:sz w:val="21"/>
          <w:szCs w:val="21"/>
        </w:rPr>
        <w:spacing w:before="120" w:after="0" w:line="276" w:lineRule="auto"/>
      </w:pPr>
      <w:r>
        <w:t>L'enquête indique qu'elle n'a découvert aucun certificat de résidence fiscale de Monaco au nom d'AVB pour une période qui justifierait l'année 2016.</w:t>
      </w:r>
    </w:p>
    <w:p w14:paraId="50C867AA" w14:textId="444CB631" w:rsidR="00FD6D0F" w:rsidRPr="001B6D8B" w:rsidRDefault="00024D86" w:rsidP="00594507">
      <w:pPr>
        <w:pStyle w:val="a7"/>
        <w:numPr>
          <w:ilvl w:val="0"/>
          <w:numId w:val="46"/>
        </w:numPr>
        <w:ind w:left="567" w:hanging="567"/>
        <w:jc w:val="both"/>
        <w:rPr>
          <w:rFonts w:ascii="Cambria" w:hAnsi="Cambria"/>
          <w:sz w:val="21"/>
          <w:szCs w:val="21"/>
        </w:rPr>
        <w:spacing w:before="120" w:after="0" w:line="276" w:lineRule="auto"/>
      </w:pPr>
      <w:r>
        <w:t>Depuis 2017, AVB n'a perçu aucun revenu, hormis les revenus liés à l'ensemble des biens immobiliers qu'il a acquis.</w:t>
      </w:r>
    </w:p>
    <w:p w14:paraId="333DD740" w14:textId="272722C2" w:rsidR="00FD6D0F" w:rsidRPr="001B6D8B" w:rsidRDefault="00FD6D0F" w:rsidP="001B6D8B">
      <w:pPr>
        <w:pStyle w:val="a7"/>
        <w:numPr>
          <w:ilvl w:val="0"/>
          <w:numId w:val="1"/>
        </w:numPr>
        <w:ind w:left="0" w:hanging="567"/>
        <w:jc w:val="both"/>
        <w:rPr>
          <w:rFonts w:ascii="Cambria" w:hAnsi="Cambria"/>
          <w:sz w:val="21"/>
          <w:szCs w:val="21"/>
        </w:rPr>
        <w:spacing w:before="120" w:after="0" w:line="276" w:lineRule="auto"/>
      </w:pPr>
      <w:r>
        <w:t>Procès-verbal d'examen n° 71 du 1er juillet 2024 des documents reçus des autorités répressives ukrainiennes lors de la réunion de travail du 27–28 juin 2024.</w:t>
      </w:r>
      <w:r w:rsidR="00706B7D">
        <w:rPr>
          <w:rStyle w:val="aa"/>
          <w:rFonts w:ascii="Cambria" w:hAnsi="Cambria"/>
          <w:sz w:val="21"/>
          <w:szCs w:val="21"/>
        </w:rPr>
        <w:footnoteReference w:id="56"/>
      </w:r>
    </w:p>
    <w:p w14:paraId="66777AB4" w14:textId="77777777" w:rsidR="00FD6D0F" w:rsidRPr="001B6D8B" w:rsidRDefault="00FD6D0F" w:rsidP="00FD6D0F">
      <w:pPr>
        <w:pStyle w:val="a7"/>
        <w:rPr>
          <w:rFonts w:ascii="Cambria" w:hAnsi="Cambria"/>
          <w:b/>
          <w:bCs/>
          <w:sz w:val="21"/>
          <w:szCs w:val="21"/>
        </w:rPr>
        <w:spacing w:before="120" w:after="0" w:line="276" w:lineRule="auto"/>
      </w:pPr>
      <w:r>
        <w:rPr>
          <w:b/>
        </w:rPr>
        <w:t>Constatations :</w:t>
      </w:r>
    </w:p>
    <w:p w14:paraId="10AB3E09" w14:textId="77777777" w:rsidR="00FD6D0F" w:rsidRPr="001B6D8B" w:rsidRDefault="00FD6D0F" w:rsidP="00594507">
      <w:pPr>
        <w:pStyle w:val="a7"/>
        <w:numPr>
          <w:ilvl w:val="1"/>
          <w:numId w:val="54"/>
        </w:numPr>
        <w:ind w:left="567" w:hanging="567"/>
        <w:jc w:val="both"/>
        <w:rPr>
          <w:rFonts w:ascii="Cambria" w:hAnsi="Cambria"/>
          <w:sz w:val="21"/>
          <w:szCs w:val="21"/>
        </w:rPr>
        <w:spacing w:before="120" w:after="0" w:line="276" w:lineRule="auto"/>
      </w:pPr>
      <w:r>
        <w:t>Les enquêteurs ukrainiens ont fait savoir que MS figurait jusqu'au 31 décembre 2014 sur la liste des entreprises stratégiques de l'Ukraine. À cet égard, jusqu'à cette date, la société ne pouvait pas faire l'objet d'une cession.</w:t>
      </w:r>
    </w:p>
    <w:p w14:paraId="14778F4D" w14:textId="77777777" w:rsidR="00FD6D0F" w:rsidRPr="001B6D8B" w:rsidRDefault="00FD6D0F" w:rsidP="00594507">
      <w:pPr>
        <w:pStyle w:val="a7"/>
        <w:numPr>
          <w:ilvl w:val="1"/>
          <w:numId w:val="54"/>
        </w:numPr>
        <w:ind w:left="567" w:hanging="567"/>
        <w:jc w:val="both"/>
        <w:rPr>
          <w:rFonts w:ascii="Cambria" w:hAnsi="Cambria"/>
          <w:sz w:val="21"/>
          <w:szCs w:val="21"/>
        </w:rPr>
        <w:spacing w:before="120" w:after="0" w:line="276" w:lineRule="auto"/>
      </w:pPr>
      <w:r>
        <w:t>AVB a obtenu en octobre 2022 auprès de l'Ambassade d'Ukraine en France un passeport ukrainien renouvelé.</w:t>
      </w:r>
    </w:p>
    <w:p w14:paraId="49C14102" w14:textId="77777777" w:rsidR="00FD6D0F" w:rsidRPr="001B6D8B" w:rsidRDefault="00FD6D0F" w:rsidP="00594507">
      <w:pPr>
        <w:pStyle w:val="a7"/>
        <w:numPr>
          <w:ilvl w:val="1"/>
          <w:numId w:val="54"/>
        </w:numPr>
        <w:ind w:left="567" w:hanging="567"/>
        <w:jc w:val="both"/>
        <w:rPr>
          <w:rFonts w:ascii="Cambria" w:hAnsi="Cambria"/>
          <w:sz w:val="21"/>
          <w:szCs w:val="21"/>
        </w:rPr>
        <w:spacing w:before="120" w:after="0" w:line="276" w:lineRule="auto"/>
      </w:pPr>
      <w:r>
        <w:t>L'ONAF a reçu des enquêteurs ukrainiens un fichier relatif aux accords d'agence conclus dans le cadre de l'activité de MS. L'annexe sous forme de tableau au procès-verbal contient des lignes détaillées relatives aux commissions d'agence, dates, sociétés, motifs des paiements, montants et devises.</w:t>
      </w:r>
    </w:p>
    <w:p w14:paraId="15E7C0DF" w14:textId="77777777" w:rsidR="00FD6D0F" w:rsidRPr="001B6D8B" w:rsidRDefault="00FD6D0F" w:rsidP="00594507">
      <w:pPr>
        <w:pStyle w:val="a7"/>
        <w:numPr>
          <w:ilvl w:val="1"/>
          <w:numId w:val="54"/>
        </w:numPr>
        <w:ind w:left="567" w:hanging="567"/>
        <w:jc w:val="both"/>
        <w:rPr>
          <w:rFonts w:ascii="Cambria" w:hAnsi="Cambria"/>
          <w:sz w:val="21"/>
          <w:szCs w:val="21"/>
        </w:rPr>
        <w:spacing w:before="120" w:after="0" w:line="276" w:lineRule="auto"/>
      </w:pPr>
      <w:r>
        <w:t>Dans le fichier figurent des contrats d'agence avec Continental Trans KFT pour la période du 2 mars 2010 au 18 mars 2013. Le montant total des commissions de Continental Trans KFT s'élève à 3 623 464 USD.</w:t>
      </w:r>
    </w:p>
    <w:p w14:paraId="76DEE800" w14:textId="77777777" w:rsidR="00FD6D0F" w:rsidRPr="001B6D8B" w:rsidRDefault="00FD6D0F" w:rsidP="00594507">
      <w:pPr>
        <w:pStyle w:val="a7"/>
        <w:numPr>
          <w:ilvl w:val="1"/>
          <w:numId w:val="54"/>
        </w:numPr>
        <w:ind w:left="567" w:hanging="567"/>
        <w:jc w:val="both"/>
        <w:rPr>
          <w:rFonts w:ascii="Cambria" w:hAnsi="Cambria"/>
          <w:sz w:val="21"/>
          <w:szCs w:val="21"/>
        </w:rPr>
        <w:spacing w:before="120" w:after="0" w:line="276" w:lineRule="auto"/>
      </w:pPr>
      <w:r>
        <w:t>L'enquête relève séparément que 1 607 040 USD de cette somme concernent trois contrats du 30 novembre 2012, du 13 décembre 2012 et du 27 décembre 2012 relatifs à la fourniture en Fédération de Russie de turbines à gaz.</w:t>
      </w:r>
    </w:p>
    <w:p w14:paraId="607742A8" w14:textId="77777777" w:rsidR="00FD6D0F" w:rsidRPr="001B6D8B" w:rsidRDefault="00FD6D0F" w:rsidP="00594507">
      <w:pPr>
        <w:pStyle w:val="a7"/>
        <w:numPr>
          <w:ilvl w:val="1"/>
          <w:numId w:val="54"/>
        </w:numPr>
        <w:ind w:left="567" w:hanging="567"/>
        <w:jc w:val="both"/>
        <w:rPr>
          <w:rFonts w:ascii="Cambria" w:hAnsi="Cambria"/>
          <w:sz w:val="21"/>
          <w:szCs w:val="21"/>
        </w:rPr>
        <w:spacing w:before="120" w:after="0" w:line="276" w:lineRule="auto"/>
      </w:pPr>
      <w:r>
        <w:t>Dans le fichier figure un contrat avec Aldon Business Inc du 26 février 2010 concernant la maintenance technique d'équipements pour le Canada. Le montant de la commission d'Aldon au titre de ce contrat s'élève à 20 100 USD.</w:t>
      </w:r>
    </w:p>
    <w:p w14:paraId="5A450E35" w14:textId="77777777" w:rsidR="00FD6D0F" w:rsidRPr="001B6D8B" w:rsidRDefault="00FD6D0F" w:rsidP="00594507">
      <w:pPr>
        <w:pStyle w:val="a7"/>
        <w:numPr>
          <w:ilvl w:val="1"/>
          <w:numId w:val="54"/>
        </w:numPr>
        <w:ind w:left="567" w:hanging="567"/>
        <w:jc w:val="both"/>
        <w:rPr>
          <w:rFonts w:ascii="Cambria" w:hAnsi="Cambria"/>
          <w:sz w:val="21"/>
          <w:szCs w:val="21"/>
        </w:rPr>
        <w:spacing w:before="120" w:after="0" w:line="276" w:lineRule="auto"/>
      </w:pPr>
      <w:r>
        <w:t>Dans le fichier figurent des contrats avec Duncan Promotions Ltd pour la période du 20 mars 2015 au 1er juillet 2015. Le montant des commissions de Duncan s'élève à 20 177 320 USD.</w:t>
      </w:r>
    </w:p>
    <w:p w14:paraId="263EE5AA" w14:textId="77777777" w:rsidR="00FD6D0F" w:rsidRPr="001B6D8B" w:rsidRDefault="00FD6D0F" w:rsidP="00FD6D0F">
      <w:pPr>
        <w:pStyle w:val="a7"/>
        <w:ind w:left="567"/>
        <w:jc w:val="both"/>
        <w:rPr>
          <w:rFonts w:ascii="Cambria" w:hAnsi="Cambria"/>
          <w:sz w:val="21"/>
          <w:szCs w:val="21"/>
        </w:rPr>
        <w:spacing w:before="120" w:after="0" w:line="276" w:lineRule="auto"/>
      </w:pPr>
      <w:r>
        <w:t>L'enquête indique que ces commissions concernent un contrat unique, lié à un fret russe.</w:t>
      </w:r>
    </w:p>
    <w:p w14:paraId="55FD7F80" w14:textId="77777777" w:rsidR="00FD6D0F" w:rsidRPr="001B6D8B" w:rsidRDefault="00FD6D0F" w:rsidP="00594507">
      <w:pPr>
        <w:pStyle w:val="a7"/>
        <w:numPr>
          <w:ilvl w:val="1"/>
          <w:numId w:val="54"/>
        </w:numPr>
        <w:ind w:left="567" w:hanging="567"/>
        <w:jc w:val="both"/>
        <w:rPr>
          <w:rFonts w:ascii="Cambria" w:hAnsi="Cambria"/>
          <w:sz w:val="21"/>
          <w:szCs w:val="21"/>
        </w:rPr>
        <w:spacing w:before="120" w:after="0" w:line="276" w:lineRule="auto"/>
      </w:pPr>
      <w:r>
        <w:t>Dans le fichier figurent 72 contrats avec Enfields pour la période du 24 mars 2010 au 13 juillet 2015. Le montant total des commissions d'Enfields s'élève à 5 971 632,17 USD.</w:t>
      </w:r>
    </w:p>
    <w:p w14:paraId="79113C0B" w14:textId="77777777" w:rsidR="00FD6D0F" w:rsidRPr="001B6D8B" w:rsidRDefault="00FD6D0F" w:rsidP="00594507">
      <w:pPr>
        <w:pStyle w:val="a7"/>
        <w:numPr>
          <w:ilvl w:val="1"/>
          <w:numId w:val="54"/>
        </w:numPr>
        <w:ind w:left="567" w:hanging="567"/>
        <w:jc w:val="both"/>
        <w:rPr>
          <w:rFonts w:ascii="Cambria" w:hAnsi="Cambria"/>
          <w:sz w:val="21"/>
          <w:szCs w:val="21"/>
        </w:rPr>
        <w:spacing w:before="120" w:after="0" w:line="276" w:lineRule="auto"/>
      </w:pPr>
      <w:r>
        <w:t>Dans le fichier figurent 42 contrats avec Fraser Corporation pour la période du 17 février 2012 au 13 juillet 2015. Le montant total des commissions de Fraser Corporation s'élève à 24 350 355,40 USD.</w:t>
      </w:r>
    </w:p>
    <w:p w14:paraId="25397D71" w14:textId="77777777" w:rsidR="00FD6D0F" w:rsidRPr="001B6D8B" w:rsidRDefault="00FD6D0F" w:rsidP="00594507">
      <w:pPr>
        <w:pStyle w:val="a7"/>
        <w:numPr>
          <w:ilvl w:val="1"/>
          <w:numId w:val="54"/>
        </w:numPr>
        <w:ind w:left="567" w:hanging="567"/>
        <w:jc w:val="both"/>
        <w:rPr>
          <w:rFonts w:ascii="Cambria" w:hAnsi="Cambria"/>
          <w:sz w:val="21"/>
          <w:szCs w:val="21"/>
        </w:rPr>
        <w:spacing w:before="120" w:after="0" w:line="276" w:lineRule="auto"/>
      </w:pPr>
      <w:r>
        <w:t>L'ONAF distingue séparément un contrat de Fraser Corporation du 26 février 2015 avec un montant de commission de 19 125 052,50 USD. D'après la teneur du procès-verbal, ce contrat est lié à une cession de devises sur demande du 26 février 2015.</w:t>
      </w:r>
    </w:p>
    <w:p w14:paraId="298E0CE0" w14:textId="77777777" w:rsidR="00FD6D0F" w:rsidRPr="001B6D8B" w:rsidRDefault="00FD6D0F" w:rsidP="00594507">
      <w:pPr>
        <w:pStyle w:val="a7"/>
        <w:numPr>
          <w:ilvl w:val="1"/>
          <w:numId w:val="54"/>
        </w:numPr>
        <w:ind w:left="567" w:hanging="567"/>
        <w:jc w:val="both"/>
        <w:rPr>
          <w:rFonts w:ascii="Cambria" w:hAnsi="Cambria"/>
          <w:sz w:val="21"/>
          <w:szCs w:val="21"/>
        </w:rPr>
        <w:spacing w:before="120" w:after="0" w:line="276" w:lineRule="auto"/>
      </w:pPr>
      <w:r>
        <w:t>Dans le tableau figurent des opérations concernant :</w:t>
      </w:r>
    </w:p>
    <w:p w14:paraId="4990C963" w14:textId="77777777" w:rsidR="00FD6D0F" w:rsidRPr="001B6D8B" w:rsidRDefault="00FD6D0F" w:rsidP="00594507">
      <w:pPr>
        <w:pStyle w:val="a7"/>
        <w:numPr>
          <w:ilvl w:val="0"/>
          <w:numId w:val="55"/>
        </w:numPr>
        <w:ind w:left="1134" w:hanging="425"/>
        <w:jc w:val="both"/>
        <w:rPr>
          <w:rFonts w:ascii="Cambria" w:hAnsi="Cambria"/>
          <w:sz w:val="21"/>
          <w:szCs w:val="21"/>
        </w:rPr>
        <w:spacing w:before="120" w:after="0" w:line="276" w:lineRule="auto"/>
      </w:pPr>
      <w:r>
        <w:t>la réparation, la révision générale, la fourniture de moteurs d'aviation, d'agrégats et d'autres équipements ;</w:t>
      </w:r>
    </w:p>
    <w:p w14:paraId="528AB6E7" w14:textId="77777777" w:rsidR="00FD6D0F" w:rsidRPr="001B6D8B" w:rsidRDefault="00FD6D0F" w:rsidP="00594507">
      <w:pPr>
        <w:pStyle w:val="a7"/>
        <w:numPr>
          <w:ilvl w:val="0"/>
          <w:numId w:val="55"/>
        </w:numPr>
        <w:ind w:left="1134" w:hanging="425"/>
        <w:jc w:val="both"/>
        <w:rPr>
          <w:rFonts w:ascii="Cambria" w:hAnsi="Cambria"/>
          <w:sz w:val="21"/>
          <w:szCs w:val="21"/>
        </w:rPr>
        <w:spacing w:before="120" w:after="0" w:line="276" w:lineRule="auto"/>
      </w:pPr>
      <w:r>
        <w:t>les moteurs TV3-117VM, TV3-117VMA, TV3-117VK, AI-9V, AI-25TL, D-136, VK-2500 et d'autres produits d'aviation spécialisés.</w:t>
      </w:r>
    </w:p>
    <w:p w14:paraId="2E9790E3" w14:textId="77777777" w:rsidR="0007041F" w:rsidRPr="001B6D8B" w:rsidRDefault="00FD6D0F" w:rsidP="00594507">
      <w:pPr>
        <w:pStyle w:val="a7"/>
        <w:numPr>
          <w:ilvl w:val="1"/>
          <w:numId w:val="54"/>
        </w:numPr>
        <w:ind w:left="567" w:hanging="567"/>
        <w:jc w:val="both"/>
        <w:rPr>
          <w:rFonts w:ascii="Cambria" w:hAnsi="Cambria"/>
          <w:sz w:val="21"/>
          <w:szCs w:val="21"/>
        </w:rPr>
        <w:spacing w:before="120" w:after="0" w:line="276" w:lineRule="auto"/>
      </w:pPr>
      <w:r>
        <w:t>Dans le tableau figurent diverses destinations géographiques : Russie, Canada, Espagne, Chypre, États-Unis, Portugal, Pérou, Mexique, Japon, Vietnam, Chine, Israël, Azerbaïdjan, Ouzbékistan, etc.</w:t>
      </w:r>
    </w:p>
    <w:p w14:paraId="079E2D8F" w14:textId="4A1CE026" w:rsidR="00DA6F58" w:rsidRPr="001B6D8B" w:rsidRDefault="0007041F" w:rsidP="001B6D8B">
      <w:pPr>
        <w:pStyle w:val="a7"/>
        <w:numPr>
          <w:ilvl w:val="0"/>
          <w:numId w:val="1"/>
        </w:numPr>
        <w:ind w:left="0" w:hanging="567"/>
        <w:jc w:val="both"/>
        <w:rPr>
          <w:rFonts w:ascii="Cambria" w:hAnsi="Cambria"/>
          <w:sz w:val="21"/>
          <w:szCs w:val="21"/>
        </w:rPr>
        <w:spacing w:before="120" w:after="0" w:line="276" w:lineRule="auto"/>
      </w:pPr>
      <w:r>
        <w:t>Procès-verbal de l'ONAF n° 77 du 2 septembre 2024 concernant la comparaison des contrats commerciaux ukrainiens et des mouvements de fonds à Monaco.</w:t>
      </w:r>
      <w:r w:rsidR="00706B7D">
        <w:rPr>
          <w:rStyle w:val="aa"/>
          <w:rFonts w:ascii="Cambria" w:hAnsi="Cambria"/>
          <w:sz w:val="21"/>
          <w:szCs w:val="21"/>
        </w:rPr>
        <w:footnoteReference w:id="57"/>
      </w:r>
    </w:p>
    <w:p w14:paraId="5A46794D" w14:textId="77777777" w:rsidR="00B10306" w:rsidRPr="001B6D8B" w:rsidRDefault="0007041F" w:rsidP="00DA6F58">
      <w:pPr>
        <w:pStyle w:val="a7"/>
        <w:rPr>
          <w:rFonts w:ascii="Cambria" w:hAnsi="Cambria"/>
          <w:b/>
          <w:bCs/>
          <w:sz w:val="21"/>
          <w:szCs w:val="21"/>
        </w:rPr>
        <w:spacing w:before="120" w:after="0" w:line="276" w:lineRule="auto"/>
      </w:pPr>
      <w:r>
        <w:rPr>
          <w:b/>
        </w:rPr>
        <w:t>Constatations :</w:t>
      </w:r>
    </w:p>
    <w:p w14:paraId="5CA85B35" w14:textId="77777777" w:rsidR="00DA6F58" w:rsidRPr="001B6D8B" w:rsidRDefault="00DA6F58" w:rsidP="00594507">
      <w:pPr>
        <w:pStyle w:val="a7"/>
        <w:numPr>
          <w:ilvl w:val="1"/>
          <w:numId w:val="56"/>
        </w:numPr>
        <w:ind w:left="567" w:hanging="567"/>
        <w:jc w:val="both"/>
        <w:rPr>
          <w:rFonts w:ascii="Cambria" w:hAnsi="Cambria"/>
          <w:sz w:val="21"/>
          <w:szCs w:val="21"/>
        </w:rPr>
        <w:spacing w:before="120" w:after="0" w:line="276" w:lineRule="auto"/>
      </w:pPr>
      <w:r>
        <w:t>L'ONAF relève l'existence de liens entre les contrats d'agence découverts en Ukraine et l'alimentation de comptes à Monaco dont AVB est le bénéficiaire économique.</w:t>
      </w:r>
    </w:p>
    <w:p w14:paraId="41BFF119" w14:textId="77777777" w:rsidR="003F10D8" w:rsidRPr="001B6D8B" w:rsidRDefault="003F10D8" w:rsidP="00594507">
      <w:pPr>
        <w:pStyle w:val="a7"/>
        <w:numPr>
          <w:ilvl w:val="1"/>
          <w:numId w:val="56"/>
        </w:numPr>
        <w:ind w:left="567" w:hanging="567"/>
        <w:jc w:val="both"/>
        <w:rPr>
          <w:rFonts w:ascii="Cambria" w:hAnsi="Cambria"/>
          <w:sz w:val="21"/>
          <w:szCs w:val="21"/>
        </w:rPr>
        <w:spacing w:before="120" w:after="0" w:line="276" w:lineRule="auto"/>
      </w:pPr>
      <w:r>
        <w:t>CONTINENTAL TRANS KFT, selon les données de l'enquête ukrainienne, apparaît en tant qu'agent commercial de MS sur la période du 2 mars 2010 au 18 mars 2013 au titre de trois contrats du 30 novembre 2012, du 13 décembre 2012 et du 27 décembre 2012 relatifs à la fourniture de turbines à gaz en Fédération de Russie ; montant total des commissions : 3 623 464 USD.</w:t>
      </w:r>
    </w:p>
    <w:p w14:paraId="7B9114AF" w14:textId="77777777" w:rsidR="003F10D8" w:rsidRPr="001B6D8B" w:rsidRDefault="003F10D8" w:rsidP="00594507">
      <w:pPr>
        <w:pStyle w:val="a7"/>
        <w:numPr>
          <w:ilvl w:val="1"/>
          <w:numId w:val="56"/>
        </w:numPr>
        <w:ind w:left="567" w:hanging="567"/>
        <w:jc w:val="both"/>
        <w:rPr>
          <w:rFonts w:ascii="Cambria" w:hAnsi="Cambria"/>
          <w:sz w:val="21"/>
          <w:szCs w:val="21"/>
        </w:rPr>
        <w:spacing w:before="120" w:after="0" w:line="276" w:lineRule="auto"/>
      </w:pPr>
      <w:r>
        <w:t>Selon les données bancaires du DEPI Monaco, le compte d'ENFIELDS à Monaco a reçu en juillet-août 2012 des virements de CONTINENTAL TRANS KFT d'un montant de 1 839 368 USD, soit l'équivalent de 1 488 444,65 EUR.</w:t>
      </w:r>
    </w:p>
    <w:p w14:paraId="07D37E28" w14:textId="77777777" w:rsidR="003F10D8" w:rsidRPr="001B6D8B" w:rsidRDefault="003F10D8" w:rsidP="00594507">
      <w:pPr>
        <w:pStyle w:val="a7"/>
        <w:numPr>
          <w:ilvl w:val="1"/>
          <w:numId w:val="56"/>
        </w:numPr>
        <w:ind w:left="567" w:hanging="567"/>
        <w:jc w:val="both"/>
        <w:rPr>
          <w:rFonts w:ascii="Cambria" w:hAnsi="Cambria"/>
          <w:sz w:val="21"/>
          <w:szCs w:val="21"/>
        </w:rPr>
        <w:spacing w:before="120" w:after="0" w:line="276" w:lineRule="auto"/>
      </w:pPr>
      <w:r>
        <w:t>L'ONAF note que le compte d'ENFIELDS a été utilisé pour l'acquisition d'un yacht AZIMUT / BENETTI SPA d'un montant de 800 000 EUR et de voitures de collection par l'intermédiaire d'Alfredas EYLITIS pour un montant de 380 240,38 EUR. Après sa clôture, le solde du compte a été transféré sur le compte de GEOFORD LLP à Monaco.</w:t>
      </w:r>
    </w:p>
    <w:p w14:paraId="579B6C51" w14:textId="77777777" w:rsidR="003F10D8" w:rsidRPr="001B6D8B" w:rsidRDefault="003F10D8" w:rsidP="00594507">
      <w:pPr>
        <w:pStyle w:val="a7"/>
        <w:numPr>
          <w:ilvl w:val="1"/>
          <w:numId w:val="56"/>
        </w:numPr>
        <w:ind w:left="567" w:hanging="567"/>
        <w:jc w:val="both"/>
        <w:rPr>
          <w:rFonts w:ascii="Cambria" w:hAnsi="Cambria"/>
          <w:sz w:val="21"/>
          <w:szCs w:val="21"/>
        </w:rPr>
        <w:spacing w:before="120" w:after="0" w:line="276" w:lineRule="auto"/>
      </w:pPr>
      <w:r>
        <w:t>ENFIELDS, d'après les données de l'enquête ukrainienne, figure en tant qu'agent commercial de MS pour la période du 24 mars 2010 au 13 juillet 2015 au titre de 72 contrats ; montant global des commissions : 5 971 632,17 USD.</w:t>
      </w:r>
    </w:p>
    <w:p w14:paraId="00974A94" w14:textId="77777777" w:rsidR="00263D28" w:rsidRPr="001B6D8B" w:rsidRDefault="00263D28" w:rsidP="00594507">
      <w:pPr>
        <w:pStyle w:val="a7"/>
        <w:numPr>
          <w:ilvl w:val="1"/>
          <w:numId w:val="56"/>
        </w:numPr>
        <w:ind w:left="567" w:hanging="567"/>
        <w:jc w:val="both"/>
        <w:rPr>
          <w:rFonts w:ascii="Cambria" w:hAnsi="Cambria"/>
          <w:sz w:val="21"/>
          <w:szCs w:val="21"/>
        </w:rPr>
        <w:spacing w:before="120" w:after="0" w:line="276" w:lineRule="auto"/>
      </w:pPr>
      <w:r>
        <w:t>D'après les données bancaires monégasques, le compte d'ENFIELDS auprès de la CMB a reçu du 23 novembre 2011 au 27 juin 2013 la somme de 7 466 598,53 EUR en provenance d'un autre compte de cette même société, ouvert hors de Monaco.</w:t>
      </w:r>
    </w:p>
    <w:p w14:paraId="4714B980" w14:textId="77777777" w:rsidR="00263D28" w:rsidRPr="001B6D8B" w:rsidRDefault="00263D28" w:rsidP="00263D28">
      <w:pPr>
        <w:pStyle w:val="a7"/>
        <w:ind w:left="567"/>
        <w:jc w:val="both"/>
        <w:rPr>
          <w:rFonts w:ascii="Cambria" w:hAnsi="Cambria"/>
          <w:sz w:val="21"/>
          <w:szCs w:val="21"/>
        </w:rPr>
        <w:spacing w:before="120" w:after="0" w:line="276" w:lineRule="auto"/>
      </w:pPr>
      <w:r>
        <w:t>Ce compte a également été utilisé pour le paiement d'un bien immobilier à Vallauris au profit de la SCI SAINT PETR pour un montant de 856 000 EUR</w:t>
      </w:r>
    </w:p>
    <w:p w14:paraId="011D4403" w14:textId="77777777" w:rsidR="00263D28" w:rsidRPr="001B6D8B" w:rsidRDefault="00263D28" w:rsidP="00594507">
      <w:pPr>
        <w:pStyle w:val="a7"/>
        <w:numPr>
          <w:ilvl w:val="1"/>
          <w:numId w:val="56"/>
        </w:numPr>
        <w:ind w:left="567" w:hanging="567"/>
        <w:jc w:val="both"/>
        <w:rPr>
          <w:rFonts w:ascii="Cambria" w:hAnsi="Cambria"/>
          <w:sz w:val="21"/>
          <w:szCs w:val="21"/>
        </w:rPr>
        <w:spacing w:before="120" w:after="0" w:line="276" w:lineRule="auto"/>
      </w:pPr>
      <w:r>
        <w:t>Le compte d'ENFIELDS chez Julius Baer a reçu en janvier-avril 2014 la somme de 4 045 014 USD du compte de ME et 134 000 EUR d'un autre compte extérieur d'ENFIELDS.</w:t>
      </w:r>
    </w:p>
    <w:p w14:paraId="5AC6E43B" w14:textId="77777777" w:rsidR="001F3879" w:rsidRPr="001B6D8B" w:rsidRDefault="001F3879" w:rsidP="00594507">
      <w:pPr>
        <w:pStyle w:val="a7"/>
        <w:numPr>
          <w:ilvl w:val="1"/>
          <w:numId w:val="56"/>
        </w:numPr>
        <w:ind w:left="567" w:hanging="567"/>
        <w:jc w:val="both"/>
        <w:rPr>
          <w:rFonts w:ascii="Cambria" w:hAnsi="Cambria"/>
          <w:sz w:val="21"/>
          <w:szCs w:val="21"/>
        </w:rPr>
        <w:spacing w:before="120" w:after="0" w:line="276" w:lineRule="auto"/>
      </w:pPr>
      <w:r>
        <w:t>L'ONAF relève que dans l'ordinateur d'AVB, saisi à Monaco, figurent de nombreux documents concernant la gestion d'ENFIELDS.</w:t>
      </w:r>
    </w:p>
    <w:p w14:paraId="1B2E8DAB" w14:textId="77777777" w:rsidR="001F3879" w:rsidRPr="001B6D8B" w:rsidRDefault="00DA6F58" w:rsidP="00594507">
      <w:pPr>
        <w:pStyle w:val="a7"/>
        <w:numPr>
          <w:ilvl w:val="1"/>
          <w:numId w:val="56"/>
        </w:numPr>
        <w:ind w:left="567" w:hanging="567"/>
        <w:jc w:val="both"/>
        <w:rPr>
          <w:rFonts w:ascii="Cambria" w:hAnsi="Cambria"/>
          <w:sz w:val="21"/>
          <w:szCs w:val="21"/>
        </w:rPr>
        <w:spacing w:before="120" w:after="0" w:line="276" w:lineRule="auto"/>
      </w:pPr>
      <w:r>
        <w:lastRenderedPageBreak/>
        <w:t>Au procès-verbal sont joints deux contrats d'achat de véhicules de collection, conclus entre Alfredas EITUTIS (Vendeur) et ENFIELDS (Acheteur).</w:t>
      </w:r>
    </w:p>
    <w:p w14:paraId="63FD9D14" w14:textId="77777777" w:rsidR="00A417B0" w:rsidRPr="001B6D8B" w:rsidRDefault="001F3879" w:rsidP="00594507">
      <w:pPr>
        <w:pStyle w:val="a7"/>
        <w:numPr>
          <w:ilvl w:val="0"/>
          <w:numId w:val="57"/>
        </w:numPr>
        <w:ind w:left="1134" w:hanging="425"/>
        <w:jc w:val="both"/>
        <w:rPr>
          <w:rFonts w:ascii="Cambria" w:hAnsi="Cambria"/>
          <w:sz w:val="21"/>
          <w:szCs w:val="21"/>
        </w:rPr>
        <w:spacing w:before="120" w:after="0" w:line="276" w:lineRule="auto"/>
      </w:pPr>
      <w:r>
        <w:t>un contrat a été signé le 21 juin 2012 concernant le véhicule DELAHAYE 135M CHAPRON. Prix : 100 000 EUR.</w:t>
      </w:r>
    </w:p>
    <w:p w14:paraId="137FFECE" w14:textId="77777777" w:rsidR="003F10D8" w:rsidRPr="001B6D8B" w:rsidRDefault="00A417B0" w:rsidP="00594507">
      <w:pPr>
        <w:pStyle w:val="a7"/>
        <w:numPr>
          <w:ilvl w:val="0"/>
          <w:numId w:val="57"/>
        </w:numPr>
        <w:ind w:left="1134" w:hanging="425"/>
        <w:jc w:val="both"/>
        <w:rPr>
          <w:rFonts w:ascii="Cambria" w:hAnsi="Cambria"/>
          <w:sz w:val="21"/>
          <w:szCs w:val="21"/>
        </w:rPr>
        <w:spacing w:before="120" w:after="0" w:line="276" w:lineRule="auto"/>
      </w:pPr>
      <w:r>
        <w:t>l'autre contrat concernait le véhicule HISPANO SUIZA H6B. Prix : 280 000 EUR.</w:t>
      </w:r>
    </w:p>
    <w:p w14:paraId="305EE5F3" w14:textId="77777777" w:rsidR="00A417B0" w:rsidRPr="001B6D8B" w:rsidRDefault="00A417B0" w:rsidP="003F10D8">
      <w:pPr>
        <w:pStyle w:val="a7"/>
        <w:ind w:left="709"/>
        <w:jc w:val="both"/>
        <w:rPr>
          <w:rFonts w:ascii="Cambria" w:hAnsi="Cambria"/>
          <w:sz w:val="21"/>
          <w:szCs w:val="21"/>
        </w:rPr>
        <w:spacing w:before="120" w:after="0" w:line="276" w:lineRule="auto"/>
      </w:pPr>
      <w:r>
        <w:t>Ces contrats correspondent aux virements effectués depuis le compte CMB de la société ENFIELDS.</w:t>
      </w:r>
    </w:p>
    <w:p w14:paraId="105E921D" w14:textId="77777777" w:rsidR="001B6D8B" w:rsidRDefault="00DA6F58" w:rsidP="00594507">
      <w:pPr>
        <w:pStyle w:val="a7"/>
        <w:numPr>
          <w:ilvl w:val="1"/>
          <w:numId w:val="56"/>
        </w:numPr>
        <w:ind w:left="567" w:hanging="567"/>
        <w:jc w:val="both"/>
        <w:rPr>
          <w:rFonts w:ascii="Cambria" w:hAnsi="Cambria"/>
          <w:sz w:val="21"/>
          <w:szCs w:val="21"/>
        </w:rPr>
        <w:spacing w:before="120" w:after="0" w:line="276" w:lineRule="auto"/>
      </w:pPr>
      <w:r>
        <w:t>L'ONAF conclut que les fonds liés à la réalisation de ces contrats commerciaux ont été perçus par AVB.</w:t>
      </w:r>
    </w:p>
    <w:p w14:paraId="2FBEBBCA" w14:textId="592F8DC5" w:rsidR="002A4FC8" w:rsidRPr="001B6D8B" w:rsidRDefault="00A417B0" w:rsidP="001B6D8B">
      <w:pPr>
        <w:pStyle w:val="a7"/>
        <w:jc w:val="both"/>
        <w:rPr>
          <w:rFonts w:ascii="Cambria" w:hAnsi="Cambria"/>
          <w:sz w:val="21"/>
          <w:szCs w:val="21"/>
        </w:rPr>
        <w:spacing w:before="120" w:after="0" w:line="276" w:lineRule="auto"/>
      </w:pPr>
      <w:r>
        <w:rPr>
          <w:b/>
        </w:rPr>
        <w:t>Confirme : le modèle d'agence a été appliqué au moins en 2010–2015.</w:t>
      </w:r>
    </w:p>
    <w:p w14:paraId="7853BB3F" w14:textId="6A2EF281" w:rsidR="001B13B7" w:rsidRPr="001B6D8B" w:rsidRDefault="002A4FC8" w:rsidP="001B6D8B">
      <w:pPr>
        <w:pStyle w:val="a7"/>
        <w:numPr>
          <w:ilvl w:val="0"/>
          <w:numId w:val="1"/>
        </w:numPr>
        <w:ind w:left="0" w:hanging="567"/>
        <w:jc w:val="both"/>
        <w:rPr>
          <w:rFonts w:ascii="Cambria" w:hAnsi="Cambria"/>
          <w:sz w:val="21"/>
          <w:szCs w:val="21"/>
        </w:rPr>
        <w:spacing w:before="120" w:after="0" w:line="276" w:lineRule="auto"/>
      </w:pPr>
      <w:r>
        <w:t>Procès-verbal ONAF n° 82 du 4 novembre 2024 relatif à l'examen des « anomalies » dans les documents commerciaux</w:t>
      </w:r>
      <w:r w:rsidR="00706B7D">
        <w:rPr>
          <w:rStyle w:val="aa"/>
          <w:rFonts w:ascii="Cambria" w:hAnsi="Cambria"/>
          <w:sz w:val="21"/>
          <w:szCs w:val="21"/>
        </w:rPr>
        <w:footnoteReference w:id="58"/>
      </w:r>
    </w:p>
    <w:p w14:paraId="2F24352B" w14:textId="5D148C35" w:rsidR="002A4FC8" w:rsidRPr="001B6D8B" w:rsidRDefault="002A4FC8" w:rsidP="001B13B7">
      <w:pPr>
        <w:pStyle w:val="a7"/>
        <w:rPr>
          <w:rFonts w:ascii="Cambria" w:hAnsi="Cambria"/>
          <w:sz w:val="21"/>
          <w:szCs w:val="21"/>
        </w:rPr>
        <w:spacing w:before="120" w:after="0" w:line="276" w:lineRule="auto"/>
      </w:pPr>
      <w:r>
        <w:rPr>
          <w:b/>
        </w:rPr>
        <w:t>Constatations :</w:t>
      </w:r>
    </w:p>
    <w:p w14:paraId="1B18880B" w14:textId="77777777" w:rsidR="0009703A" w:rsidRPr="001B6D8B" w:rsidRDefault="0009703A" w:rsidP="00594507">
      <w:pPr>
        <w:pStyle w:val="a7"/>
        <w:numPr>
          <w:ilvl w:val="0"/>
          <w:numId w:val="58"/>
        </w:numPr>
        <w:ind w:left="567" w:hanging="567"/>
        <w:jc w:val="both"/>
        <w:rPr>
          <w:rFonts w:ascii="Cambria" w:hAnsi="Cambria"/>
          <w:sz w:val="21"/>
          <w:szCs w:val="21"/>
        </w:rPr>
        <w:spacing w:before="120" w:after="0" w:line="276" w:lineRule="auto"/>
      </w:pPr>
      <w:r>
        <w:t>L'ONAF analyse les documents et factures identifiés dans l'extraction de données de l'ordinateur saisi auprès d'AVB.</w:t>
      </w:r>
    </w:p>
    <w:p w14:paraId="1727C42C" w14:textId="77777777" w:rsidR="0009703A" w:rsidRPr="001B6D8B" w:rsidRDefault="0009703A" w:rsidP="00594507">
      <w:pPr>
        <w:pStyle w:val="a7"/>
        <w:numPr>
          <w:ilvl w:val="0"/>
          <w:numId w:val="58"/>
        </w:numPr>
        <w:ind w:left="567" w:hanging="567"/>
        <w:jc w:val="both"/>
        <w:rPr>
          <w:rFonts w:ascii="Cambria" w:hAnsi="Cambria"/>
          <w:sz w:val="21"/>
          <w:szCs w:val="21"/>
        </w:rPr>
        <w:spacing w:before="120" w:after="0" w:line="276" w:lineRule="auto"/>
      </w:pPr>
      <w:r>
        <w:t>L'axe principal du procès-verbal porte sur la vérification de la réalité des opérations commerciales formalisées par des contrats, des factures et des règlements bancaires.</w:t>
      </w:r>
    </w:p>
    <w:p w14:paraId="6B9D8BF9" w14:textId="77777777" w:rsidR="0009703A" w:rsidRPr="001B6D8B" w:rsidRDefault="0009703A" w:rsidP="00594507">
      <w:pPr>
        <w:pStyle w:val="a7"/>
        <w:numPr>
          <w:ilvl w:val="0"/>
          <w:numId w:val="58"/>
        </w:numPr>
        <w:ind w:left="567" w:hanging="567"/>
        <w:jc w:val="both"/>
        <w:rPr>
          <w:rFonts w:ascii="Cambria" w:hAnsi="Cambria"/>
          <w:sz w:val="21"/>
          <w:szCs w:val="21"/>
        </w:rPr>
        <w:spacing w:before="120" w:after="0" w:line="276" w:lineRule="auto"/>
      </w:pPr>
      <w:r>
        <w:t>Les enquêteurs n'examinent pas ces documents de manière isolée, mais par recoupement de leur contenu, des courriels échangés, des mouvements bancaires et de l'utilisation effective des comptes.</w:t>
      </w:r>
    </w:p>
    <w:p w14:paraId="160FADF2" w14:textId="77777777" w:rsidR="00576798" w:rsidRPr="001B6D8B" w:rsidRDefault="00576798" w:rsidP="00594507">
      <w:pPr>
        <w:pStyle w:val="a7"/>
        <w:numPr>
          <w:ilvl w:val="0"/>
          <w:numId w:val="58"/>
        </w:numPr>
        <w:ind w:left="567" w:hanging="567"/>
        <w:jc w:val="both"/>
        <w:rPr>
          <w:rFonts w:ascii="Cambria" w:hAnsi="Cambria"/>
          <w:sz w:val="21"/>
          <w:szCs w:val="21"/>
        </w:rPr>
        <w:spacing w:before="120" w:after="0" w:line="276" w:lineRule="auto"/>
      </w:pPr>
      <w:r>
        <w:t>La thèse centrale des enquêteurs repose sur le fait qu'une partie des documents commerciaux établis au nom de sociétés offshore que l'enquête associe à AVB présente des indices de fictivité et remet en cause la réalité des opérations correspondantes.</w:t>
      </w:r>
    </w:p>
    <w:p w14:paraId="7290D256" w14:textId="77777777" w:rsidR="0009703A" w:rsidRPr="001B6D8B" w:rsidRDefault="0009703A" w:rsidP="00594507">
      <w:pPr>
        <w:pStyle w:val="a7"/>
        <w:numPr>
          <w:ilvl w:val="0"/>
          <w:numId w:val="58"/>
        </w:numPr>
        <w:ind w:left="567" w:hanging="567"/>
        <w:jc w:val="both"/>
        <w:rPr>
          <w:rFonts w:ascii="Cambria" w:hAnsi="Cambria"/>
          <w:sz w:val="21"/>
          <w:szCs w:val="21"/>
        </w:rPr>
        <w:spacing w:before="120" w:after="0" w:line="276" w:lineRule="auto"/>
      </w:pPr>
      <w:r>
        <w:t>L'ONAF distingue plusieurs types d'« anomalies » :</w:t>
      </w:r>
    </w:p>
    <w:p w14:paraId="38E21AA3" w14:textId="77777777" w:rsidR="0009703A" w:rsidRPr="001B6D8B" w:rsidRDefault="0009703A" w:rsidP="00594507">
      <w:pPr>
        <w:pStyle w:val="a7"/>
        <w:numPr>
          <w:ilvl w:val="0"/>
          <w:numId w:val="59"/>
        </w:numPr>
        <w:jc w:val="both"/>
        <w:rPr>
          <w:rFonts w:ascii="Cambria" w:hAnsi="Cambria"/>
          <w:sz w:val="21"/>
          <w:szCs w:val="21"/>
        </w:rPr>
        <w:spacing w:before="120" w:after="0" w:line="276" w:lineRule="auto"/>
      </w:pPr>
      <w:r>
        <w:t>des contrats conclus entre des sociétés qui, selon la thèse de l'enquête, étaient en réalité contrôlées par une seule et même personne ;</w:t>
      </w:r>
    </w:p>
    <w:p w14:paraId="5524C08C" w14:textId="77777777" w:rsidR="0009703A" w:rsidRPr="001B6D8B" w:rsidRDefault="0009703A" w:rsidP="00594507">
      <w:pPr>
        <w:pStyle w:val="a7"/>
        <w:numPr>
          <w:ilvl w:val="0"/>
          <w:numId w:val="59"/>
        </w:numPr>
        <w:jc w:val="both"/>
        <w:rPr>
          <w:rFonts w:ascii="Cambria" w:hAnsi="Cambria"/>
          <w:sz w:val="21"/>
          <w:szCs w:val="21"/>
        </w:rPr>
        <w:spacing w:before="120" w:after="0" w:line="276" w:lineRule="auto"/>
      </w:pPr>
      <w:r>
        <w:t>des contrats portant des numéros identiques mais présentant un contenu différent ;</w:t>
      </w:r>
    </w:p>
    <w:p w14:paraId="7DFB92D2" w14:textId="77777777" w:rsidR="0009703A" w:rsidRPr="001B6D8B" w:rsidRDefault="0009703A" w:rsidP="00594507">
      <w:pPr>
        <w:pStyle w:val="a7"/>
        <w:numPr>
          <w:ilvl w:val="0"/>
          <w:numId w:val="59"/>
        </w:numPr>
        <w:jc w:val="both"/>
        <w:rPr>
          <w:rFonts w:ascii="Cambria" w:hAnsi="Cambria"/>
          <w:sz w:val="21"/>
          <w:szCs w:val="21"/>
        </w:rPr>
        <w:spacing w:before="120" w:after="0" w:line="276" w:lineRule="auto"/>
      </w:pPr>
      <w:r>
        <w:t>des factures émises pour des prestations de marketing / d'agence sans aucune précision sur l'opération concrète ;</w:t>
      </w:r>
    </w:p>
    <w:p w14:paraId="373C8BEF" w14:textId="77777777" w:rsidR="0009703A" w:rsidRPr="001B6D8B" w:rsidRDefault="0009703A" w:rsidP="00594507">
      <w:pPr>
        <w:pStyle w:val="a7"/>
        <w:numPr>
          <w:ilvl w:val="0"/>
          <w:numId w:val="59"/>
        </w:numPr>
        <w:jc w:val="both"/>
        <w:rPr>
          <w:rFonts w:ascii="Cambria" w:hAnsi="Cambria"/>
          <w:sz w:val="21"/>
          <w:szCs w:val="21"/>
        </w:rPr>
        <w:spacing w:before="120" w:after="0" w:line="276" w:lineRule="auto"/>
      </w:pPr>
      <w:r>
        <w:t>des modifications de montants et de signataires en fonction du destinataire et de l'utilisation ultérieure du document.</w:t>
      </w:r>
    </w:p>
    <w:p w14:paraId="28D11D3A" w14:textId="77777777" w:rsidR="0009703A" w:rsidRPr="001B6D8B" w:rsidRDefault="0009703A" w:rsidP="00594507">
      <w:pPr>
        <w:pStyle w:val="a7"/>
        <w:numPr>
          <w:ilvl w:val="0"/>
          <w:numId w:val="58"/>
        </w:numPr>
        <w:ind w:left="567" w:hanging="567"/>
        <w:jc w:val="both"/>
        <w:rPr>
          <w:rFonts w:ascii="Cambria" w:hAnsi="Cambria"/>
          <w:sz w:val="21"/>
          <w:szCs w:val="21"/>
        </w:rPr>
        <w:spacing w:before="120" w:after="0" w:line="276" w:lineRule="auto"/>
      </w:pPr>
      <w:r>
        <w:t>Le premier axe du procès-verbal concerne les contrats d'agence / de marketing de ME avec des sociétés offshore. L'enquête analyse ces contrats comme un instrument possible de transfert de fonds vers les comptes de sociétés qui étaient contrôlées par AVB.</w:t>
      </w:r>
    </w:p>
    <w:p w14:paraId="795B05E5" w14:textId="77777777" w:rsidR="00576798" w:rsidRPr="001B6D8B" w:rsidRDefault="00576798" w:rsidP="001B13B7">
      <w:pPr>
        <w:pStyle w:val="a7"/>
        <w:ind w:left="567"/>
        <w:jc w:val="both"/>
        <w:rPr>
          <w:rFonts w:ascii="Cambria" w:hAnsi="Cambria"/>
          <w:sz w:val="21"/>
          <w:szCs w:val="21"/>
        </w:rPr>
        <w:spacing w:before="120" w:after="0" w:line="276" w:lineRule="auto"/>
      </w:pPr>
      <w:r>
        <w:t>Dans le cadre de cet axe, les contrats conclus par ME avec BUSINESS HOUSE HELENA AG, ENFIELDS GEOFORD LLP et FRASER ont été analysés.</w:t>
      </w:r>
    </w:p>
    <w:p w14:paraId="33FE1B80" w14:textId="77777777" w:rsidR="00576798" w:rsidRPr="001B6D8B" w:rsidRDefault="00576798" w:rsidP="00594507">
      <w:pPr>
        <w:pStyle w:val="a7"/>
        <w:numPr>
          <w:ilvl w:val="0"/>
          <w:numId w:val="58"/>
        </w:numPr>
        <w:ind w:left="567" w:hanging="567"/>
        <w:jc w:val="both"/>
        <w:rPr>
          <w:rFonts w:ascii="Cambria" w:hAnsi="Cambria"/>
          <w:sz w:val="21"/>
          <w:szCs w:val="21"/>
        </w:rPr>
        <w:spacing w:before="120" w:after="0" w:line="276" w:lineRule="auto"/>
      </w:pPr>
      <w:r>
        <w:t>Les enquêteurs partent du principe que les sociétés offshore étaient gérées de fait par AVB. Concernant ME, ils se fondent sur la correspondance avec Loukianov et des documents attestant du rôle effectif d'AVB au sein de ME.</w:t>
      </w:r>
    </w:p>
    <w:p w14:paraId="3671DA56" w14:textId="77777777" w:rsidR="00AA025F" w:rsidRPr="001B6D8B" w:rsidRDefault="00AA025F" w:rsidP="001B13B7">
      <w:pPr>
        <w:pStyle w:val="a7"/>
        <w:ind w:left="567"/>
        <w:jc w:val="both"/>
        <w:rPr>
          <w:rFonts w:ascii="Cambria" w:hAnsi="Cambria"/>
          <w:sz w:val="21"/>
          <w:szCs w:val="21"/>
        </w:rPr>
        <w:spacing w:before="120" w:after="0" w:line="276" w:lineRule="auto"/>
      </w:pPr>
      <w:r>
        <w:t>À cet égard, les enquêteurs se réfèrent notamment à un document en date du 9 juillet 2016 relatif aux fonctions d'AVB en qualité de directeur de ME.</w:t>
      </w:r>
    </w:p>
    <w:p w14:paraId="48D1F11B" w14:textId="77777777" w:rsidR="00AA025F" w:rsidRPr="001B6D8B" w:rsidRDefault="00AA025F" w:rsidP="00594507">
      <w:pPr>
        <w:pStyle w:val="a7"/>
        <w:numPr>
          <w:ilvl w:val="0"/>
          <w:numId w:val="58"/>
        </w:numPr>
        <w:ind w:left="567" w:hanging="567"/>
        <w:jc w:val="both"/>
        <w:rPr>
          <w:rFonts w:ascii="Cambria" w:hAnsi="Cambria"/>
          <w:sz w:val="21"/>
          <w:szCs w:val="21"/>
        </w:rPr>
        <w:spacing w:before="120" w:after="0" w:line="276" w:lineRule="auto"/>
      </w:pPr>
      <w:r>
        <w:t>Les enquêteurs mettent en relation les contrats de ME avec les mouvements de fonds effectifs constatés sur des comptes à Monaco.</w:t>
      </w:r>
    </w:p>
    <w:p w14:paraId="391B66CF" w14:textId="77777777" w:rsidR="00AA025F" w:rsidRPr="001B6D8B" w:rsidRDefault="00AA025F" w:rsidP="001B13B7">
      <w:pPr>
        <w:pStyle w:val="a7"/>
        <w:ind w:left="567"/>
        <w:jc w:val="both"/>
        <w:rPr>
          <w:rFonts w:ascii="Cambria" w:hAnsi="Cambria"/>
          <w:sz w:val="21"/>
          <w:szCs w:val="21"/>
        </w:rPr>
        <w:spacing w:before="120" w:after="0" w:line="276" w:lineRule="auto"/>
      </w:pPr>
      <w:r>
        <w:t>Concernant ENFIELDS, il est fait état de la réception de 8 800 360,13 EUR en provenance de ME sur un compte ouvert auprès de la CMB entre novembre 2012 et juin 2013, puis de l'utilisation ultérieure de ces fonds pour l'acquisition de biens immobiliers, d'un yacht, de véhicules et du virement du solde sur le compte de GEOFORD LLP.</w:t>
      </w:r>
    </w:p>
    <w:p w14:paraId="6B43F068" w14:textId="77777777" w:rsidR="00AA025F" w:rsidRPr="001B6D8B" w:rsidRDefault="00AA025F" w:rsidP="001B13B7">
      <w:pPr>
        <w:pStyle w:val="a7"/>
        <w:ind w:left="567"/>
        <w:jc w:val="both"/>
        <w:rPr>
          <w:rFonts w:ascii="Cambria" w:hAnsi="Cambria"/>
          <w:sz w:val="21"/>
          <w:szCs w:val="21"/>
        </w:rPr>
        <w:spacing w:before="120" w:after="0" w:line="276" w:lineRule="auto"/>
      </w:pPr>
      <w:r>
        <w:t>Concernant FRASER, il est relevé que les comptes de cette société auprès de Julius Baer Monaco ont reçu 4 097 743 USD en provenance de ME entre mai 2013 et avril 2014, fonds qui ont ensuite été utilisés par AVB :</w:t>
      </w:r>
    </w:p>
    <w:p w14:paraId="286AC47D" w14:textId="77777777" w:rsidR="00BF04A5" w:rsidRPr="001B6D8B" w:rsidRDefault="00AA025F" w:rsidP="00594507">
      <w:pPr>
        <w:pStyle w:val="a7"/>
        <w:numPr>
          <w:ilvl w:val="0"/>
          <w:numId w:val="60"/>
        </w:numPr>
        <w:ind w:left="1134" w:hanging="425"/>
        <w:jc w:val="both"/>
        <w:rPr>
          <w:rFonts w:ascii="Cambria" w:hAnsi="Cambria"/>
          <w:sz w:val="21"/>
          <w:szCs w:val="21"/>
        </w:rPr>
        <w:spacing w:before="120" w:after="0" w:line="276" w:lineRule="auto"/>
      </w:pPr>
      <w:r>
        <w:t>partiellement virés vers ses comptes personnels ;</w:t>
      </w:r>
    </w:p>
    <w:p w14:paraId="2300A8E2" w14:textId="77777777" w:rsidR="00BF04A5" w:rsidRPr="001B6D8B" w:rsidRDefault="00AA025F" w:rsidP="00594507">
      <w:pPr>
        <w:pStyle w:val="a7"/>
        <w:numPr>
          <w:ilvl w:val="0"/>
          <w:numId w:val="60"/>
        </w:numPr>
        <w:ind w:left="1134" w:hanging="425"/>
        <w:jc w:val="both"/>
        <w:rPr>
          <w:rFonts w:ascii="Cambria" w:hAnsi="Cambria"/>
          <w:sz w:val="21"/>
          <w:szCs w:val="21"/>
        </w:rPr>
        <w:spacing w:before="120" w:after="0" w:line="276" w:lineRule="auto"/>
      </w:pPr>
      <w:r>
        <w:t>partiellement affectés au yacht SLAVA ;</w:t>
      </w:r>
    </w:p>
    <w:p w14:paraId="6B5BA5CA" w14:textId="77777777" w:rsidR="00BF04A5" w:rsidRPr="001B6D8B" w:rsidRDefault="00AA025F" w:rsidP="00594507">
      <w:pPr>
        <w:pStyle w:val="a7"/>
        <w:numPr>
          <w:ilvl w:val="0"/>
          <w:numId w:val="60"/>
        </w:numPr>
        <w:ind w:left="1134" w:hanging="425"/>
        <w:jc w:val="both"/>
        <w:rPr>
          <w:rFonts w:ascii="Cambria" w:hAnsi="Cambria"/>
          <w:sz w:val="21"/>
          <w:szCs w:val="21"/>
        </w:rPr>
        <w:spacing w:before="120" w:after="0" w:line="276" w:lineRule="auto"/>
      </w:pPr>
      <w:r>
        <w:t>partiellement affectés à l'acquisition de la Villa Saint Michel par l'intermédiaire de la SCI SLAVA.</w:t>
      </w:r>
    </w:p>
    <w:p w14:paraId="35F41F5C" w14:textId="77777777" w:rsidR="00BF04A5" w:rsidRPr="001B6D8B" w:rsidRDefault="00BF04A5" w:rsidP="00594507">
      <w:pPr>
        <w:pStyle w:val="a7"/>
        <w:numPr>
          <w:ilvl w:val="0"/>
          <w:numId w:val="58"/>
        </w:numPr>
        <w:ind w:left="567" w:hanging="567"/>
        <w:jc w:val="both"/>
        <w:rPr>
          <w:rFonts w:ascii="Cambria" w:hAnsi="Cambria"/>
          <w:sz w:val="21"/>
          <w:szCs w:val="21"/>
        </w:rPr>
        <w:spacing w:before="120" w:after="0" w:line="276" w:lineRule="auto"/>
      </w:pPr>
      <w:r>
        <w:t>À l'issue de ce volet, les enquêteurs formulent la conclusion suivante : entre novembre 2012 et juillet 2014, par le biais de contrats et de factures entre ME et ENFIELDS, GEOFORD et FRASER, des montants de 8 934 360,13 EUR et de 10 772 764 USD ont été crédités sur les comptes de ces sociétés à Monaco, lesquels ont été mis à la disposition d'AVB.</w:t>
      </w:r>
    </w:p>
    <w:p w14:paraId="7163D254" w14:textId="77777777" w:rsidR="00BF04A5" w:rsidRPr="001B6D8B" w:rsidRDefault="00BF04A5" w:rsidP="00594507">
      <w:pPr>
        <w:pStyle w:val="a7"/>
        <w:numPr>
          <w:ilvl w:val="0"/>
          <w:numId w:val="58"/>
        </w:numPr>
        <w:ind w:left="567" w:hanging="567"/>
        <w:jc w:val="both"/>
        <w:rPr>
          <w:rFonts w:ascii="Cambria" w:hAnsi="Cambria"/>
          <w:sz w:val="21"/>
          <w:szCs w:val="21"/>
        </w:rPr>
        <w:spacing w:before="120" w:after="0" w:line="276" w:lineRule="auto"/>
      </w:pPr>
      <w:r>
        <w:t>Le deuxième axe déterminant du procès-verbal porte sur les contrats présentant des références identiques mais un contenu différent.</w:t>
      </w:r>
    </w:p>
    <w:p w14:paraId="1D88CC6A" w14:textId="77777777" w:rsidR="00BF04A5" w:rsidRPr="001B6D8B" w:rsidRDefault="00BF04A5" w:rsidP="001B13B7">
      <w:pPr>
        <w:pStyle w:val="a7"/>
        <w:ind w:left="567"/>
        <w:jc w:val="both"/>
        <w:rPr>
          <w:rFonts w:ascii="Cambria" w:hAnsi="Cambria"/>
          <w:sz w:val="21"/>
          <w:szCs w:val="21"/>
        </w:rPr>
        <w:spacing w:before="120" w:after="0" w:line="276" w:lineRule="auto"/>
      </w:pPr>
      <w:r>
        <w:t>Les enquêteurs considèrent ces cas de figure comme l'indice que les documents ont pu être établis non pas pour une opération réelle, mais pour justifier des virements bancaires spécifiques / justifier l'origine des fonds auprès des établissements bancaires.</w:t>
      </w:r>
    </w:p>
    <w:p w14:paraId="2416C791" w14:textId="77777777" w:rsidR="00BF04A5" w:rsidRPr="001B6D8B" w:rsidRDefault="00BF04A5" w:rsidP="00594507">
      <w:pPr>
        <w:pStyle w:val="a7"/>
        <w:numPr>
          <w:ilvl w:val="0"/>
          <w:numId w:val="58"/>
        </w:numPr>
        <w:ind w:left="567" w:hanging="567"/>
        <w:jc w:val="both"/>
        <w:rPr>
          <w:rFonts w:ascii="Cambria" w:hAnsi="Cambria"/>
          <w:sz w:val="21"/>
          <w:szCs w:val="21"/>
        </w:rPr>
        <w:spacing w:before="120" w:after="0" w:line="276" w:lineRule="auto"/>
      </w:pPr>
      <w:r>
        <w:t>Sous cet axe, le contrat AC0308 du 3 août 2015 est analysé de manière distincte. Les enquêteurs relèvent qu'AVB recevait différentes versions du contrat et des factures, et qu'une variante était liée à MONDO CORPORATION L.P., tandis qu'une autre se rapportait au statut personnel d'AVB en qualité d'agent de FRASER.</w:t>
      </w:r>
    </w:p>
    <w:p w14:paraId="18F2BCFA" w14:textId="77777777" w:rsidR="00DD3407" w:rsidRPr="001B6D8B" w:rsidRDefault="00DF5FB9" w:rsidP="00594507">
      <w:pPr>
        <w:pStyle w:val="a7"/>
        <w:numPr>
          <w:ilvl w:val="0"/>
          <w:numId w:val="58"/>
        </w:numPr>
        <w:ind w:left="567" w:hanging="567"/>
        <w:jc w:val="both"/>
        <w:rPr>
          <w:rFonts w:ascii="Cambria" w:hAnsi="Cambria"/>
          <w:sz w:val="21"/>
          <w:szCs w:val="21"/>
        </w:rPr>
        <w:spacing w:before="120" w:after="0" w:line="276" w:lineRule="auto"/>
      </w:pPr>
      <w:r>
        <w:t>S'agissant du contrat AC0308, l'ONAF relève le changement de signataire pour FRASER : les documents antérieurs faisaient apparaître V. Zherebny, tandis que dans la version ultérieure, les documents sont signés par AVB en tant que représentant de FRASER.</w:t>
      </w:r>
    </w:p>
    <w:p w14:paraId="3348783F" w14:textId="77777777" w:rsidR="00DF5FB9" w:rsidRPr="001B6D8B" w:rsidRDefault="00DF5FB9" w:rsidP="00DD3407">
      <w:pPr>
        <w:pStyle w:val="a7"/>
        <w:ind w:left="567"/>
        <w:jc w:val="both"/>
        <w:rPr>
          <w:rFonts w:ascii="Cambria" w:hAnsi="Cambria"/>
          <w:sz w:val="21"/>
          <w:szCs w:val="21"/>
        </w:rPr>
        <w:spacing w:before="120" w:after="0" w:line="276" w:lineRule="auto"/>
      </w:pPr>
      <w:r>
        <w:t>Les enquêteurs relèvent également que le cachet de FRASER a été découvert lors des perquisitions menées à Monaco dans l'un des coffres-forts utilisés par AVB.</w:t>
      </w:r>
    </w:p>
    <w:p w14:paraId="7E39CFEA" w14:textId="77777777" w:rsidR="00DD3407" w:rsidRPr="001B6D8B" w:rsidRDefault="00DD3407" w:rsidP="00594507">
      <w:pPr>
        <w:pStyle w:val="a7"/>
        <w:numPr>
          <w:ilvl w:val="0"/>
          <w:numId w:val="58"/>
        </w:numPr>
        <w:ind w:left="567" w:hanging="567"/>
        <w:jc w:val="both"/>
        <w:rPr>
          <w:rFonts w:ascii="Cambria" w:hAnsi="Cambria"/>
          <w:sz w:val="21"/>
          <w:szCs w:val="21"/>
        </w:rPr>
        <w:spacing w:before="120" w:after="0" w:line="276" w:lineRule="auto"/>
      </w:pPr>
      <w:r>
        <w:t>L'enquête relève que le compte de FRASER a reçu de MONDO CORPORATION 3 règlements pour un montant total de 397 400 USD, mais que les montants des virements ne coïncident pas entièrement avec les factures. Les enquêteurs utilisent cette divergence comme argument supplémentaire quant au caractère douteux de la formalisation documentaire de l'opération.</w:t>
      </w:r>
    </w:p>
    <w:p w14:paraId="0AEA4BB5" w14:textId="77777777" w:rsidR="001455E9" w:rsidRPr="001B6D8B" w:rsidRDefault="001455E9" w:rsidP="00594507">
      <w:pPr>
        <w:pStyle w:val="a7"/>
        <w:numPr>
          <w:ilvl w:val="0"/>
          <w:numId w:val="58"/>
        </w:numPr>
        <w:ind w:left="567" w:hanging="567"/>
        <w:jc w:val="both"/>
        <w:rPr>
          <w:rFonts w:ascii="Cambria" w:hAnsi="Cambria"/>
          <w:sz w:val="21"/>
          <w:szCs w:val="21"/>
        </w:rPr>
        <w:spacing w:before="120" w:after="0" w:line="276" w:lineRule="auto"/>
      </w:pPr>
      <w:r>
        <w:t>Le troisième axe du procès-verbal concerne les documents relatifs à la vente de marchandises : matériaux de construction, moteurs aéronautiques, pièces de rechange et hélicoptères.</w:t>
      </w:r>
    </w:p>
    <w:p w14:paraId="5967106E" w14:textId="77777777" w:rsidR="001455E9" w:rsidRPr="001B6D8B" w:rsidRDefault="001455E9" w:rsidP="001455E9">
      <w:pPr>
        <w:pStyle w:val="a7"/>
        <w:ind w:left="567"/>
        <w:jc w:val="both"/>
        <w:rPr>
          <w:rFonts w:ascii="Cambria" w:hAnsi="Cambria"/>
          <w:sz w:val="21"/>
          <w:szCs w:val="21"/>
        </w:rPr>
        <w:spacing w:before="120" w:after="0" w:line="276" w:lineRule="auto"/>
      </w:pPr>
      <w:r>
        <w:t xml:space="preserve">L'ONAF examine l'existence d'indices accessoires d'une opération commerciale réelle portant sur des marchandises : approvisionnement, production, transport, </w:t>
      </w:r>
      <w:r>
        <w:lastRenderedPageBreak/>
        <w:t>stockage, dédouanement, offres commerciales, contacts clients, catalogues et spécifications techniques.</w:t>
      </w:r>
    </w:p>
    <w:p w14:paraId="61EE3635" w14:textId="77777777" w:rsidR="001455E9" w:rsidRPr="001B6D8B" w:rsidRDefault="001455E9" w:rsidP="00594507">
      <w:pPr>
        <w:pStyle w:val="a7"/>
        <w:numPr>
          <w:ilvl w:val="0"/>
          <w:numId w:val="58"/>
        </w:numPr>
        <w:ind w:left="567" w:hanging="567"/>
        <w:jc w:val="both"/>
        <w:rPr>
          <w:rFonts w:ascii="Cambria" w:hAnsi="Cambria"/>
          <w:sz w:val="21"/>
          <w:szCs w:val="21"/>
        </w:rPr>
        <w:spacing w:before="120" w:after="0" w:line="276" w:lineRule="auto"/>
      </w:pPr>
      <w:r>
        <w:t>Concernant le volet LATERSON / STANDHOLM, les enquêteurs attirent l'attention sur une correspondance indiquant expressément que le représentant de LATERSON a été modifié, que le montant total du contrat a été changé, qu'une facture a été remaniée pour correspondre au montant requis, et que la liste des marchandises a été supprimée et remplacée par la mention générale « matériaux de construction ».</w:t>
      </w:r>
    </w:p>
    <w:p w14:paraId="0AA27ED3" w14:textId="77777777" w:rsidR="00DD3407" w:rsidRPr="001B6D8B" w:rsidRDefault="001455E9" w:rsidP="001455E9">
      <w:pPr>
        <w:pStyle w:val="a7"/>
        <w:ind w:left="567"/>
        <w:jc w:val="both"/>
        <w:rPr>
          <w:rFonts w:ascii="Cambria" w:hAnsi="Cambria"/>
          <w:sz w:val="21"/>
          <w:szCs w:val="21"/>
        </w:rPr>
        <w:spacing w:before="120" w:after="0" w:line="276" w:lineRule="auto"/>
      </w:pPr>
      <w:r>
        <w:t>C'est précisément cet épisode que les enquêteurs utilisent comme illustration directe d'une adaptation des documents aux besoins spécifiques du moment.</w:t>
      </w:r>
    </w:p>
    <w:p w14:paraId="16E829E4" w14:textId="77777777" w:rsidR="001455E9" w:rsidRPr="001B6D8B" w:rsidRDefault="001455E9" w:rsidP="00594507">
      <w:pPr>
        <w:pStyle w:val="a7"/>
        <w:numPr>
          <w:ilvl w:val="0"/>
          <w:numId w:val="58"/>
        </w:numPr>
        <w:ind w:left="567" w:hanging="567"/>
        <w:jc w:val="both"/>
        <w:rPr>
          <w:rFonts w:ascii="Cambria" w:hAnsi="Cambria"/>
          <w:sz w:val="21"/>
          <w:szCs w:val="21"/>
        </w:rPr>
        <w:spacing w:before="120" w:after="0" w:line="276" w:lineRule="auto"/>
      </w:pPr>
      <w:r>
        <w:t>Le quatrième axe du procès-verbal concerne le lien potentiel de certaines opérations portant sur des moteurs TV3-117VM avec l'embargo.</w:t>
      </w:r>
    </w:p>
    <w:p w14:paraId="639BBD02" w14:textId="77777777" w:rsidR="001455E9" w:rsidRPr="001B6D8B" w:rsidRDefault="001455E9" w:rsidP="001455E9">
      <w:pPr>
        <w:pStyle w:val="a7"/>
        <w:ind w:left="567"/>
        <w:jc w:val="both"/>
        <w:rPr>
          <w:rFonts w:ascii="Cambria" w:hAnsi="Cambria"/>
          <w:sz w:val="21"/>
          <w:szCs w:val="21"/>
        </w:rPr>
        <w:spacing w:before="120" w:after="0" w:line="276" w:lineRule="auto"/>
      </w:pPr>
      <w:r>
        <w:t>Les enquêteurs analysent le contrat concernant GEOFORD LLP / PITSTONE TRADE LP, les factures relatives aux moteurs TV3-117VM série 02, ainsi que les flux bancaires du compte de PITSTONE vers GEOFORD.</w:t>
      </w:r>
    </w:p>
    <w:p w14:paraId="68AEE3DE" w14:textId="77777777" w:rsidR="001455E9" w:rsidRPr="001B6D8B" w:rsidRDefault="001455E9" w:rsidP="001455E9">
      <w:pPr>
        <w:pStyle w:val="a7"/>
        <w:ind w:left="567"/>
        <w:jc w:val="both"/>
        <w:rPr>
          <w:rFonts w:ascii="Cambria" w:hAnsi="Cambria"/>
          <w:sz w:val="21"/>
          <w:szCs w:val="21"/>
        </w:rPr>
        <w:spacing w:before="120" w:after="0" w:line="276" w:lineRule="auto"/>
      </w:pPr>
      <w:r>
        <w:t>S'agissant des moteurs TV3-117VM, les enquêteurs émettent l'hypothèse d'une éventuelle opération commerciale réalisée en contournement de l'embargo et dissimulée par le biais de structures étrangères. Il ne s'agit pas de l'établissement avéré d'une livraison, mais d'une hypothèse analytique.</w:t>
      </w:r>
    </w:p>
    <w:p w14:paraId="1868BC4E" w14:textId="77777777" w:rsidR="001455E9" w:rsidRPr="001B6D8B" w:rsidRDefault="001455E9" w:rsidP="00594507">
      <w:pPr>
        <w:pStyle w:val="a7"/>
        <w:numPr>
          <w:ilvl w:val="0"/>
          <w:numId w:val="58"/>
        </w:numPr>
        <w:ind w:left="567" w:hanging="567"/>
        <w:jc w:val="both"/>
        <w:rPr>
          <w:rFonts w:ascii="Cambria" w:hAnsi="Cambria"/>
          <w:sz w:val="21"/>
          <w:szCs w:val="21"/>
        </w:rPr>
        <w:spacing w:before="120" w:after="0" w:line="276" w:lineRule="auto"/>
      </w:pPr>
      <w:r>
        <w:t>Le cinquième axe du procès-verbal concerne la conformité bancaire. Les enquêteurs relèvent que certains virements et documents ont suscité des interrogations de la part des conseillers bancaires.</w:t>
      </w:r>
    </w:p>
    <w:p w14:paraId="050CAB18" w14:textId="77777777" w:rsidR="001455E9" w:rsidRPr="001B6D8B" w:rsidRDefault="001455E9" w:rsidP="001455E9">
      <w:pPr>
        <w:pStyle w:val="a7"/>
        <w:ind w:left="567"/>
        <w:jc w:val="both"/>
        <w:rPr>
          <w:rFonts w:ascii="Cambria" w:hAnsi="Cambria"/>
          <w:sz w:val="21"/>
          <w:szCs w:val="21"/>
        </w:rPr>
        <w:spacing w:before="120" w:after="0" w:line="276" w:lineRule="auto"/>
      </w:pPr>
      <w:r>
        <w:t>En particulier, dans le cas de MONDO CORPORATION, la conseillère de Julius Baer a demandé de ne plus transférer de fonds en provenance de cette société et de fournir des explications de vive voix lors d'un entretien.</w:t>
      </w:r>
    </w:p>
    <w:p w14:paraId="520C7862" w14:textId="77777777" w:rsidR="001455E9" w:rsidRPr="001B6D8B" w:rsidRDefault="001455E9" w:rsidP="00594507">
      <w:pPr>
        <w:pStyle w:val="a7"/>
        <w:numPr>
          <w:ilvl w:val="0"/>
          <w:numId w:val="58"/>
        </w:numPr>
        <w:ind w:left="567" w:hanging="567"/>
        <w:jc w:val="both"/>
        <w:rPr>
          <w:rFonts w:ascii="Cambria" w:hAnsi="Cambria"/>
          <w:sz w:val="21"/>
          <w:szCs w:val="21"/>
        </w:rPr>
        <w:spacing w:before="120" w:after="0" w:line="276" w:lineRule="auto"/>
      </w:pPr>
      <w:r>
        <w:t>Dans sa conclusion finale, l'enquête indique que la majorité des documents examinés ne correspond à aucune activité réelle mais a été créée pour justifier des mouvements de fonds. Il s'agit de la principale conclusion de synthèse du procès-verbal.</w:t>
      </w:r>
    </w:p>
    <w:p w14:paraId="43731813" w14:textId="77777777" w:rsidR="001455E9" w:rsidRPr="001B6D8B" w:rsidRDefault="001455E9" w:rsidP="00594507">
      <w:pPr>
        <w:pStyle w:val="a7"/>
        <w:numPr>
          <w:ilvl w:val="0"/>
          <w:numId w:val="58"/>
        </w:numPr>
        <w:ind w:left="567" w:hanging="567"/>
        <w:jc w:val="both"/>
        <w:rPr>
          <w:rFonts w:ascii="Cambria" w:hAnsi="Cambria"/>
          <w:sz w:val="21"/>
          <w:szCs w:val="21"/>
        </w:rPr>
        <w:spacing w:before="120" w:after="0" w:line="276" w:lineRule="auto"/>
      </w:pPr>
      <w:r>
        <w:t>L'ONAF relève spécifiquement que les factures relatives aux prestations d'agence sont incomplètes : elles ne comportent qu'une référence au contrat, sans préciser les éléments de l'opération - objet, montant, client.</w:t>
      </w:r>
    </w:p>
    <w:p w14:paraId="316F6DE4" w14:textId="77777777" w:rsidR="006C009E" w:rsidRPr="001B6D8B" w:rsidRDefault="001455E9" w:rsidP="00594507">
      <w:pPr>
        <w:pStyle w:val="a7"/>
        <w:numPr>
          <w:ilvl w:val="0"/>
          <w:numId w:val="58"/>
        </w:numPr>
        <w:ind w:left="567" w:hanging="567"/>
        <w:jc w:val="both"/>
        <w:rPr>
          <w:rFonts w:ascii="Cambria" w:hAnsi="Cambria"/>
          <w:sz w:val="21"/>
          <w:szCs w:val="21"/>
        </w:rPr>
        <w:spacing w:before="120" w:after="0" w:line="276" w:lineRule="auto"/>
      </w:pPr>
      <w:r>
        <w:t>Les enquêteurs observent que les opérations retracées dans les documents sont pour la plupart dépourvues de rationalité économique, dans la mesure où les différentes parties aux opérations servaient en réalité les intérêts d'une seule et même personne : AVB.</w:t>
      </w:r>
    </w:p>
    <w:p w14:paraId="1AD78744" w14:textId="77777777" w:rsidR="006C009E" w:rsidRPr="001B6D8B" w:rsidRDefault="006C009E" w:rsidP="00594507">
      <w:pPr>
        <w:pStyle w:val="a7"/>
        <w:numPr>
          <w:ilvl w:val="0"/>
          <w:numId w:val="58"/>
        </w:numPr>
        <w:ind w:left="567" w:hanging="567"/>
        <w:jc w:val="both"/>
        <w:rPr>
          <w:rFonts w:ascii="Cambria" w:hAnsi="Cambria"/>
          <w:sz w:val="21"/>
          <w:szCs w:val="21"/>
        </w:rPr>
        <w:spacing w:before="120" w:after="0" w:line="276" w:lineRule="auto"/>
      </w:pPr>
      <w:r>
        <w:t>Concernant la vente de matériaux, de moteurs et de pièces de rechange, les enquêteurs soulignent l'absence de traces de flux financiers qui permettraient de corroborer la production, l'acquisition, la gestion matérielle, le transport, l'entreposage ou le dédouanement.</w:t>
      </w:r>
    </w:p>
    <w:p w14:paraId="596D0176" w14:textId="77777777" w:rsidR="006C009E" w:rsidRPr="001B6D8B" w:rsidRDefault="006C009E" w:rsidP="00594507">
      <w:pPr>
        <w:pStyle w:val="a7"/>
        <w:numPr>
          <w:ilvl w:val="0"/>
          <w:numId w:val="58"/>
        </w:numPr>
        <w:ind w:left="567" w:hanging="567"/>
        <w:jc w:val="both"/>
        <w:rPr>
          <w:rFonts w:ascii="Cambria" w:hAnsi="Cambria"/>
          <w:sz w:val="21"/>
          <w:szCs w:val="21"/>
        </w:rPr>
        <w:spacing w:before="120" w:after="0" w:line="276" w:lineRule="auto"/>
      </w:pPr>
      <w:r>
        <w:t>L'ONAF relève également l'absence au dossier d'informations relatives aux clients et à l'activité commerciale : absence de bases clients, d'offres commerciales, de factures afférentes à des opérations précises, de catalogues, de descriptifs de marchandises, de grilles tarifaires ou de conditions de livraison.</w:t>
      </w:r>
    </w:p>
    <w:p w14:paraId="45DDE9D4" w14:textId="77777777" w:rsidR="007B0E82" w:rsidRPr="001B6D8B" w:rsidRDefault="007B0E82" w:rsidP="007B0E82">
      <w:pPr>
        <w:pStyle w:val="a7"/>
        <w:rPr>
          <w:rFonts w:ascii="Cambria" w:hAnsi="Cambria"/>
          <w:b/>
          <w:bCs/>
          <w:sz w:val="21"/>
          <w:szCs w:val="21"/>
        </w:rPr>
        <w:spacing w:before="120" w:after="0" w:line="276" w:lineRule="auto"/>
      </w:pPr>
      <w:r>
        <w:rPr>
          <w:b/>
        </w:rPr>
        <w:t>Portée probatoire :</w:t>
      </w:r>
    </w:p>
    <w:p w14:paraId="6D603B4F" w14:textId="77777777" w:rsidR="00F43936" w:rsidRPr="001B6D8B" w:rsidRDefault="007B0E82" w:rsidP="00594507">
      <w:pPr>
        <w:pStyle w:val="a7"/>
        <w:numPr>
          <w:ilvl w:val="0"/>
          <w:numId w:val="61"/>
        </w:numPr>
        <w:ind w:left="567" w:hanging="425"/>
        <w:jc w:val="both"/>
        <w:rPr>
          <w:rFonts w:ascii="Cambria" w:hAnsi="Cambria"/>
          <w:sz w:val="21"/>
          <w:szCs w:val="21"/>
        </w:rPr>
        <w:spacing w:before="120" w:after="0" w:line="276" w:lineRule="auto"/>
      </w:pPr>
      <w:r>
        <w:t>les enquêteurs ne se focalisent pas sur le caractère usuel des contrats d'agence sur le marché aéronautique, mais sur le point de savoir si les documents litigieux présentent les caractéristiques d'une exécution réelle des prestations ;</w:t>
      </w:r>
    </w:p>
    <w:p w14:paraId="1FD048FA" w14:textId="77777777" w:rsidR="00F43936" w:rsidRPr="001B6D8B" w:rsidRDefault="00F43936" w:rsidP="00594507">
      <w:pPr>
        <w:pStyle w:val="a7"/>
        <w:numPr>
          <w:ilvl w:val="0"/>
          <w:numId w:val="61"/>
        </w:numPr>
        <w:ind w:left="567" w:hanging="425"/>
        <w:jc w:val="both"/>
        <w:rPr>
          <w:rFonts w:ascii="Cambria" w:hAnsi="Cambria"/>
          <w:sz w:val="21"/>
          <w:szCs w:val="21"/>
        </w:rPr>
        <w:spacing w:before="120" w:after="0" w:line="276" w:lineRule="auto"/>
      </w:pPr>
      <w:r>
        <w:lastRenderedPageBreak/>
        <w:t>l'ONAF n'analyse pas chaque opération d'agence selon le standard commercial complet : client, contrat sous-jacent, rôle de l'agent, négociations, procès-verbal de réception des prestations, rapport d'activité de l'agent, résultat économique ;</w:t>
      </w:r>
    </w:p>
    <w:p w14:paraId="6796EFC3" w14:textId="3985A1DA" w:rsidR="00A457F5" w:rsidRPr="001B6D8B" w:rsidRDefault="00F43936" w:rsidP="00594507">
      <w:pPr>
        <w:pStyle w:val="a7"/>
        <w:numPr>
          <w:ilvl w:val="0"/>
          <w:numId w:val="61"/>
        </w:numPr>
        <w:ind w:left="567" w:hanging="425"/>
        <w:jc w:val="both"/>
        <w:rPr>
          <w:rFonts w:ascii="Cambria" w:hAnsi="Cambria"/>
          <w:sz w:val="21"/>
          <w:szCs w:val="21"/>
        </w:rPr>
        <w:spacing w:before="120" w:after="0" w:line="276" w:lineRule="auto"/>
      </w:pPr>
      <w:r>
        <w:t>l'enquête met en exergue l'existence d'« anomalies » documentaires : numéros de contrats identiques, modifications de contenu, absence de détails, modification des montants, changement de signataires, recours à des formules génériques.</w:t>
      </w:r>
    </w:p>
    <w:p w14:paraId="2478E96D" w14:textId="2E897CB4" w:rsidR="00F43936" w:rsidRPr="001B6D8B" w:rsidRDefault="00F43936" w:rsidP="001B6D8B">
      <w:pPr>
        <w:pStyle w:val="a7"/>
        <w:numPr>
          <w:ilvl w:val="0"/>
          <w:numId w:val="1"/>
        </w:numPr>
        <w:ind w:left="0" w:hanging="567"/>
        <w:jc w:val="both"/>
        <w:rPr>
          <w:rFonts w:ascii="Cambria" w:hAnsi="Cambria"/>
          <w:sz w:val="21"/>
          <w:szCs w:val="21"/>
        </w:rPr>
        <w:spacing w:before="120" w:after="0" w:line="276" w:lineRule="auto"/>
      </w:pPr>
      <w:r>
        <w:t>Contrat ME/144/2013 du 18 septembre 2013 conclu entre ME (Client) et Business House Helena AG (Prestataire).</w:t>
      </w:r>
      <w:r w:rsidR="00706B7D">
        <w:rPr>
          <w:rStyle w:val="aa"/>
          <w:rFonts w:ascii="Cambria" w:hAnsi="Cambria"/>
          <w:sz w:val="21"/>
          <w:szCs w:val="21"/>
        </w:rPr>
        <w:footnoteReference w:id="59"/>
      </w:r>
    </w:p>
    <w:p w14:paraId="4D9FCF6A" w14:textId="77777777" w:rsidR="00F43936" w:rsidRPr="001B6D8B" w:rsidRDefault="00F43936" w:rsidP="006A1384">
      <w:pPr>
        <w:pStyle w:val="a7"/>
        <w:rPr>
          <w:rFonts w:ascii="Cambria" w:hAnsi="Cambria"/>
          <w:b/>
          <w:bCs/>
          <w:sz w:val="21"/>
          <w:szCs w:val="21"/>
        </w:rPr>
        <w:spacing w:before="120" w:after="0" w:line="276" w:lineRule="auto"/>
      </w:pPr>
      <w:r>
        <w:rPr>
          <w:b/>
        </w:rPr>
        <w:t>Constatations :</w:t>
      </w:r>
    </w:p>
    <w:p w14:paraId="06E50707" w14:textId="77777777" w:rsidR="001B37A0" w:rsidRPr="001B6D8B" w:rsidRDefault="00F43936" w:rsidP="00594507">
      <w:pPr>
        <w:pStyle w:val="a7"/>
        <w:numPr>
          <w:ilvl w:val="1"/>
          <w:numId w:val="62"/>
        </w:numPr>
        <w:ind w:left="567" w:hanging="567"/>
        <w:jc w:val="both"/>
        <w:rPr>
          <w:rFonts w:ascii="Cambria" w:hAnsi="Cambria"/>
          <w:sz w:val="21"/>
          <w:szCs w:val="21"/>
        </w:rPr>
        <w:spacing w:before="120" w:after="0" w:line="276" w:lineRule="auto"/>
      </w:pPr>
      <w:r>
        <w:t>Objet : fourniture à ME de prestations et d'assistance pour le marketing et la vente des produits et services du client, la conduite de négociations et la signature de contrats avec des acheteurs dans la région européenne.</w:t>
      </w:r>
    </w:p>
    <w:p w14:paraId="1B4B5224" w14:textId="77777777" w:rsidR="001B37A0" w:rsidRPr="001B6D8B" w:rsidRDefault="00F43936" w:rsidP="00594507">
      <w:pPr>
        <w:pStyle w:val="a7"/>
        <w:numPr>
          <w:ilvl w:val="1"/>
          <w:numId w:val="62"/>
        </w:numPr>
        <w:ind w:left="567" w:hanging="567"/>
        <w:jc w:val="both"/>
        <w:rPr>
          <w:rFonts w:ascii="Cambria" w:hAnsi="Cambria"/>
          <w:sz w:val="21"/>
          <w:szCs w:val="21"/>
        </w:rPr>
        <w:spacing w:before="120" w:after="0" w:line="276" w:lineRule="auto"/>
      </w:pPr>
      <w:r>
        <w:t>Les obligations de Business House Helena comprennent :</w:t>
      </w:r>
    </w:p>
    <w:p w14:paraId="339AE434" w14:textId="77777777" w:rsidR="001B37A0" w:rsidRPr="001B6D8B" w:rsidRDefault="00F43936" w:rsidP="00594507">
      <w:pPr>
        <w:pStyle w:val="a7"/>
        <w:numPr>
          <w:ilvl w:val="0"/>
          <w:numId w:val="63"/>
        </w:numPr>
        <w:ind w:left="1134" w:hanging="425"/>
        <w:jc w:val="both"/>
        <w:rPr>
          <w:rFonts w:ascii="Cambria" w:hAnsi="Cambria"/>
          <w:sz w:val="21"/>
          <w:szCs w:val="21"/>
        </w:rPr>
        <w:spacing w:before="120" w:after="0" w:line="276" w:lineRule="auto"/>
      </w:pPr>
      <w:r>
        <w:t>la prospection d'acheteurs pour les produits et services de ME,</w:t>
      </w:r>
    </w:p>
    <w:p w14:paraId="58317069" w14:textId="77777777" w:rsidR="001B37A0" w:rsidRPr="001B6D8B" w:rsidRDefault="00F43936" w:rsidP="00594507">
      <w:pPr>
        <w:pStyle w:val="a7"/>
        <w:numPr>
          <w:ilvl w:val="0"/>
          <w:numId w:val="63"/>
        </w:numPr>
        <w:ind w:left="1134" w:hanging="425"/>
        <w:jc w:val="both"/>
        <w:rPr>
          <w:rFonts w:ascii="Cambria" w:hAnsi="Cambria"/>
          <w:sz w:val="21"/>
          <w:szCs w:val="21"/>
        </w:rPr>
        <w:spacing w:before="120" w:after="0" w:line="276" w:lineRule="auto"/>
      </w:pPr>
      <w:r>
        <w:t>l'organisation de négociations avec les acheteurs,</w:t>
      </w:r>
    </w:p>
    <w:p w14:paraId="7BB25DF5" w14:textId="77777777" w:rsidR="001B37A0" w:rsidRPr="001B6D8B" w:rsidRDefault="00F43936" w:rsidP="00594507">
      <w:pPr>
        <w:pStyle w:val="a7"/>
        <w:numPr>
          <w:ilvl w:val="0"/>
          <w:numId w:val="63"/>
        </w:numPr>
        <w:ind w:left="1134" w:hanging="425"/>
        <w:jc w:val="both"/>
        <w:rPr>
          <w:rFonts w:ascii="Cambria" w:hAnsi="Cambria"/>
          <w:sz w:val="21"/>
          <w:szCs w:val="21"/>
        </w:rPr>
        <w:spacing w:before="120" w:after="0" w:line="276" w:lineRule="auto"/>
      </w:pPr>
      <w:r>
        <w:t>l'assistance à l'obtention d'une garantie bancaire,</w:t>
      </w:r>
    </w:p>
    <w:p w14:paraId="04CB7CD7" w14:textId="77777777" w:rsidR="001B37A0" w:rsidRPr="001B6D8B" w:rsidRDefault="00F43936" w:rsidP="00594507">
      <w:pPr>
        <w:pStyle w:val="a7"/>
        <w:numPr>
          <w:ilvl w:val="0"/>
          <w:numId w:val="63"/>
        </w:numPr>
        <w:ind w:left="1134" w:hanging="425"/>
        <w:jc w:val="both"/>
        <w:rPr>
          <w:rFonts w:ascii="Cambria" w:hAnsi="Cambria"/>
          <w:sz w:val="21"/>
          <w:szCs w:val="21"/>
        </w:rPr>
        <w:spacing w:before="120" w:after="0" w:line="276" w:lineRule="auto"/>
      </w:pPr>
      <w:r>
        <w:t>la préservation des intérêts commerciaux et financiers du client,</w:t>
      </w:r>
    </w:p>
    <w:p w14:paraId="0D80E8E6" w14:textId="77777777" w:rsidR="001B37A0" w:rsidRPr="001B6D8B" w:rsidRDefault="00F43936" w:rsidP="00594507">
      <w:pPr>
        <w:pStyle w:val="a7"/>
        <w:numPr>
          <w:ilvl w:val="0"/>
          <w:numId w:val="63"/>
        </w:numPr>
        <w:ind w:left="1134" w:hanging="425"/>
        <w:jc w:val="both"/>
        <w:rPr>
          <w:rFonts w:ascii="Cambria" w:hAnsi="Cambria"/>
          <w:sz w:val="21"/>
          <w:szCs w:val="21"/>
        </w:rPr>
        <w:spacing w:before="120" w:after="0" w:line="276" w:lineRule="auto"/>
      </w:pPr>
      <w:r>
        <w:t>la formulation de recommandations relatives au marché ainsi qu'aux aspects techniques et juridiques,</w:t>
      </w:r>
    </w:p>
    <w:p w14:paraId="25737A27" w14:textId="77777777" w:rsidR="001B37A0" w:rsidRPr="001B6D8B" w:rsidRDefault="00F43936" w:rsidP="00594507">
      <w:pPr>
        <w:pStyle w:val="a7"/>
        <w:numPr>
          <w:ilvl w:val="0"/>
          <w:numId w:val="63"/>
        </w:numPr>
        <w:ind w:left="1134" w:hanging="425"/>
        <w:jc w:val="both"/>
        <w:rPr>
          <w:rFonts w:ascii="Cambria" w:hAnsi="Cambria"/>
          <w:sz w:val="21"/>
          <w:szCs w:val="21"/>
        </w:rPr>
        <w:spacing w:before="120" w:after="0" w:line="276" w:lineRule="auto"/>
      </w:pPr>
      <w:r>
        <w:t>l'assistance au transfert ponctuel des règlements sur le compte du client.</w:t>
      </w:r>
    </w:p>
    <w:p w14:paraId="5A21DF4A" w14:textId="77777777" w:rsidR="001B37A0" w:rsidRPr="001B6D8B" w:rsidRDefault="00F43936" w:rsidP="00594507">
      <w:pPr>
        <w:pStyle w:val="a7"/>
        <w:numPr>
          <w:ilvl w:val="1"/>
          <w:numId w:val="62"/>
        </w:numPr>
        <w:ind w:left="567" w:hanging="567"/>
        <w:jc w:val="both"/>
        <w:rPr>
          <w:rFonts w:ascii="Cambria" w:hAnsi="Cambria"/>
          <w:sz w:val="21"/>
          <w:szCs w:val="21"/>
        </w:rPr>
        <w:spacing w:before="120" w:after="0" w:line="276" w:lineRule="auto"/>
      </w:pPr>
      <w:r>
        <w:t>Les obligations de ME comprennent la rémunération des prestations de Business House Helena, la fourniture de supports promotionnels, de documents et d'échantillons de produits pour les pourparlers préliminaires, ainsi que l'envoi de réponses aux propositions reçues.</w:t>
      </w:r>
    </w:p>
    <w:p w14:paraId="608011C4" w14:textId="77777777" w:rsidR="001B37A0" w:rsidRPr="001B6D8B" w:rsidRDefault="00F43936" w:rsidP="00594507">
      <w:pPr>
        <w:pStyle w:val="a7"/>
        <w:numPr>
          <w:ilvl w:val="1"/>
          <w:numId w:val="62"/>
        </w:numPr>
        <w:ind w:left="567" w:hanging="567"/>
        <w:jc w:val="both"/>
        <w:rPr>
          <w:rFonts w:ascii="Cambria" w:hAnsi="Cambria"/>
          <w:sz w:val="21"/>
          <w:szCs w:val="21"/>
        </w:rPr>
        <w:spacing w:before="120" w:after="0" w:line="276" w:lineRule="auto"/>
      </w:pPr>
      <w:r>
        <w:t>Le contrat ne précise aucun acheteur déterminé, aucun contrat sous-jacent, aucune livraison concrète, ni aucun produit ou service spécifique pour lequel la société AG devait fournir des prestations d'agence.</w:t>
      </w:r>
    </w:p>
    <w:p w14:paraId="2C367E05" w14:textId="77777777" w:rsidR="001B37A0" w:rsidRPr="001B6D8B" w:rsidRDefault="00F43936" w:rsidP="00594507">
      <w:pPr>
        <w:pStyle w:val="a7"/>
        <w:numPr>
          <w:ilvl w:val="1"/>
          <w:numId w:val="62"/>
        </w:numPr>
        <w:ind w:left="567" w:hanging="567"/>
        <w:jc w:val="both"/>
        <w:rPr>
          <w:rFonts w:ascii="Cambria" w:hAnsi="Cambria"/>
          <w:sz w:val="21"/>
          <w:szCs w:val="21"/>
        </w:rPr>
        <w:spacing w:before="120" w:after="0" w:line="276" w:lineRule="auto"/>
      </w:pPr>
      <w:r>
        <w:t>Dans le procès-verbal de l'ONAF, il est mentionné que ce contrat a été remis par AVB le 3 février 2015 à la conseillère bancaire de Citadele, accompagné d'une facture relative à ME.</w:t>
      </w:r>
    </w:p>
    <w:p w14:paraId="418D5C49" w14:textId="77777777" w:rsidR="001B37A0" w:rsidRPr="001B6D8B" w:rsidRDefault="00F43936" w:rsidP="00594507">
      <w:pPr>
        <w:pStyle w:val="a7"/>
        <w:numPr>
          <w:ilvl w:val="1"/>
          <w:numId w:val="62"/>
        </w:numPr>
        <w:ind w:left="567" w:hanging="567"/>
        <w:jc w:val="both"/>
        <w:rPr>
          <w:rFonts w:ascii="Cambria" w:hAnsi="Cambria"/>
          <w:sz w:val="21"/>
          <w:szCs w:val="21"/>
        </w:rPr>
        <w:spacing w:before="120" w:after="0" w:line="276" w:lineRule="auto"/>
      </w:pPr>
      <w:r>
        <w:t>Dans son procès-verbal, l'ONAF relève que Business House Helena disposait d'un compte auprès de Citadele Bank à Riga et que le règlement des prestations contractuelles devait intervenir sur le compte LV09PARX0002279620014.</w:t>
      </w:r>
    </w:p>
    <w:p w14:paraId="671A2785" w14:textId="77777777" w:rsidR="006A1384" w:rsidRPr="001B6D8B" w:rsidRDefault="001B37A0" w:rsidP="00594507">
      <w:pPr>
        <w:pStyle w:val="a7"/>
        <w:numPr>
          <w:ilvl w:val="1"/>
          <w:numId w:val="62"/>
        </w:numPr>
        <w:ind w:left="567" w:hanging="567"/>
        <w:jc w:val="both"/>
        <w:rPr>
          <w:rFonts w:ascii="Cambria" w:hAnsi="Cambria"/>
          <w:sz w:val="21"/>
          <w:szCs w:val="21"/>
        </w:rPr>
        <w:spacing w:before="120" w:after="0" w:line="276" w:lineRule="auto"/>
      </w:pPr>
      <w:r>
        <w:t>Les enquêteurs soulignent par ailleurs que Business House Helena était gérée dans les faits par AVB, au motif qu'il aurait été en possession des actes constitutifs, des documents de gestion de la société et des moyens de paiement. Il s'agit là d'une appréciation formulée par l'ONAF.</w:t>
      </w:r>
    </w:p>
    <w:p w14:paraId="716B12B3" w14:textId="04F61D8A" w:rsidR="006A1384" w:rsidRPr="001B6D8B" w:rsidRDefault="006A1384" w:rsidP="001B6D8B">
      <w:pPr>
        <w:pStyle w:val="a7"/>
        <w:numPr>
          <w:ilvl w:val="0"/>
          <w:numId w:val="1"/>
        </w:numPr>
        <w:ind w:left="0" w:hanging="567"/>
        <w:jc w:val="both"/>
        <w:rPr>
          <w:rFonts w:ascii="Cambria" w:hAnsi="Cambria"/>
          <w:sz w:val="21"/>
          <w:szCs w:val="21"/>
        </w:rPr>
        <w:spacing w:before="120" w:after="0" w:line="276" w:lineRule="auto"/>
      </w:pPr>
      <w:r>
        <w:t>Facture n° 07 du 25 mars 2014 émise par Business House Helena à l'ordre de ME.</w:t>
      </w:r>
      <w:r w:rsidR="00706B7D">
        <w:rPr>
          <w:rStyle w:val="aa"/>
          <w:rFonts w:ascii="Cambria" w:hAnsi="Cambria"/>
          <w:sz w:val="21"/>
          <w:szCs w:val="21"/>
        </w:rPr>
        <w:footnoteReference w:id="60"/>
      </w:r>
    </w:p>
    <w:p w14:paraId="33B940C2" w14:textId="77777777" w:rsidR="006A1384" w:rsidRPr="001B6D8B" w:rsidRDefault="006A1384" w:rsidP="006A1384">
      <w:pPr>
        <w:pStyle w:val="a7"/>
        <w:rPr>
          <w:rFonts w:ascii="Cambria" w:hAnsi="Cambria"/>
          <w:b/>
          <w:bCs/>
          <w:sz w:val="21"/>
          <w:szCs w:val="21"/>
        </w:rPr>
        <w:spacing w:before="120" w:after="0" w:line="276" w:lineRule="auto"/>
      </w:pPr>
      <w:r>
        <w:rPr>
          <w:b/>
        </w:rPr>
        <w:t>Constatations :</w:t>
      </w:r>
    </w:p>
    <w:p w14:paraId="64F62352" w14:textId="77777777" w:rsidR="006A1384" w:rsidRPr="001B6D8B" w:rsidRDefault="006A1384" w:rsidP="00594507">
      <w:pPr>
        <w:pStyle w:val="a7"/>
        <w:numPr>
          <w:ilvl w:val="0"/>
          <w:numId w:val="64"/>
        </w:numPr>
        <w:ind w:left="567" w:hanging="567"/>
        <w:jc w:val="both"/>
        <w:rPr>
          <w:rFonts w:ascii="Cambria" w:hAnsi="Cambria"/>
          <w:sz w:val="21"/>
          <w:szCs w:val="21"/>
        </w:rPr>
        <w:spacing w:before="120" w:after="0" w:line="276" w:lineRule="auto"/>
      </w:pPr>
      <w:r>
        <w:t>L'objet de la facture est libellé en tant que prestations de marketing.</w:t>
      </w:r>
    </w:p>
    <w:p w14:paraId="51B6009E" w14:textId="77777777" w:rsidR="006A1384" w:rsidRPr="001B6D8B" w:rsidRDefault="006A1384" w:rsidP="00594507">
      <w:pPr>
        <w:pStyle w:val="a7"/>
        <w:numPr>
          <w:ilvl w:val="0"/>
          <w:numId w:val="64"/>
        </w:numPr>
        <w:ind w:left="567" w:hanging="567"/>
        <w:jc w:val="both"/>
        <w:rPr>
          <w:rFonts w:ascii="Cambria" w:hAnsi="Cambria"/>
          <w:sz w:val="21"/>
          <w:szCs w:val="21"/>
        </w:rPr>
        <w:spacing w:before="120" w:after="0" w:line="276" w:lineRule="auto"/>
      </w:pPr>
      <w:r>
        <w:t>Le montant de la facture s'élève à 201 400 USD.</w:t>
      </w:r>
    </w:p>
    <w:p w14:paraId="4E428297" w14:textId="77777777" w:rsidR="006A1384" w:rsidRPr="001B6D8B" w:rsidRDefault="006A1384" w:rsidP="00594507">
      <w:pPr>
        <w:pStyle w:val="a7"/>
        <w:numPr>
          <w:ilvl w:val="0"/>
          <w:numId w:val="64"/>
        </w:numPr>
        <w:ind w:left="567" w:hanging="567"/>
        <w:jc w:val="both"/>
        <w:rPr>
          <w:rFonts w:ascii="Cambria" w:hAnsi="Cambria"/>
          <w:sz w:val="21"/>
          <w:szCs w:val="21"/>
        </w:rPr>
        <w:spacing w:before="120" w:after="0" w:line="276" w:lineRule="auto"/>
      </w:pPr>
      <w:r>
        <w:t>La facture est signée au nom de Business House Helena par L. Sushchenko.</w:t>
      </w:r>
    </w:p>
    <w:p w14:paraId="6898C8D9" w14:textId="77777777" w:rsidR="006A1384" w:rsidRPr="001B6D8B" w:rsidRDefault="006A1384" w:rsidP="00594507">
      <w:pPr>
        <w:pStyle w:val="a7"/>
        <w:numPr>
          <w:ilvl w:val="0"/>
          <w:numId w:val="64"/>
        </w:numPr>
        <w:ind w:left="567" w:hanging="567"/>
        <w:jc w:val="both"/>
        <w:rPr>
          <w:rFonts w:ascii="Cambria" w:hAnsi="Cambria"/>
          <w:sz w:val="21"/>
          <w:szCs w:val="21"/>
        </w:rPr>
        <w:spacing w:before="120" w:after="0" w:line="276" w:lineRule="auto"/>
      </w:pPr>
      <w:r>
        <w:lastRenderedPageBreak/>
        <w:t>La facture ne comporte aucune précision relative à la prestation marketing concrète.</w:t>
      </w:r>
    </w:p>
    <w:p w14:paraId="005F502C" w14:textId="2DCAE396" w:rsidR="001B6D8B" w:rsidRPr="001B6D8B" w:rsidRDefault="006A1384" w:rsidP="00594507">
      <w:pPr>
        <w:pStyle w:val="a7"/>
        <w:numPr>
          <w:ilvl w:val="0"/>
          <w:numId w:val="64"/>
        </w:numPr>
        <w:ind w:left="567" w:hanging="567"/>
        <w:jc w:val="both"/>
        <w:rPr>
          <w:rFonts w:ascii="Cambria" w:hAnsi="Cambria"/>
          <w:sz w:val="21"/>
          <w:szCs w:val="21"/>
        </w:rPr>
        <w:spacing w:before="120" w:after="0" w:line="276" w:lineRule="auto"/>
      </w:pPr>
      <w:r>
        <w:t>L'ONAF relève que cette facture a été transmise par AVB le 3 février 2015 à Citadele en même temps que le contrat relatif à ME.</w:t>
      </w:r>
    </w:p>
    <w:p w14:paraId="6C3A199E" w14:textId="476D09FC" w:rsidR="006A1384" w:rsidRPr="001B6D8B" w:rsidRDefault="006A1384" w:rsidP="001B6D8B">
      <w:pPr>
        <w:pStyle w:val="a7"/>
        <w:numPr>
          <w:ilvl w:val="0"/>
          <w:numId w:val="1"/>
        </w:numPr>
        <w:ind w:left="0" w:hanging="567"/>
        <w:jc w:val="both"/>
        <w:rPr>
          <w:rFonts w:ascii="Cambria" w:hAnsi="Cambria"/>
          <w:sz w:val="21"/>
          <w:szCs w:val="21"/>
        </w:rPr>
        <w:spacing w:before="120" w:after="0" w:line="276" w:lineRule="auto"/>
      </w:pPr>
      <w:r>
        <w:t>Correspondance d'AVB avec la conseillère bancaire de Citadele concernant Business House Helena</w:t>
      </w:r>
      <w:r w:rsidR="00706B7D">
        <w:rPr>
          <w:rStyle w:val="aa"/>
          <w:rFonts w:ascii="Cambria" w:hAnsi="Cambria"/>
          <w:sz w:val="21"/>
          <w:szCs w:val="21"/>
        </w:rPr>
        <w:footnoteReference w:id="61"/>
      </w:r>
    </w:p>
    <w:p w14:paraId="0BF5C048" w14:textId="77777777" w:rsidR="006A1384" w:rsidRPr="001B6D8B" w:rsidRDefault="006A1384" w:rsidP="006A1384">
      <w:pPr>
        <w:pStyle w:val="a7"/>
        <w:rPr>
          <w:rFonts w:ascii="Cambria" w:hAnsi="Cambria"/>
          <w:b/>
          <w:bCs/>
          <w:sz w:val="21"/>
          <w:szCs w:val="21"/>
        </w:rPr>
        <w:spacing w:before="120" w:after="0" w:line="276" w:lineRule="auto"/>
      </w:pPr>
      <w:r>
        <w:rPr>
          <w:b/>
        </w:rPr>
        <w:t>Constatations :</w:t>
      </w:r>
    </w:p>
    <w:p w14:paraId="6DDE43A0" w14:textId="77777777" w:rsidR="006A1384" w:rsidRPr="001B6D8B" w:rsidRDefault="006A1384" w:rsidP="00594507">
      <w:pPr>
        <w:pStyle w:val="a7"/>
        <w:numPr>
          <w:ilvl w:val="0"/>
          <w:numId w:val="65"/>
        </w:numPr>
        <w:ind w:left="567" w:hanging="567"/>
        <w:jc w:val="both"/>
        <w:rPr>
          <w:rFonts w:ascii="Cambria" w:hAnsi="Cambria"/>
          <w:b/>
          <w:bCs/>
          <w:sz w:val="21"/>
          <w:szCs w:val="21"/>
        </w:rPr>
        <w:spacing w:before="120" w:after="0" w:line="276" w:lineRule="auto"/>
      </w:pPr>
      <w:r>
        <w:t>L'enquête examine cette correspondance sous l'angle de la gestion, du suivi bancaire et de l'accès aux comptes de Business House Helena.</w:t>
      </w:r>
    </w:p>
    <w:p w14:paraId="02D5372E" w14:textId="77777777" w:rsidR="006A1384" w:rsidRPr="001B6D8B" w:rsidRDefault="006A1384" w:rsidP="00594507">
      <w:pPr>
        <w:pStyle w:val="a7"/>
        <w:numPr>
          <w:ilvl w:val="0"/>
          <w:numId w:val="65"/>
        </w:numPr>
        <w:ind w:left="567" w:hanging="567"/>
        <w:jc w:val="both"/>
        <w:rPr>
          <w:rFonts w:ascii="Cambria" w:hAnsi="Cambria"/>
          <w:b/>
          <w:bCs/>
          <w:sz w:val="21"/>
          <w:szCs w:val="21"/>
        </w:rPr>
        <w:spacing w:before="120" w:after="0" w:line="276" w:lineRule="auto"/>
      </w:pPr>
      <w:r>
        <w:t>Le 16 octobre 2014, la conseillère a écrit à AVB au sujet du renouvellement de la procuration de Business House Helena. Elle l'a informé que les administrateurs de la société avaient changé et que des extraits de registre étaient requis pour ce renouvellement ;</w:t>
      </w:r>
    </w:p>
    <w:p w14:paraId="48B2A279" w14:textId="77777777" w:rsidR="006A1384" w:rsidRPr="001B6D8B" w:rsidRDefault="006A1384" w:rsidP="00594507">
      <w:pPr>
        <w:pStyle w:val="a7"/>
        <w:numPr>
          <w:ilvl w:val="0"/>
          <w:numId w:val="65"/>
        </w:numPr>
        <w:ind w:left="567" w:hanging="567"/>
        <w:jc w:val="both"/>
        <w:rPr>
          <w:rFonts w:ascii="Cambria" w:hAnsi="Cambria"/>
          <w:b/>
          <w:bCs/>
          <w:sz w:val="21"/>
          <w:szCs w:val="21"/>
        </w:rPr>
        <w:spacing w:before="120" w:after="0" w:line="276" w:lineRule="auto"/>
      </w:pPr>
      <w:r>
        <w:t>AVB indique qu'il se trouve au Canada et n'a pas emporté son digipass avec lui ; il sollicite des éclaircissements sur la question posée.</w:t>
      </w:r>
    </w:p>
    <w:p w14:paraId="080FCFBC" w14:textId="77777777" w:rsidR="007A21F4" w:rsidRPr="001B6D8B" w:rsidRDefault="006A1384" w:rsidP="00594507">
      <w:pPr>
        <w:pStyle w:val="a7"/>
        <w:numPr>
          <w:ilvl w:val="0"/>
          <w:numId w:val="65"/>
        </w:numPr>
        <w:ind w:left="567" w:hanging="567"/>
        <w:jc w:val="both"/>
        <w:rPr>
          <w:rFonts w:ascii="Cambria" w:hAnsi="Cambria"/>
          <w:b/>
          <w:bCs/>
          <w:sz w:val="21"/>
          <w:szCs w:val="21"/>
        </w:rPr>
        <w:spacing w:before="120" w:after="0" w:line="276" w:lineRule="auto"/>
      </w:pPr>
      <w:r>
        <w:t>L'ONAF interprète la détention du digipass comme un indice de l'accès d'AVB au suivi des comptes, y compris celui de Business House Helena. Il s'agit d'une déduction propre à l'ONAF ;</w:t>
      </w:r>
    </w:p>
    <w:p w14:paraId="61A10642" w14:textId="50E9A485" w:rsidR="003C34FF" w:rsidRPr="001B6D8B" w:rsidRDefault="007A21F4" w:rsidP="001B6D8B">
      <w:pPr>
        <w:pStyle w:val="a7"/>
        <w:numPr>
          <w:ilvl w:val="0"/>
          <w:numId w:val="1"/>
        </w:numPr>
        <w:ind w:left="0" w:hanging="567"/>
        <w:jc w:val="both"/>
        <w:rPr>
          <w:rFonts w:ascii="Cambria" w:hAnsi="Cambria"/>
          <w:sz w:val="21"/>
          <w:szCs w:val="21"/>
        </w:rPr>
        <w:spacing w:before="120" w:after="0" w:line="276" w:lineRule="auto"/>
      </w:pPr>
      <w:r>
        <w:t>Contrat ME/154/2014 du 28 mai 2014 entre ME (Client) et GEOFORD (Prestataire)</w:t>
      </w:r>
      <w:r w:rsidR="00706B7D">
        <w:rPr>
          <w:rStyle w:val="aa"/>
          <w:rFonts w:ascii="Cambria" w:hAnsi="Cambria"/>
          <w:sz w:val="21"/>
          <w:szCs w:val="21"/>
        </w:rPr>
        <w:footnoteReference w:id="62"/>
      </w:r>
    </w:p>
    <w:p w14:paraId="7979FD32" w14:textId="77777777" w:rsidR="003C34FF" w:rsidRPr="001B6D8B" w:rsidRDefault="003C34FF" w:rsidP="003C34FF">
      <w:pPr>
        <w:pStyle w:val="a7"/>
        <w:rPr>
          <w:rFonts w:ascii="Cambria" w:hAnsi="Cambria"/>
          <w:sz w:val="21"/>
          <w:szCs w:val="21"/>
        </w:rPr>
        <w:spacing w:before="120" w:after="0" w:line="276" w:lineRule="auto"/>
      </w:pPr>
      <w:r>
        <w:rPr>
          <w:b/>
        </w:rPr>
        <w:t>Constatations :</w:t>
      </w:r>
    </w:p>
    <w:p w14:paraId="57F36498" w14:textId="77777777" w:rsidR="003C34FF" w:rsidRPr="001B6D8B" w:rsidRDefault="003C34FF" w:rsidP="00594507">
      <w:pPr>
        <w:pStyle w:val="a7"/>
        <w:numPr>
          <w:ilvl w:val="0"/>
          <w:numId w:val="66"/>
        </w:numPr>
        <w:tabs>
          <w:tab w:val="left" w:pos="0"/>
        </w:tabs>
        <w:ind w:left="567" w:hanging="567"/>
        <w:jc w:val="both"/>
        <w:rPr>
          <w:rFonts w:ascii="Cambria" w:hAnsi="Cambria"/>
          <w:sz w:val="21"/>
          <w:szCs w:val="21"/>
        </w:rPr>
        <w:spacing w:before="120" w:after="0" w:line="276" w:lineRule="auto"/>
      </w:pPr>
      <w:r>
        <w:t>Objet : fourniture de prestations de marketing et de vente des produits et services de ME, conduite de négociations et assistance à la conclusion de contrats avec des acheteurs en Europe.</w:t>
      </w:r>
    </w:p>
    <w:p w14:paraId="2F66F7C2" w14:textId="77777777" w:rsidR="003C34FF" w:rsidRPr="001B6D8B" w:rsidRDefault="003C34FF" w:rsidP="00594507">
      <w:pPr>
        <w:pStyle w:val="a7"/>
        <w:numPr>
          <w:ilvl w:val="0"/>
          <w:numId w:val="66"/>
        </w:numPr>
        <w:tabs>
          <w:tab w:val="left" w:pos="0"/>
        </w:tabs>
        <w:ind w:left="567" w:hanging="567"/>
        <w:jc w:val="both"/>
        <w:rPr>
          <w:rFonts w:ascii="Cambria" w:hAnsi="Cambria"/>
          <w:sz w:val="21"/>
          <w:szCs w:val="21"/>
        </w:rPr>
        <w:spacing w:before="120" w:after="0" w:line="276" w:lineRule="auto"/>
      </w:pPr>
      <w:r>
        <w:t>GEOFORD est tenue de :</w:t>
      </w:r>
    </w:p>
    <w:p w14:paraId="1C3B8D78" w14:textId="77777777" w:rsidR="003C34FF" w:rsidRPr="001B6D8B" w:rsidRDefault="003C34FF" w:rsidP="00594507">
      <w:pPr>
        <w:pStyle w:val="a7"/>
        <w:numPr>
          <w:ilvl w:val="0"/>
          <w:numId w:val="67"/>
        </w:numPr>
        <w:tabs>
          <w:tab w:val="left" w:pos="0"/>
        </w:tabs>
        <w:ind w:left="1134" w:hanging="425"/>
        <w:jc w:val="both"/>
        <w:rPr>
          <w:rFonts w:ascii="Cambria" w:hAnsi="Cambria"/>
          <w:sz w:val="21"/>
          <w:szCs w:val="21"/>
        </w:rPr>
        <w:spacing w:before="120" w:after="0" w:line="276" w:lineRule="auto"/>
      </w:pPr>
      <w:r>
        <w:t>prospecter des acheteurs,</w:t>
      </w:r>
    </w:p>
    <w:p w14:paraId="33AEECB7" w14:textId="77777777" w:rsidR="003C34FF" w:rsidRPr="001B6D8B" w:rsidRDefault="003C34FF" w:rsidP="00594507">
      <w:pPr>
        <w:pStyle w:val="a7"/>
        <w:numPr>
          <w:ilvl w:val="0"/>
          <w:numId w:val="67"/>
        </w:numPr>
        <w:tabs>
          <w:tab w:val="left" w:pos="0"/>
        </w:tabs>
        <w:ind w:left="1134" w:hanging="425"/>
        <w:jc w:val="both"/>
        <w:rPr>
          <w:rFonts w:ascii="Cambria" w:hAnsi="Cambria"/>
          <w:sz w:val="21"/>
          <w:szCs w:val="21"/>
        </w:rPr>
        <w:spacing w:before="120" w:after="0" w:line="276" w:lineRule="auto"/>
      </w:pPr>
      <w:r>
        <w:t>organiser des négociations,</w:t>
      </w:r>
    </w:p>
    <w:p w14:paraId="58BC0431" w14:textId="77777777" w:rsidR="003C34FF" w:rsidRPr="001B6D8B" w:rsidRDefault="003C34FF" w:rsidP="00594507">
      <w:pPr>
        <w:pStyle w:val="a7"/>
        <w:numPr>
          <w:ilvl w:val="0"/>
          <w:numId w:val="67"/>
        </w:numPr>
        <w:tabs>
          <w:tab w:val="left" w:pos="0"/>
        </w:tabs>
        <w:ind w:left="1134" w:hanging="425"/>
        <w:jc w:val="both"/>
        <w:rPr>
          <w:rFonts w:ascii="Cambria" w:hAnsi="Cambria"/>
          <w:sz w:val="21"/>
          <w:szCs w:val="21"/>
        </w:rPr>
        <w:spacing w:before="120" w:after="0" w:line="276" w:lineRule="auto"/>
      </w:pPr>
      <w:r>
        <w:t>faciliter l'obtention d'une garantie bancaire par l'acheteur,</w:t>
      </w:r>
    </w:p>
    <w:p w14:paraId="3FF9B23A" w14:textId="77777777" w:rsidR="003C34FF" w:rsidRPr="001B6D8B" w:rsidRDefault="003C34FF" w:rsidP="00594507">
      <w:pPr>
        <w:pStyle w:val="a7"/>
        <w:numPr>
          <w:ilvl w:val="0"/>
          <w:numId w:val="67"/>
        </w:numPr>
        <w:tabs>
          <w:tab w:val="left" w:pos="0"/>
        </w:tabs>
        <w:ind w:left="1134" w:hanging="425"/>
        <w:jc w:val="both"/>
        <w:rPr>
          <w:rFonts w:ascii="Cambria" w:hAnsi="Cambria"/>
          <w:sz w:val="21"/>
          <w:szCs w:val="21"/>
        </w:rPr>
        <w:spacing w:before="120" w:after="0" w:line="276" w:lineRule="auto"/>
      </w:pPr>
      <w:r>
        <w:t>préserver les intérêts commerciaux et financiers de ME,</w:t>
      </w:r>
    </w:p>
    <w:p w14:paraId="69374085" w14:textId="77777777" w:rsidR="003C34FF" w:rsidRPr="001B6D8B" w:rsidRDefault="003C34FF" w:rsidP="00594507">
      <w:pPr>
        <w:pStyle w:val="a7"/>
        <w:numPr>
          <w:ilvl w:val="0"/>
          <w:numId w:val="67"/>
        </w:numPr>
        <w:tabs>
          <w:tab w:val="left" w:pos="0"/>
        </w:tabs>
        <w:ind w:left="1134" w:hanging="425"/>
        <w:jc w:val="both"/>
        <w:rPr>
          <w:rFonts w:ascii="Cambria" w:hAnsi="Cambria"/>
          <w:sz w:val="21"/>
          <w:szCs w:val="21"/>
        </w:rPr>
        <w:spacing w:before="120" w:after="0" w:line="276" w:lineRule="auto"/>
      </w:pPr>
      <w:r>
        <w:t>fournir des recommandations relatives au marché ainsi qu'aux aspects techniques et juridiques.</w:t>
      </w:r>
    </w:p>
    <w:p w14:paraId="07B32C46" w14:textId="77777777" w:rsidR="003C34FF" w:rsidRPr="001B6D8B" w:rsidRDefault="003C34FF" w:rsidP="00594507">
      <w:pPr>
        <w:pStyle w:val="a7"/>
        <w:numPr>
          <w:ilvl w:val="0"/>
          <w:numId w:val="66"/>
        </w:numPr>
        <w:tabs>
          <w:tab w:val="left" w:pos="0"/>
        </w:tabs>
        <w:ind w:left="567" w:hanging="567"/>
        <w:jc w:val="both"/>
        <w:rPr>
          <w:rFonts w:ascii="Cambria" w:hAnsi="Cambria"/>
          <w:sz w:val="21"/>
          <w:szCs w:val="21"/>
        </w:rPr>
        <w:spacing w:before="120" w:after="0" w:line="276" w:lineRule="auto"/>
      </w:pPr>
      <w:r>
        <w:t>ME devait rémunérer les prestations de GEOFORD, fournir des supports promotionnels, des documents et des échantillons de produits pour les négociations préliminaires, et adresser des réponses aux propositions formulées.</w:t>
      </w:r>
    </w:p>
    <w:p w14:paraId="7FB639DD" w14:textId="77777777" w:rsidR="003C34FF" w:rsidRPr="001B6D8B" w:rsidRDefault="003C34FF" w:rsidP="00594507">
      <w:pPr>
        <w:pStyle w:val="a7"/>
        <w:numPr>
          <w:ilvl w:val="0"/>
          <w:numId w:val="66"/>
        </w:numPr>
        <w:tabs>
          <w:tab w:val="left" w:pos="0"/>
        </w:tabs>
        <w:ind w:left="567" w:hanging="567"/>
        <w:jc w:val="both"/>
        <w:rPr>
          <w:rFonts w:ascii="Cambria" w:hAnsi="Cambria"/>
          <w:sz w:val="21"/>
          <w:szCs w:val="21"/>
        </w:rPr>
        <w:spacing w:before="120" w:after="0" w:line="276" w:lineRule="auto"/>
      </w:pPr>
      <w:r>
        <w:t>La rémunération de GEOFORD était fixée à un minimum de 5 % du montant des contrats conclus avec son concours. Le montant définitif et le délai de paiement devaient être précisés dans les factures.</w:t>
      </w:r>
    </w:p>
    <w:p w14:paraId="0CD6DB95" w14:textId="77777777" w:rsidR="003C34FF" w:rsidRPr="001B6D8B" w:rsidRDefault="003C34FF" w:rsidP="00594507">
      <w:pPr>
        <w:pStyle w:val="a7"/>
        <w:numPr>
          <w:ilvl w:val="0"/>
          <w:numId w:val="66"/>
        </w:numPr>
        <w:tabs>
          <w:tab w:val="left" w:pos="0"/>
        </w:tabs>
        <w:ind w:left="567" w:hanging="567"/>
        <w:jc w:val="both"/>
        <w:rPr>
          <w:rFonts w:ascii="Cambria" w:hAnsi="Cambria"/>
          <w:sz w:val="21"/>
          <w:szCs w:val="21"/>
        </w:rPr>
        <w:spacing w:before="120" w:after="0" w:line="276" w:lineRule="auto"/>
      </w:pPr>
      <w:r>
        <w:t>Le contrat était en vigueur jusqu'au 31 décembre 2015 ; les avenants devaient être établis par écrit, et la résiliation pouvait intervenir moyennant un préavis d'un mois notifié à l'autre partie.</w:t>
      </w:r>
    </w:p>
    <w:p w14:paraId="459E6F15" w14:textId="04D6C458" w:rsidR="003C34FF" w:rsidRPr="001B6D8B" w:rsidRDefault="003C34FF" w:rsidP="00594507">
      <w:pPr>
        <w:pStyle w:val="a7"/>
        <w:numPr>
          <w:ilvl w:val="0"/>
          <w:numId w:val="66"/>
        </w:numPr>
        <w:tabs>
          <w:tab w:val="left" w:pos="0"/>
        </w:tabs>
        <w:ind w:left="567" w:hanging="567"/>
        <w:jc w:val="both"/>
        <w:rPr>
          <w:rFonts w:ascii="Cambria" w:hAnsi="Cambria"/>
          <w:sz w:val="21"/>
          <w:szCs w:val="21"/>
        </w:rPr>
        <w:spacing w:before="120" w:after="0" w:line="276" w:lineRule="auto"/>
      </w:pPr>
      <w:r>
        <w:t>Dans son procès-verbal, l'ONAF met en relation ce contrat avec deux virements de ME vers le compte de GEOFORD chez Julius Baer pour un montant global de 2 630 007 USD, intervenus le 2 juin 2014 et le 9 juillet 2014. Il s'agit d'un rapprochement analytique opéré par les enquêteurs.</w:t>
      </w:r>
    </w:p>
    <w:p w14:paraId="6A1844D4" w14:textId="4D7E4A1D" w:rsidR="003C34FF" w:rsidRPr="001B6D8B" w:rsidRDefault="003C34FF" w:rsidP="001B6D8B">
      <w:pPr>
        <w:pStyle w:val="1"/>
        <w:numPr>
          <w:ilvl w:val="0"/>
          <w:numId w:val="1"/>
        </w:numPr>
        <w:ind w:left="0" w:hanging="567"/>
        <w:jc w:val="both"/>
        <w:rPr>
          <w:sz w:val="21"/>
          <w:szCs w:val="21"/>
        </w:rPr>
        <w:spacing w:before="120" w:after="0" w:line="276" w:lineRule="auto"/>
      </w:pPr>
      <w:r>
        <w:t>Convention RT/02/2014 du 17 janvier 2014 entre FRASER (Mandant) et ME (Agent)</w:t>
      </w:r>
      <w:r w:rsidR="00706B7D">
        <w:rPr>
          <w:rStyle w:val="aa"/>
          <w:sz w:val="21"/>
          <w:szCs w:val="21"/>
        </w:rPr>
        <w:footnoteReference w:id="63"/>
      </w:r>
    </w:p>
    <w:p w14:paraId="40156ECE" w14:textId="77777777" w:rsidR="003C34FF" w:rsidRPr="001B6D8B" w:rsidRDefault="003C34FF" w:rsidP="002B28C9">
      <w:pPr>
        <w:pStyle w:val="a7"/>
        <w:rPr>
          <w:rFonts w:ascii="Cambria" w:hAnsi="Cambria"/>
          <w:sz w:val="21"/>
          <w:szCs w:val="21"/>
        </w:rPr>
        <w:spacing w:before="120" w:after="0" w:line="276" w:lineRule="auto"/>
      </w:pPr>
      <w:r>
        <w:rPr>
          <w:b/>
        </w:rPr>
        <w:t>Constatations :</w:t>
      </w:r>
    </w:p>
    <w:p w14:paraId="11489CFF" w14:textId="77777777" w:rsidR="003C34FF" w:rsidRPr="001B6D8B" w:rsidRDefault="003C34FF" w:rsidP="00594507">
      <w:pPr>
        <w:pStyle w:val="a3"/>
        <w:numPr>
          <w:ilvl w:val="0"/>
          <w:numId w:val="68"/>
        </w:numPr>
        <w:ind w:left="567" w:hanging="567"/>
        <w:contextualSpacing w:val="0"/>
        <w:jc w:val="both"/>
        <w:rPr>
          <w:sz w:val="21"/>
          <w:szCs w:val="21"/>
        </w:rPr>
        <w:spacing w:before="120" w:after="0" w:line="276" w:lineRule="auto"/>
      </w:pPr>
      <w:r>
        <w:t>Objet : fourniture par ME de prestations et d'assistance à la vente de produits et services de FRASER, conduite de négociations et signature de contrats avec des clients de la région Moyen-Orient et Afrique du Nord.</w:t>
      </w:r>
    </w:p>
    <w:p w14:paraId="29BB930B" w14:textId="77777777" w:rsidR="002B28C9" w:rsidRPr="001B6D8B" w:rsidRDefault="002B28C9" w:rsidP="00594507">
      <w:pPr>
        <w:pStyle w:val="a3"/>
        <w:numPr>
          <w:ilvl w:val="0"/>
          <w:numId w:val="68"/>
        </w:numPr>
        <w:ind w:left="567" w:hanging="567"/>
        <w:contextualSpacing w:val="0"/>
        <w:jc w:val="both"/>
        <w:rPr>
          <w:sz w:val="21"/>
          <w:szCs w:val="21"/>
        </w:rPr>
        <w:spacing w:before="120" w:after="0" w:line="276" w:lineRule="auto"/>
      </w:pPr>
      <w:r>
        <w:t>ME, en qualité d'agent, devait rechercher des clients, organiser des pourparlers, assister à l'obtention d'une garantie bancaire et préserver les intérêts commerciaux et financiers du Mandant.</w:t>
      </w:r>
    </w:p>
    <w:p w14:paraId="1C04CD83" w14:textId="77777777" w:rsidR="002B28C9" w:rsidRPr="001B6D8B" w:rsidRDefault="003C34FF" w:rsidP="00594507">
      <w:pPr>
        <w:pStyle w:val="a3"/>
        <w:numPr>
          <w:ilvl w:val="0"/>
          <w:numId w:val="68"/>
        </w:numPr>
        <w:ind w:left="567" w:hanging="567"/>
        <w:contextualSpacing w:val="0"/>
        <w:jc w:val="both"/>
        <w:rPr>
          <w:sz w:val="21"/>
          <w:szCs w:val="21"/>
        </w:rPr>
        <w:spacing w:before="120" w:after="0" w:line="276" w:lineRule="auto"/>
      </w:pPr>
      <w:r>
        <w:t>FRASER, en tant que mandant, devait verser une commission à ME, lui fournir des supports promotionnels et autres documents pour les négociations préliminaires avec les clients, et adresser des réponses aux propositions reçues.</w:t>
      </w:r>
    </w:p>
    <w:p w14:paraId="7F4CDD1F" w14:textId="77777777" w:rsidR="003C34FF" w:rsidRPr="001B6D8B" w:rsidRDefault="003C34FF" w:rsidP="00594507">
      <w:pPr>
        <w:pStyle w:val="a3"/>
        <w:numPr>
          <w:ilvl w:val="0"/>
          <w:numId w:val="68"/>
        </w:numPr>
        <w:ind w:left="567" w:hanging="567"/>
        <w:contextualSpacing w:val="0"/>
        <w:jc w:val="both"/>
        <w:rPr>
          <w:sz w:val="21"/>
          <w:szCs w:val="21"/>
        </w:rPr>
        <w:spacing w:before="120" w:after="0" w:line="276" w:lineRule="auto"/>
      </w:pPr>
      <w:r>
        <w:t>La rémunération de ME était fixée à un minimum de 5 % du montant des contrats conclus grâce à son entremise. Le montant final et l'échéance de paiement devaient être stipulés dans les factures.</w:t>
      </w:r>
    </w:p>
    <w:p w14:paraId="42CBF9DA" w14:textId="77777777" w:rsidR="003C34FF" w:rsidRPr="001B6D8B" w:rsidRDefault="003C34FF" w:rsidP="00594507">
      <w:pPr>
        <w:pStyle w:val="a3"/>
        <w:numPr>
          <w:ilvl w:val="0"/>
          <w:numId w:val="68"/>
        </w:numPr>
        <w:ind w:left="567" w:hanging="567"/>
        <w:contextualSpacing w:val="0"/>
        <w:jc w:val="both"/>
        <w:rPr>
          <w:sz w:val="21"/>
          <w:szCs w:val="21"/>
        </w:rPr>
        <w:spacing w:before="120" w:after="0" w:line="276" w:lineRule="auto"/>
      </w:pPr>
      <w:r>
        <w:t>La convention était en vigueur jusqu'au 31 décembre 2015.</w:t>
      </w:r>
    </w:p>
    <w:p w14:paraId="263D0952" w14:textId="77777777" w:rsidR="00D437B8" w:rsidRPr="001B6D8B" w:rsidRDefault="003C34FF" w:rsidP="00594507">
      <w:pPr>
        <w:pStyle w:val="a3"/>
        <w:numPr>
          <w:ilvl w:val="0"/>
          <w:numId w:val="68"/>
        </w:numPr>
        <w:ind w:left="567" w:hanging="567"/>
        <w:contextualSpacing w:val="0"/>
        <w:jc w:val="both"/>
        <w:rPr>
          <w:sz w:val="21"/>
          <w:szCs w:val="21"/>
        </w:rPr>
        <w:spacing w:before="120" w:after="0" w:line="276" w:lineRule="auto"/>
      </w:pPr>
      <w:r>
        <w:t>Selon la position de l'ONAF, cette convention présente un objet similaire aux autres contrats, mais n'indique aucun montant d'opération ni de conditions de paiement. L'enquête relie les comptes de FRASER auprès de Julius Baer à des encaissements de ME d'un montant de 4 097 743 USD entre mai 2013 et avril 2014.</w:t>
      </w:r>
    </w:p>
    <w:p w14:paraId="0E9B6290" w14:textId="77777777" w:rsidR="00D437B8" w:rsidRPr="001B6D8B" w:rsidRDefault="00D437B8" w:rsidP="00D437B8">
      <w:pPr>
        <w:pStyle w:val="a3"/>
        <w:ind w:left="567"/>
        <w:contextualSpacing w:val="0"/>
        <w:jc w:val="both"/>
        <w:rPr>
          <w:sz w:val="21"/>
          <w:szCs w:val="21"/>
        </w:rPr>
        <w:spacing w:before="120" w:after="0" w:line="276" w:lineRule="auto"/>
      </w:pPr>
      <w:r>
        <w:t>Cependant, le rapprochement opéré par l'ONAF présente une incohérence logique : le mouvement bancaire invoqué par les enquêteurs ne correspond pas au sens du paiement prévu par le contrat.</w:t>
      </w:r>
    </w:p>
    <w:p w14:paraId="7A20E4A2" w14:textId="77777777" w:rsidR="003C34FF" w:rsidRPr="001B6D8B" w:rsidRDefault="002B28C9" w:rsidP="002B28C9">
      <w:pPr>
        <w:pStyle w:val="a7"/>
        <w:rPr>
          <w:rFonts w:ascii="Cambria" w:hAnsi="Cambria"/>
          <w:sz w:val="21"/>
          <w:szCs w:val="21"/>
        </w:rPr>
        <w:spacing w:before="120" w:after="0" w:line="276" w:lineRule="auto"/>
      </w:pPr>
      <w:r>
        <w:rPr>
          <w:b/>
        </w:rPr>
        <w:t>Portée probatoire :</w:t>
      </w:r>
    </w:p>
    <w:p w14:paraId="5AF00F24" w14:textId="77777777" w:rsidR="002B28C9" w:rsidRPr="001B6D8B" w:rsidRDefault="002B28C9" w:rsidP="00594507">
      <w:pPr>
        <w:pStyle w:val="a7"/>
        <w:numPr>
          <w:ilvl w:val="0"/>
          <w:numId w:val="69"/>
        </w:numPr>
        <w:ind w:left="567" w:hanging="425"/>
        <w:jc w:val="both"/>
        <w:rPr>
          <w:rFonts w:ascii="Cambria" w:hAnsi="Cambria"/>
          <w:sz w:val="21"/>
          <w:szCs w:val="21"/>
        </w:rPr>
        <w:spacing w:before="120" w:after="0" w:line="276" w:lineRule="auto"/>
      </w:pPr>
      <w:r>
        <w:t>l'existence d'une convention d'agence dans laquelle ME n'agit pas en qualité de donneur d'ordre, mais en qualité d'agent de FRASER ;</w:t>
      </w:r>
    </w:p>
    <w:p w14:paraId="4681AE52" w14:textId="77777777" w:rsidR="002B28C9" w:rsidRPr="001B6D8B" w:rsidRDefault="002B28C9" w:rsidP="00594507">
      <w:pPr>
        <w:pStyle w:val="a7"/>
        <w:numPr>
          <w:ilvl w:val="0"/>
          <w:numId w:val="69"/>
        </w:numPr>
        <w:ind w:left="567" w:hanging="425"/>
        <w:jc w:val="both"/>
        <w:rPr>
          <w:rFonts w:ascii="Cambria" w:hAnsi="Cambria"/>
          <w:sz w:val="21"/>
          <w:szCs w:val="21"/>
        </w:rPr>
        <w:spacing w:before="120" w:after="0" w:line="276" w:lineRule="auto"/>
      </w:pPr>
      <w:r>
        <w:t>le document met en évidence un schéma bilatéral d'utilisation de ME : dans d'autres contrats, ME est le donneur d'ordre des prestations d'agence, alors qu'ici, elle agit en qualité d'agent.</w:t>
      </w:r>
    </w:p>
    <w:p w14:paraId="78095C3F" w14:textId="763FD36F" w:rsidR="00630228" w:rsidRPr="001B6D8B" w:rsidRDefault="00F43936" w:rsidP="001B6D8B">
      <w:pPr>
        <w:pStyle w:val="a7"/>
        <w:numPr>
          <w:ilvl w:val="0"/>
          <w:numId w:val="1"/>
        </w:numPr>
        <w:tabs>
          <w:tab w:val="left" w:pos="360"/>
        </w:tabs>
        <w:ind w:left="0" w:hanging="567"/>
        <w:jc w:val="both"/>
        <w:rPr>
          <w:rFonts w:ascii="Cambria" w:hAnsi="Cambria"/>
          <w:sz w:val="21"/>
          <w:szCs w:val="21"/>
        </w:rPr>
        <w:spacing w:before="120" w:after="0" w:line="276" w:lineRule="auto"/>
      </w:pPr>
      <w:r>
        <w:t>Courriel d'O. Loukianov adressé à AVB en date du 16 mars 2014 concernant le nouveau contrat avec Fraser.</w:t>
      </w:r>
      <w:r w:rsidR="00706B7D">
        <w:rPr>
          <w:rStyle w:val="aa"/>
          <w:rFonts w:ascii="Cambria" w:hAnsi="Cambria"/>
          <w:sz w:val="21"/>
          <w:szCs w:val="21"/>
        </w:rPr>
        <w:footnoteReference w:id="64"/>
      </w:r>
    </w:p>
    <w:p w14:paraId="1A24E2A3" w14:textId="77777777" w:rsidR="002B28C9" w:rsidRPr="001B6D8B" w:rsidRDefault="002B28C9" w:rsidP="00630228">
      <w:pPr>
        <w:pStyle w:val="a7"/>
        <w:rPr>
          <w:rFonts w:ascii="Cambria" w:hAnsi="Cambria"/>
          <w:sz w:val="21"/>
          <w:szCs w:val="21"/>
        </w:rPr>
        <w:spacing w:before="120" w:after="0" w:line="276" w:lineRule="auto"/>
      </w:pPr>
      <w:r>
        <w:rPr>
          <w:b/>
        </w:rPr>
        <w:t>Constatations :</w:t>
      </w:r>
    </w:p>
    <w:p w14:paraId="14174389" w14:textId="77777777" w:rsidR="002B28C9" w:rsidRPr="001B6D8B" w:rsidRDefault="002B28C9" w:rsidP="00594507">
      <w:pPr>
        <w:pStyle w:val="a7"/>
        <w:numPr>
          <w:ilvl w:val="1"/>
          <w:numId w:val="70"/>
        </w:numPr>
        <w:ind w:left="567" w:hanging="567"/>
        <w:jc w:val="both"/>
        <w:rPr>
          <w:rFonts w:ascii="Cambria" w:hAnsi="Cambria"/>
          <w:sz w:val="21"/>
          <w:szCs w:val="21"/>
        </w:rPr>
        <w:spacing w:before="120" w:after="0" w:line="276" w:lineRule="auto"/>
      </w:pPr>
      <w:r>
        <w:t>Courriel expédié le 16 mars 2014 depuis l'adresse lukyanov@emirates.net.ae au nom de ME à l'attention d'AVB. Objet : Re: fraser.</w:t>
      </w:r>
    </w:p>
    <w:p w14:paraId="5B869AB6" w14:textId="77777777" w:rsidR="002B28C9" w:rsidRPr="001B6D8B" w:rsidRDefault="002B28C9" w:rsidP="00594507">
      <w:pPr>
        <w:pStyle w:val="a7"/>
        <w:numPr>
          <w:ilvl w:val="1"/>
          <w:numId w:val="70"/>
        </w:numPr>
        <w:ind w:left="567" w:hanging="567"/>
        <w:jc w:val="both"/>
        <w:rPr>
          <w:rFonts w:ascii="Cambria" w:hAnsi="Cambria"/>
          <w:sz w:val="21"/>
          <w:szCs w:val="21"/>
        </w:rPr>
        <w:spacing w:before="120" w:after="0" w:line="276" w:lineRule="auto"/>
      </w:pPr>
      <w:r>
        <w:t>Dans ce courriel, Loukianov transmet le projet du nouveau contrat avec Fraser et signale que le précédent contrat RT/01/2011 a expiré en 2012.</w:t>
      </w:r>
    </w:p>
    <w:p w14:paraId="55EA1DF2" w14:textId="77777777" w:rsidR="002B28C9" w:rsidRPr="001B6D8B" w:rsidRDefault="002B28C9" w:rsidP="00594507">
      <w:pPr>
        <w:pStyle w:val="a7"/>
        <w:numPr>
          <w:ilvl w:val="1"/>
          <w:numId w:val="70"/>
        </w:numPr>
        <w:ind w:left="567" w:hanging="567"/>
        <w:jc w:val="both"/>
        <w:rPr>
          <w:rFonts w:ascii="Cambria" w:hAnsi="Cambria"/>
          <w:sz w:val="21"/>
          <w:szCs w:val="21"/>
        </w:rPr>
        <w:spacing w:before="120" w:after="0" w:line="276" w:lineRule="auto"/>
      </w:pPr>
      <w:r>
        <w:t>Loukianov demande confirmation de l'exactitude du numéro et de la date du contrat, et précise que le contrat signé par ME sera transmis à l'équipe d'AVB.</w:t>
      </w:r>
    </w:p>
    <w:p w14:paraId="118BA0FD" w14:textId="77777777" w:rsidR="002B28C9" w:rsidRPr="001B6D8B" w:rsidRDefault="002B28C9" w:rsidP="00594507">
      <w:pPr>
        <w:pStyle w:val="a7"/>
        <w:numPr>
          <w:ilvl w:val="1"/>
          <w:numId w:val="70"/>
        </w:numPr>
        <w:ind w:left="567" w:hanging="567"/>
        <w:jc w:val="both"/>
        <w:rPr>
          <w:rFonts w:ascii="Cambria" w:hAnsi="Cambria"/>
          <w:sz w:val="21"/>
          <w:szCs w:val="21"/>
        </w:rPr>
        <w:spacing w:before="120" w:after="0" w:line="276" w:lineRule="auto"/>
      </w:pPr>
      <w:r>
        <w:t>Sont joints au courriel les fichiers DOC du projet de nouveau contrat avec Fraser.</w:t>
      </w:r>
    </w:p>
    <w:p w14:paraId="34ABB5BF" w14:textId="77777777" w:rsidR="00F43936" w:rsidRPr="001B6D8B" w:rsidRDefault="00D437B8" w:rsidP="00630228">
      <w:pPr>
        <w:pStyle w:val="a7"/>
        <w:rPr>
          <w:rFonts w:ascii="Cambria" w:hAnsi="Cambria"/>
          <w:b/>
          <w:bCs/>
          <w:sz w:val="21"/>
          <w:szCs w:val="21"/>
        </w:rPr>
        <w:spacing w:before="120" w:after="0" w:line="276" w:lineRule="auto"/>
      </w:pPr>
      <w:r>
        <w:rPr>
          <w:b/>
        </w:rPr>
        <w:t>Portée probatoire :</w:t>
      </w:r>
    </w:p>
    <w:p w14:paraId="3A681DD4" w14:textId="77777777" w:rsidR="00D437B8" w:rsidRPr="001B6D8B" w:rsidRDefault="00D437B8" w:rsidP="00594507">
      <w:pPr>
        <w:pStyle w:val="a7"/>
        <w:numPr>
          <w:ilvl w:val="0"/>
          <w:numId w:val="71"/>
        </w:numPr>
        <w:ind w:left="567" w:hanging="425"/>
        <w:jc w:val="both"/>
        <w:rPr>
          <w:rFonts w:ascii="Cambria" w:hAnsi="Cambria"/>
          <w:sz w:val="21"/>
          <w:szCs w:val="21"/>
        </w:rPr>
        <w:spacing w:before="120" w:after="0" w:line="276" w:lineRule="auto"/>
      </w:pPr>
      <w:r>
        <w:t>la préparation de RT/02/2014 s'est déroulée dans le cadre d'échanges entre Loukianov et AVB.</w:t>
      </w:r>
    </w:p>
    <w:p w14:paraId="474D25C2" w14:textId="77777777" w:rsidR="00630228" w:rsidRPr="001B6D8B" w:rsidRDefault="00D437B8" w:rsidP="00594507">
      <w:pPr>
        <w:pStyle w:val="a7"/>
        <w:numPr>
          <w:ilvl w:val="0"/>
          <w:numId w:val="71"/>
        </w:numPr>
        <w:ind w:left="567" w:hanging="425"/>
        <w:jc w:val="both"/>
        <w:rPr>
          <w:rFonts w:ascii="Cambria" w:hAnsi="Cambria"/>
          <w:sz w:val="21"/>
          <w:szCs w:val="21"/>
        </w:rPr>
        <w:spacing w:before="120" w:after="0" w:line="276" w:lineRule="auto"/>
      </w:pPr>
      <w:r>
        <w:t>RT/02/2014 était présenté comme un nouveau contrat.</w:t>
      </w:r>
    </w:p>
    <w:p w14:paraId="75AE51D9" w14:textId="2D6AD926" w:rsidR="00630228" w:rsidRPr="001B6D8B" w:rsidRDefault="00D437B8" w:rsidP="001B6D8B">
      <w:pPr>
        <w:pStyle w:val="a7"/>
        <w:numPr>
          <w:ilvl w:val="0"/>
          <w:numId w:val="1"/>
        </w:numPr>
        <w:ind w:left="0" w:hanging="567"/>
        <w:jc w:val="both"/>
        <w:rPr>
          <w:rFonts w:ascii="Cambria" w:hAnsi="Cambria"/>
          <w:sz w:val="21"/>
          <w:szCs w:val="21"/>
        </w:rPr>
        <w:spacing w:before="120" w:after="0" w:line="276" w:lineRule="auto"/>
      </w:pPr>
      <w:r>
        <w:t>Courriel d'A. Zinourov au nom de ME adressé à AVB en date du 17 mars 2014.</w:t>
      </w:r>
      <w:r w:rsidR="00706B7D">
        <w:rPr>
          <w:rStyle w:val="aa"/>
          <w:rFonts w:ascii="Cambria" w:hAnsi="Cambria"/>
          <w:sz w:val="21"/>
          <w:szCs w:val="21"/>
        </w:rPr>
        <w:footnoteReference w:id="65"/>
      </w:r>
    </w:p>
    <w:p w14:paraId="3B86F1E3" w14:textId="77777777" w:rsidR="00D437B8" w:rsidRPr="001B6D8B" w:rsidRDefault="00630228" w:rsidP="001B13B7">
      <w:pPr>
        <w:pStyle w:val="a7"/>
        <w:jc w:val="both"/>
        <w:rPr>
          <w:rFonts w:ascii="Cambria" w:hAnsi="Cambria"/>
          <w:sz w:val="21"/>
          <w:szCs w:val="21"/>
        </w:rPr>
        <w:spacing w:before="120" w:after="0" w:line="276" w:lineRule="auto"/>
      </w:pPr>
      <w:r>
        <w:rPr>
          <w:b/>
        </w:rPr>
        <w:lastRenderedPageBreak/>
        <w:t>Constatations : le courriel indique : « Bonjour Alexandre Viatcheslavovitch ! Nous vous transmettons le contrat signé. » Le contrat RT/02/2014 est joint au courriel.</w:t>
      </w:r>
    </w:p>
    <w:p w14:paraId="42FA5546" w14:textId="7B6C8F58" w:rsidR="00630228" w:rsidRPr="001B6D8B" w:rsidRDefault="00630228" w:rsidP="001B6D8B">
      <w:pPr>
        <w:pStyle w:val="a7"/>
        <w:numPr>
          <w:ilvl w:val="0"/>
          <w:numId w:val="1"/>
        </w:numPr>
        <w:ind w:left="0" w:hanging="567"/>
        <w:jc w:val="both"/>
        <w:rPr>
          <w:rFonts w:ascii="Cambria" w:hAnsi="Cambria"/>
          <w:sz w:val="21"/>
          <w:szCs w:val="21"/>
        </w:rPr>
        <w:spacing w:before="120" w:after="0" w:line="276" w:lineRule="auto"/>
      </w:pPr>
      <w:r>
        <w:t>Contrat n° 1-2014/10 du 28 octobre 2014 entre FRASER (Mandant) et DUNCAN (Agent)</w:t>
      </w:r>
      <w:r w:rsidR="00706B7D">
        <w:rPr>
          <w:rStyle w:val="aa"/>
          <w:rFonts w:ascii="Cambria" w:hAnsi="Cambria"/>
          <w:sz w:val="21"/>
          <w:szCs w:val="21"/>
        </w:rPr>
        <w:footnoteReference w:id="66"/>
      </w:r>
    </w:p>
    <w:p w14:paraId="18A64708" w14:textId="77777777" w:rsidR="00630228" w:rsidRPr="001B6D8B" w:rsidRDefault="00630228" w:rsidP="00630228">
      <w:pPr>
        <w:pStyle w:val="a7"/>
        <w:rPr>
          <w:rFonts w:ascii="Cambria" w:hAnsi="Cambria"/>
          <w:sz w:val="21"/>
          <w:szCs w:val="21"/>
        </w:rPr>
        <w:spacing w:before="120" w:after="0" w:line="276" w:lineRule="auto"/>
      </w:pPr>
      <w:r>
        <w:rPr>
          <w:b/>
        </w:rPr>
        <w:t>Constatations :</w:t>
      </w:r>
    </w:p>
    <w:p w14:paraId="3DFFC743" w14:textId="77777777" w:rsidR="00630228" w:rsidRPr="001B6D8B" w:rsidRDefault="00630228" w:rsidP="00594507">
      <w:pPr>
        <w:pStyle w:val="a3"/>
        <w:numPr>
          <w:ilvl w:val="0"/>
          <w:numId w:val="72"/>
        </w:numPr>
        <w:ind w:left="567" w:hanging="567"/>
        <w:contextualSpacing w:val="0"/>
        <w:jc w:val="both"/>
        <w:rPr>
          <w:sz w:val="21"/>
          <w:szCs w:val="21"/>
        </w:rPr>
        <w:spacing w:before="120" w:after="0" w:line="276" w:lineRule="auto"/>
      </w:pPr>
      <w:r>
        <w:t>Objet : fourniture de prestations d'agence pour la vente de produits et services du Mandant, prospection de clientèle, négociations et conclusion de contrats avec des acheteurs dans la région Moyen-Orient et Afrique du Nord.</w:t>
      </w:r>
    </w:p>
    <w:p w14:paraId="188C2883" w14:textId="77777777" w:rsidR="00630228" w:rsidRPr="001B6D8B" w:rsidRDefault="00630228" w:rsidP="00594507">
      <w:pPr>
        <w:pStyle w:val="a3"/>
        <w:numPr>
          <w:ilvl w:val="0"/>
          <w:numId w:val="72"/>
        </w:numPr>
        <w:ind w:left="567" w:hanging="567"/>
        <w:contextualSpacing w:val="0"/>
        <w:jc w:val="both"/>
        <w:rPr>
          <w:sz w:val="21"/>
          <w:szCs w:val="21"/>
        </w:rPr>
        <w:spacing w:before="120" w:after="0" w:line="276" w:lineRule="auto"/>
      </w:pPr>
      <w:r>
        <w:t>DUNCAN devait rechercher des clients, organiser des négociations, concourir à l'obtention de garanties bancaires et préserver les intérêts commerciaux et financiers de FRASER.</w:t>
      </w:r>
    </w:p>
    <w:p w14:paraId="53FAF4E4" w14:textId="77777777" w:rsidR="00F43936" w:rsidRPr="001B6D8B" w:rsidRDefault="00630228" w:rsidP="00594507">
      <w:pPr>
        <w:pStyle w:val="a3"/>
        <w:numPr>
          <w:ilvl w:val="0"/>
          <w:numId w:val="72"/>
        </w:numPr>
        <w:ind w:left="567" w:hanging="567"/>
        <w:contextualSpacing w:val="0"/>
        <w:jc w:val="both"/>
        <w:rPr>
          <w:sz w:val="21"/>
          <w:szCs w:val="21"/>
        </w:rPr>
        <w:spacing w:before="120" w:after="0" w:line="276" w:lineRule="auto"/>
      </w:pPr>
      <w:r>
        <w:t>FRASER devait verser une rémunération d'un montant d'au moins 5 % de la valeur des contrats conclus avec le concours de l'agent.</w:t>
      </w:r>
    </w:p>
    <w:p w14:paraId="3B283574" w14:textId="7807A9E3" w:rsidR="00F43936" w:rsidRPr="001B6D8B" w:rsidRDefault="00630228" w:rsidP="00594507">
      <w:pPr>
        <w:pStyle w:val="a3"/>
        <w:numPr>
          <w:ilvl w:val="0"/>
          <w:numId w:val="72"/>
        </w:numPr>
        <w:ind w:left="567" w:hanging="567"/>
        <w:contextualSpacing w:val="0"/>
        <w:jc w:val="both"/>
        <w:rPr>
          <w:sz w:val="21"/>
          <w:szCs w:val="21"/>
        </w:rPr>
        <w:spacing w:before="120" w:after="0" w:line="276" w:lineRule="auto"/>
      </w:pPr>
      <w:r>
        <w:t>L'ONAF relève que fin octobre 2014, AVB a demandé à O. Satin de la banque Julius Baer d'exécuter deux virements de 150 000 EUR chacun depuis le compte de FRASER au bénéfice de BUSINESS HOUSE HELENA et de DUNCAN, en faisant référence à un seul et même contrat n° 1-2014/10 du 28 octobre 2014.</w:t>
      </w:r>
    </w:p>
    <w:p w14:paraId="1097756A" w14:textId="6FC34BF0" w:rsidR="00630228" w:rsidRPr="001B6D8B" w:rsidRDefault="00630228" w:rsidP="001B6D8B">
      <w:pPr>
        <w:pStyle w:val="a7"/>
        <w:numPr>
          <w:ilvl w:val="0"/>
          <w:numId w:val="1"/>
        </w:numPr>
        <w:ind w:left="0" w:hanging="567"/>
        <w:jc w:val="both"/>
        <w:rPr>
          <w:rFonts w:ascii="Cambria" w:hAnsi="Cambria"/>
          <w:sz w:val="21"/>
          <w:szCs w:val="21"/>
        </w:rPr>
        <w:spacing w:before="120" w:after="0" w:line="276" w:lineRule="auto"/>
      </w:pPr>
      <w:r>
        <w:t>Correspondance d'AVB avec une conseillère bancaire de RIBBANK relative à DUNCAN</w:t>
      </w:r>
      <w:r w:rsidR="00706B7D">
        <w:rPr>
          <w:rStyle w:val="aa"/>
          <w:rFonts w:ascii="Cambria" w:hAnsi="Cambria"/>
          <w:sz w:val="21"/>
          <w:szCs w:val="21"/>
        </w:rPr>
        <w:footnoteReference w:id="67"/>
      </w:r>
    </w:p>
    <w:p w14:paraId="1D8027EB" w14:textId="77777777" w:rsidR="00630228" w:rsidRPr="001B6D8B" w:rsidRDefault="00630228" w:rsidP="004A2E26">
      <w:pPr>
        <w:pStyle w:val="a7"/>
        <w:rPr>
          <w:rFonts w:ascii="Cambria" w:hAnsi="Cambria"/>
          <w:b/>
          <w:bCs/>
          <w:sz w:val="21"/>
          <w:szCs w:val="21"/>
        </w:rPr>
        <w:spacing w:before="120" w:after="0" w:line="276" w:lineRule="auto"/>
      </w:pPr>
      <w:r>
        <w:rPr>
          <w:b/>
        </w:rPr>
        <w:t>Constatations :</w:t>
      </w:r>
    </w:p>
    <w:p w14:paraId="588835FD" w14:textId="77777777" w:rsidR="00630228" w:rsidRPr="001B6D8B" w:rsidRDefault="00630228" w:rsidP="00594507">
      <w:pPr>
        <w:pStyle w:val="a7"/>
        <w:numPr>
          <w:ilvl w:val="1"/>
          <w:numId w:val="73"/>
        </w:numPr>
        <w:ind w:left="567" w:hanging="567"/>
        <w:jc w:val="both"/>
        <w:rPr>
          <w:rFonts w:ascii="Cambria" w:hAnsi="Cambria"/>
          <w:sz w:val="21"/>
          <w:szCs w:val="21"/>
        </w:rPr>
        <w:spacing w:before="120" w:after="0" w:line="276" w:lineRule="auto"/>
      </w:pPr>
      <w:r>
        <w:t>Dans l'ordinateur portable d'AVB a été découverte une correspondance avec Kristine EGLE de RIBBANK concernant DUNCAN ;</w:t>
      </w:r>
    </w:p>
    <w:p w14:paraId="7C8C2005" w14:textId="77777777" w:rsidR="00EB5CAC" w:rsidRPr="001B6D8B" w:rsidRDefault="00630228" w:rsidP="00594507">
      <w:pPr>
        <w:pStyle w:val="a7"/>
        <w:numPr>
          <w:ilvl w:val="0"/>
          <w:numId w:val="73"/>
        </w:numPr>
        <w:ind w:left="567" w:hanging="567"/>
        <w:jc w:val="both"/>
        <w:rPr>
          <w:rFonts w:ascii="Cambria" w:hAnsi="Cambria"/>
          <w:sz w:val="21"/>
          <w:szCs w:val="21"/>
        </w:rPr>
        <w:spacing w:before="120" w:after="0" w:line="276" w:lineRule="auto"/>
      </w:pPr>
      <w:r>
        <w:t>Le 12 octobre 2014, Kristine EGLE a informé AVB que DUNCAN disposait d'un compte multidevise LV87RIBR00160560N000 et qu'à réception de roubles, ceux-ci seraient crédités sur ce compte.</w:t>
      </w:r>
    </w:p>
    <w:p w14:paraId="26B55C59" w14:textId="77777777" w:rsidR="00EB5CAC" w:rsidRPr="001B6D8B" w:rsidRDefault="00630228" w:rsidP="00594507">
      <w:pPr>
        <w:pStyle w:val="a7"/>
        <w:numPr>
          <w:ilvl w:val="0"/>
          <w:numId w:val="73"/>
        </w:numPr>
        <w:ind w:left="567" w:hanging="567"/>
        <w:jc w:val="both"/>
        <w:rPr>
          <w:rFonts w:ascii="Cambria" w:hAnsi="Cambria"/>
          <w:sz w:val="21"/>
          <w:szCs w:val="21"/>
        </w:rPr>
        <w:spacing w:before="120" w:after="0" w:line="276" w:lineRule="auto"/>
      </w:pPr>
      <w:r>
        <w:t>Le 31 octobre 2014, AVB a informé Kristine EGLE qu'il envisageait de virer 150 000 EUR sur le compte de DUNCAN.</w:t>
      </w:r>
    </w:p>
    <w:p w14:paraId="43671CE6" w14:textId="4F3678B8" w:rsidR="004A2E26" w:rsidRPr="001B6D8B" w:rsidRDefault="00630228" w:rsidP="00594507">
      <w:pPr>
        <w:pStyle w:val="a7"/>
        <w:numPr>
          <w:ilvl w:val="0"/>
          <w:numId w:val="73"/>
        </w:numPr>
        <w:ind w:left="567" w:hanging="567"/>
        <w:jc w:val="both"/>
        <w:rPr>
          <w:rFonts w:ascii="Cambria" w:hAnsi="Cambria"/>
          <w:sz w:val="21"/>
          <w:szCs w:val="21"/>
        </w:rPr>
        <w:spacing w:before="120" w:after="0" w:line="276" w:lineRule="auto"/>
      </w:pPr>
      <w:r>
        <w:t>Le 13 janvier 2015, Kristine EGLE a écrit à AVB que, s'agissant de DUNCAN, le carton de signatures ne comportait pas la signature de la représentante légale et que les documents juridiques n'avaient pas été signés par L. Trufanova.</w:t>
      </w:r>
    </w:p>
    <w:p w14:paraId="65CC7D8B" w14:textId="4EB021A4" w:rsidR="00EB5CAC" w:rsidRPr="001B6D8B" w:rsidRDefault="00EB5CAC" w:rsidP="001B6D8B">
      <w:pPr>
        <w:pStyle w:val="a7"/>
        <w:numPr>
          <w:ilvl w:val="0"/>
          <w:numId w:val="1"/>
        </w:numPr>
        <w:ind w:left="0" w:hanging="567"/>
        <w:jc w:val="both"/>
        <w:rPr>
          <w:rFonts w:ascii="Cambria" w:hAnsi="Cambria"/>
          <w:sz w:val="21"/>
          <w:szCs w:val="21"/>
        </w:rPr>
        <w:spacing w:before="120" w:after="0" w:line="276" w:lineRule="auto"/>
      </w:pPr>
      <w:r>
        <w:t>Contrat AC0308 du 3 août 2015 entre FRASER (Agent) et MONDO CORPORATION L.P. (Mandant)</w:t>
      </w:r>
      <w:r w:rsidR="00706B7D">
        <w:rPr>
          <w:rStyle w:val="aa"/>
          <w:rFonts w:ascii="Cambria" w:hAnsi="Cambria"/>
          <w:sz w:val="21"/>
          <w:szCs w:val="21"/>
        </w:rPr>
        <w:footnoteReference w:id="68"/>
      </w:r>
    </w:p>
    <w:p w14:paraId="70F91D1A" w14:textId="77777777" w:rsidR="00EB5CAC" w:rsidRPr="001B6D8B" w:rsidRDefault="00EB5CAC" w:rsidP="004A2E26">
      <w:pPr>
        <w:pStyle w:val="a7"/>
        <w:rPr>
          <w:rFonts w:ascii="Cambria" w:hAnsi="Cambria"/>
          <w:b/>
          <w:bCs/>
          <w:sz w:val="21"/>
          <w:szCs w:val="21"/>
        </w:rPr>
        <w:spacing w:before="120" w:after="0" w:line="276" w:lineRule="auto"/>
      </w:pPr>
      <w:r>
        <w:rPr>
          <w:b/>
        </w:rPr>
        <w:t>Constatations :</w:t>
      </w:r>
    </w:p>
    <w:p w14:paraId="1FDE65F5" w14:textId="77777777" w:rsidR="00EB5CAC" w:rsidRPr="001B6D8B" w:rsidRDefault="00EB5CAC" w:rsidP="00594507">
      <w:pPr>
        <w:pStyle w:val="a7"/>
        <w:numPr>
          <w:ilvl w:val="0"/>
          <w:numId w:val="74"/>
        </w:numPr>
        <w:ind w:left="567" w:hanging="567"/>
        <w:jc w:val="both"/>
        <w:rPr>
          <w:rFonts w:ascii="Cambria" w:hAnsi="Cambria"/>
          <w:sz w:val="21"/>
          <w:szCs w:val="21"/>
        </w:rPr>
        <w:spacing w:before="120" w:after="0" w:line="276" w:lineRule="auto"/>
      </w:pPr>
      <w:r>
        <w:t>FRASER agit par l'intermédiaire de son représentant V. Zherebny, MONDO par l'intermédiaire de son représentant A. Pushkantsev.</w:t>
      </w:r>
    </w:p>
    <w:p w14:paraId="31FA370E" w14:textId="77777777" w:rsidR="00EB5CAC" w:rsidRPr="001B6D8B" w:rsidRDefault="00EB5CAC" w:rsidP="00594507">
      <w:pPr>
        <w:pStyle w:val="a7"/>
        <w:numPr>
          <w:ilvl w:val="0"/>
          <w:numId w:val="74"/>
        </w:numPr>
        <w:ind w:left="567" w:hanging="567"/>
        <w:jc w:val="both"/>
        <w:rPr>
          <w:rFonts w:ascii="Cambria" w:hAnsi="Cambria"/>
          <w:sz w:val="21"/>
          <w:szCs w:val="21"/>
        </w:rPr>
        <w:spacing w:before="120" w:after="0" w:line="276" w:lineRule="auto"/>
      </w:pPr>
      <w:r>
        <w:t>Objet : fourniture de prestations d'agence visant le démarchage de clients pour l'achat et la vente de marchandises au nom et pour le compte du Mandant.</w:t>
      </w:r>
    </w:p>
    <w:p w14:paraId="671EDFC3" w14:textId="77777777" w:rsidR="00EB5CAC" w:rsidRPr="001B6D8B" w:rsidRDefault="00EB5CAC" w:rsidP="00594507">
      <w:pPr>
        <w:pStyle w:val="a7"/>
        <w:numPr>
          <w:ilvl w:val="0"/>
          <w:numId w:val="74"/>
        </w:numPr>
        <w:ind w:left="567" w:hanging="567"/>
        <w:jc w:val="both"/>
        <w:rPr>
          <w:rFonts w:ascii="Cambria" w:hAnsi="Cambria"/>
          <w:sz w:val="21"/>
          <w:szCs w:val="21"/>
        </w:rPr>
        <w:spacing w:before="120" w:after="0" w:line="276" w:lineRule="auto"/>
      </w:pPr>
      <w:r>
        <w:t>L'apport d'affaires devait être formalisé par un procès-verbal de réception de prestations.</w:t>
      </w:r>
    </w:p>
    <w:p w14:paraId="267B2737" w14:textId="77777777" w:rsidR="00EB5CAC" w:rsidRPr="001B6D8B" w:rsidRDefault="00EB5CAC" w:rsidP="00594507">
      <w:pPr>
        <w:pStyle w:val="a7"/>
        <w:numPr>
          <w:ilvl w:val="0"/>
          <w:numId w:val="74"/>
        </w:numPr>
        <w:ind w:left="567" w:hanging="567"/>
        <w:jc w:val="both"/>
        <w:rPr>
          <w:rFonts w:ascii="Cambria" w:hAnsi="Cambria"/>
          <w:sz w:val="21"/>
          <w:szCs w:val="21"/>
        </w:rPr>
        <w:spacing w:before="120" w:after="0" w:line="276" w:lineRule="auto"/>
      </w:pPr>
      <w:r>
        <w:t>Les conditions de vente des marchandises devaient être définies dans les tarifs, spécifications et autres documents du Mandant.</w:t>
      </w:r>
    </w:p>
    <w:p w14:paraId="5D9C279E" w14:textId="77777777" w:rsidR="00EB5CAC" w:rsidRPr="001B6D8B" w:rsidRDefault="00EB5CAC" w:rsidP="00594507">
      <w:pPr>
        <w:pStyle w:val="a7"/>
        <w:numPr>
          <w:ilvl w:val="0"/>
          <w:numId w:val="74"/>
        </w:numPr>
        <w:ind w:left="567" w:hanging="567"/>
        <w:jc w:val="both"/>
        <w:rPr>
          <w:rFonts w:ascii="Cambria" w:hAnsi="Cambria"/>
          <w:sz w:val="21"/>
          <w:szCs w:val="21"/>
        </w:rPr>
        <w:spacing w:before="120" w:after="0" w:line="276" w:lineRule="auto"/>
      </w:pPr>
      <w:r>
        <w:t>La rémunération de l'agent est fixée à 9,5 % du montant de la transaction conclue par le client.</w:t>
      </w:r>
    </w:p>
    <w:p w14:paraId="49AFE772" w14:textId="5F61361A" w:rsidR="00EB5CAC" w:rsidRPr="001B6D8B" w:rsidRDefault="004A2E26" w:rsidP="00594507">
      <w:pPr>
        <w:pStyle w:val="a7"/>
        <w:numPr>
          <w:ilvl w:val="0"/>
          <w:numId w:val="74"/>
        </w:numPr>
        <w:ind w:left="567" w:hanging="567"/>
        <w:jc w:val="both"/>
        <w:rPr>
          <w:rFonts w:ascii="Cambria" w:hAnsi="Cambria"/>
          <w:sz w:val="21"/>
          <w:szCs w:val="21"/>
        </w:rPr>
        <w:spacing w:before="120" w:after="0" w:line="276" w:lineRule="auto"/>
      </w:pPr>
      <w:r>
        <w:t>Selon l'exposé de l'ONAF, le compte de FRASER chez Julius Baer Monaco a reçu de MONDO trois virements : 199 900 USD le 19 août 2015, 177 500 USD le 21 août 2015 et 20 000 USD le 25 août 2015.</w:t>
      </w:r>
    </w:p>
    <w:p w14:paraId="7C4EE018" w14:textId="4E0529A1" w:rsidR="00EB5CAC" w:rsidRPr="001B6D8B" w:rsidRDefault="00EB5CAC" w:rsidP="001B6D8B">
      <w:pPr>
        <w:pStyle w:val="a7"/>
        <w:numPr>
          <w:ilvl w:val="0"/>
          <w:numId w:val="1"/>
        </w:numPr>
        <w:ind w:left="0" w:hanging="567"/>
        <w:jc w:val="both"/>
        <w:rPr>
          <w:rFonts w:ascii="Cambria" w:hAnsi="Cambria"/>
          <w:sz w:val="21"/>
          <w:szCs w:val="21"/>
        </w:rPr>
        <w:spacing w:before="120" w:after="0" w:line="276" w:lineRule="auto"/>
      </w:pPr>
      <w:r>
        <w:t>Facture n° 2376/2015 du 12 août 2015 émise par FRASER au titre du contrat AC0308 du 3 août 2015.</w:t>
      </w:r>
      <w:r w:rsidR="00706B7D">
        <w:rPr>
          <w:rStyle w:val="aa"/>
          <w:rFonts w:ascii="Cambria" w:hAnsi="Cambria"/>
          <w:sz w:val="21"/>
          <w:szCs w:val="21"/>
        </w:rPr>
        <w:footnoteReference w:id="69"/>
      </w:r>
    </w:p>
    <w:p w14:paraId="78F7F732" w14:textId="77777777" w:rsidR="00EB5CAC" w:rsidRPr="001B6D8B" w:rsidRDefault="00EB5CAC" w:rsidP="004A2E26">
      <w:pPr>
        <w:pStyle w:val="a7"/>
        <w:rPr>
          <w:rFonts w:ascii="Cambria" w:hAnsi="Cambria"/>
          <w:sz w:val="21"/>
          <w:szCs w:val="21"/>
        </w:rPr>
        <w:spacing w:before="120" w:after="0" w:line="276" w:lineRule="auto"/>
      </w:pPr>
      <w:r>
        <w:rPr>
          <w:b/>
        </w:rPr>
        <w:t>Constatations :</w:t>
      </w:r>
    </w:p>
    <w:p w14:paraId="5BD32A61" w14:textId="77777777" w:rsidR="004A2E26" w:rsidRPr="001B6D8B" w:rsidRDefault="004A2E26" w:rsidP="00594507">
      <w:pPr>
        <w:pStyle w:val="a7"/>
        <w:numPr>
          <w:ilvl w:val="0"/>
          <w:numId w:val="75"/>
        </w:numPr>
        <w:ind w:left="567" w:hanging="567"/>
        <w:jc w:val="both"/>
        <w:rPr>
          <w:rFonts w:ascii="Cambria" w:hAnsi="Cambria"/>
          <w:sz w:val="21"/>
          <w:szCs w:val="21"/>
        </w:rPr>
        <w:spacing w:before="120" w:after="0" w:line="276" w:lineRule="auto"/>
      </w:pPr>
      <w:r>
        <w:t>Objet de la facture : prestations d'agence.</w:t>
      </w:r>
    </w:p>
    <w:p w14:paraId="4F0DB6C3" w14:textId="77777777" w:rsidR="004A2E26" w:rsidRPr="001B6D8B" w:rsidRDefault="004A2E26" w:rsidP="00594507">
      <w:pPr>
        <w:pStyle w:val="a7"/>
        <w:numPr>
          <w:ilvl w:val="0"/>
          <w:numId w:val="75"/>
        </w:numPr>
        <w:ind w:left="567" w:hanging="567"/>
        <w:jc w:val="both"/>
        <w:rPr>
          <w:rFonts w:ascii="Cambria" w:hAnsi="Cambria"/>
          <w:sz w:val="21"/>
          <w:szCs w:val="21"/>
        </w:rPr>
        <w:spacing w:before="120" w:after="0" w:line="276" w:lineRule="auto"/>
      </w:pPr>
      <w:r>
        <w:t>Période de prestations : du 1er août 2014 au 12 août 2014.</w:t>
      </w:r>
    </w:p>
    <w:p w14:paraId="5C29236A" w14:textId="77777777" w:rsidR="004A2E26" w:rsidRPr="001B6D8B" w:rsidRDefault="004A2E26" w:rsidP="00594507">
      <w:pPr>
        <w:pStyle w:val="a7"/>
        <w:numPr>
          <w:ilvl w:val="0"/>
          <w:numId w:val="75"/>
        </w:numPr>
        <w:ind w:left="567" w:hanging="567"/>
        <w:jc w:val="both"/>
        <w:rPr>
          <w:rFonts w:ascii="Cambria" w:hAnsi="Cambria"/>
          <w:sz w:val="21"/>
          <w:szCs w:val="21"/>
        </w:rPr>
        <w:spacing w:before="120" w:after="0" w:line="276" w:lineRule="auto"/>
      </w:pPr>
      <w:r>
        <w:t>Montant de la facture : 20 000 EUR.</w:t>
      </w:r>
    </w:p>
    <w:p w14:paraId="143F04D9" w14:textId="38EC296D" w:rsidR="004A2E26" w:rsidRPr="001B6D8B" w:rsidRDefault="004A2E26" w:rsidP="00594507">
      <w:pPr>
        <w:pStyle w:val="a7"/>
        <w:numPr>
          <w:ilvl w:val="0"/>
          <w:numId w:val="75"/>
        </w:numPr>
        <w:ind w:left="567" w:hanging="567"/>
        <w:jc w:val="both"/>
        <w:rPr>
          <w:rFonts w:ascii="Cambria" w:hAnsi="Cambria"/>
          <w:sz w:val="21"/>
          <w:szCs w:val="21"/>
        </w:rPr>
        <w:spacing w:before="120" w:after="0" w:line="276" w:lineRule="auto"/>
      </w:pPr>
      <w:r>
        <w:t>La facture ne mentionne aucun client déterminé, aucun contrat sous-jacent, aucune description des diligences d'agence accomplies ni aucun procès-verbal de réception de prestations.</w:t>
      </w:r>
    </w:p>
    <w:p w14:paraId="50A9AB1C" w14:textId="453001D5" w:rsidR="00F43936" w:rsidRPr="001B6D8B" w:rsidRDefault="004A2E26" w:rsidP="001B6D8B">
      <w:pPr>
        <w:pStyle w:val="a7"/>
        <w:numPr>
          <w:ilvl w:val="0"/>
          <w:numId w:val="1"/>
        </w:numPr>
        <w:ind w:left="0" w:hanging="567"/>
        <w:jc w:val="both"/>
        <w:rPr>
          <w:rFonts w:ascii="Cambria" w:hAnsi="Cambria"/>
          <w:sz w:val="21"/>
          <w:szCs w:val="21"/>
        </w:rPr>
        <w:spacing w:before="120" w:after="0" w:line="276" w:lineRule="auto"/>
      </w:pPr>
      <w:r>
        <w:t>Facture n° 2377/2015 du 12 août 2015 émise par FRASER au titre du contrat AC0308 du 3 août 2015.</w:t>
      </w:r>
      <w:r w:rsidR="00706B7D">
        <w:rPr>
          <w:rStyle w:val="aa"/>
          <w:rFonts w:ascii="Cambria" w:hAnsi="Cambria"/>
          <w:sz w:val="21"/>
          <w:szCs w:val="21"/>
        </w:rPr>
        <w:footnoteReference w:id="70"/>
      </w:r>
    </w:p>
    <w:p w14:paraId="18162671" w14:textId="77777777" w:rsidR="004A2E26" w:rsidRPr="001B6D8B" w:rsidRDefault="004A2E26" w:rsidP="004A2E26">
      <w:pPr>
        <w:pStyle w:val="a7"/>
        <w:rPr>
          <w:rFonts w:ascii="Cambria" w:hAnsi="Cambria"/>
          <w:sz w:val="21"/>
          <w:szCs w:val="21"/>
        </w:rPr>
        <w:spacing w:before="120" w:after="0" w:line="276" w:lineRule="auto"/>
      </w:pPr>
      <w:r>
        <w:rPr>
          <w:b/>
        </w:rPr>
        <w:t>Constatations :</w:t>
      </w:r>
    </w:p>
    <w:p w14:paraId="24CD8BA7" w14:textId="77777777" w:rsidR="004A2E26" w:rsidRPr="001B6D8B" w:rsidRDefault="004A2E26" w:rsidP="00594507">
      <w:pPr>
        <w:pStyle w:val="a7"/>
        <w:numPr>
          <w:ilvl w:val="0"/>
          <w:numId w:val="76"/>
        </w:numPr>
        <w:ind w:left="567" w:hanging="567"/>
        <w:jc w:val="both"/>
        <w:rPr>
          <w:rFonts w:ascii="Cambria" w:hAnsi="Cambria"/>
          <w:sz w:val="21"/>
          <w:szCs w:val="21"/>
        </w:rPr>
        <w:spacing w:before="120" w:after="0" w:line="276" w:lineRule="auto"/>
      </w:pPr>
      <w:r>
        <w:t>Objet de la facture : prestations d'agence.</w:t>
      </w:r>
    </w:p>
    <w:p w14:paraId="7C734DE5" w14:textId="77777777" w:rsidR="004A2E26" w:rsidRPr="001B6D8B" w:rsidRDefault="004A2E26" w:rsidP="00594507">
      <w:pPr>
        <w:pStyle w:val="a7"/>
        <w:numPr>
          <w:ilvl w:val="0"/>
          <w:numId w:val="76"/>
        </w:numPr>
        <w:ind w:left="567" w:hanging="567"/>
        <w:jc w:val="both"/>
        <w:rPr>
          <w:rFonts w:ascii="Cambria" w:hAnsi="Cambria"/>
          <w:sz w:val="21"/>
          <w:szCs w:val="21"/>
        </w:rPr>
        <w:spacing w:before="120" w:after="0" w:line="276" w:lineRule="auto"/>
      </w:pPr>
      <w:r>
        <w:t>Période de prestations : du 1er août 2014 au 12 août 2014.</w:t>
      </w:r>
    </w:p>
    <w:p w14:paraId="6E804E4A" w14:textId="77777777" w:rsidR="004A2E26" w:rsidRPr="001B6D8B" w:rsidRDefault="004A2E26" w:rsidP="00594507">
      <w:pPr>
        <w:pStyle w:val="a7"/>
        <w:numPr>
          <w:ilvl w:val="0"/>
          <w:numId w:val="76"/>
        </w:numPr>
        <w:ind w:left="567" w:hanging="567"/>
        <w:jc w:val="both"/>
        <w:rPr>
          <w:rFonts w:ascii="Cambria" w:hAnsi="Cambria"/>
          <w:sz w:val="21"/>
          <w:szCs w:val="21"/>
        </w:rPr>
        <w:spacing w:before="120" w:after="0" w:line="276" w:lineRule="auto"/>
      </w:pPr>
      <w:r>
        <w:t>Montant de la facture : 397 400 USD.</w:t>
      </w:r>
    </w:p>
    <w:p w14:paraId="4B484FB6" w14:textId="77777777" w:rsidR="00F43936" w:rsidRPr="001B6D8B" w:rsidRDefault="004A2E26" w:rsidP="00594507">
      <w:pPr>
        <w:pStyle w:val="a7"/>
        <w:numPr>
          <w:ilvl w:val="0"/>
          <w:numId w:val="76"/>
        </w:numPr>
        <w:ind w:left="567" w:hanging="567"/>
        <w:jc w:val="both"/>
        <w:rPr>
          <w:rFonts w:ascii="Cambria" w:hAnsi="Cambria"/>
          <w:sz w:val="21"/>
          <w:szCs w:val="21"/>
        </w:rPr>
        <w:spacing w:before="120" w:after="0" w:line="276" w:lineRule="auto"/>
      </w:pPr>
      <w:r>
        <w:t>La facture ne mentionne aucun client déterminé, aucun contrat sous-jacent, aucune description des diligences d'agence accomplies ni aucun procès-verbal de réception de prestations.</w:t>
      </w:r>
    </w:p>
    <w:p w14:paraId="3026E970" w14:textId="38A20ABA" w:rsidR="004A2E26" w:rsidRPr="001B6D8B" w:rsidRDefault="004A2E26" w:rsidP="001B6D8B">
      <w:pPr>
        <w:pStyle w:val="a7"/>
        <w:numPr>
          <w:ilvl w:val="0"/>
          <w:numId w:val="1"/>
        </w:numPr>
        <w:tabs>
          <w:tab w:val="left" w:pos="360"/>
        </w:tabs>
        <w:ind w:left="0" w:hanging="567"/>
        <w:jc w:val="both"/>
        <w:rPr>
          <w:rFonts w:ascii="Cambria" w:hAnsi="Cambria"/>
          <w:sz w:val="21"/>
          <w:szCs w:val="21"/>
        </w:rPr>
        <w:spacing w:before="120" w:after="0" w:line="276" w:lineRule="auto"/>
      </w:pPr>
      <w:r>
        <w:t>Courriel de motor-garant@ukr.net adressé à AVB en date du 25 août 2015 ayant pour objet « Fraser ».</w:t>
      </w:r>
      <w:r w:rsidR="00706B7D">
        <w:rPr>
          <w:rStyle w:val="aa"/>
          <w:rFonts w:ascii="Cambria" w:hAnsi="Cambria"/>
          <w:sz w:val="21"/>
          <w:szCs w:val="21"/>
        </w:rPr>
        <w:footnoteReference w:id="71"/>
      </w:r>
    </w:p>
    <w:p w14:paraId="5FD62BE0" w14:textId="77777777" w:rsidR="004A2E26" w:rsidRPr="001B6D8B" w:rsidRDefault="004A2E26" w:rsidP="004A2E26">
      <w:pPr>
        <w:pStyle w:val="a7"/>
        <w:rPr>
          <w:rFonts w:ascii="Cambria" w:hAnsi="Cambria"/>
          <w:b/>
          <w:bCs/>
          <w:sz w:val="21"/>
          <w:szCs w:val="21"/>
        </w:rPr>
        <w:spacing w:before="120" w:after="0" w:line="276" w:lineRule="auto"/>
      </w:pPr>
      <w:r>
        <w:rPr>
          <w:b/>
        </w:rPr>
        <w:t>Constatations :</w:t>
      </w:r>
    </w:p>
    <w:p w14:paraId="365E2770" w14:textId="77777777" w:rsidR="004A2E26" w:rsidRPr="001B6D8B" w:rsidRDefault="004A2E26" w:rsidP="00594507">
      <w:pPr>
        <w:pStyle w:val="a7"/>
        <w:numPr>
          <w:ilvl w:val="1"/>
          <w:numId w:val="77"/>
        </w:numPr>
        <w:ind w:left="567" w:hanging="567"/>
        <w:jc w:val="both"/>
        <w:rPr>
          <w:rFonts w:ascii="Cambria" w:hAnsi="Cambria"/>
          <w:sz w:val="21"/>
          <w:szCs w:val="21"/>
        </w:rPr>
        <w:spacing w:before="120" w:after="0" w:line="276" w:lineRule="auto"/>
      </w:pPr>
      <w:r>
        <w:t>Le 25 août 2015, AVB a reçu de Donat un courriel ayant pour objet « Fraser ». Le contrat AC0308 ainsi que des factures étaient joints au message.</w:t>
      </w:r>
    </w:p>
    <w:p w14:paraId="551BBF37" w14:textId="77777777" w:rsidR="004A2E26" w:rsidRPr="001B6D8B" w:rsidRDefault="004A2E26" w:rsidP="00594507">
      <w:pPr>
        <w:pStyle w:val="a7"/>
        <w:numPr>
          <w:ilvl w:val="1"/>
          <w:numId w:val="77"/>
        </w:numPr>
        <w:ind w:left="567" w:hanging="567"/>
        <w:jc w:val="both"/>
        <w:rPr>
          <w:rFonts w:ascii="Cambria" w:hAnsi="Cambria"/>
          <w:sz w:val="21"/>
          <w:szCs w:val="21"/>
        </w:rPr>
        <w:spacing w:before="120" w:after="0" w:line="276" w:lineRule="auto"/>
      </w:pPr>
      <w:r>
        <w:t>Selon l'exposé de l'ONAF, dans le premier envoi, les documents n'étaient pas signés et ne comportaient pas le cachet du représentant de FRASER.</w:t>
      </w:r>
    </w:p>
    <w:p w14:paraId="24837E6B" w14:textId="77777777" w:rsidR="004A2E26" w:rsidRPr="001B6D8B" w:rsidRDefault="004A2E26" w:rsidP="00594507">
      <w:pPr>
        <w:pStyle w:val="a7"/>
        <w:numPr>
          <w:ilvl w:val="0"/>
          <w:numId w:val="77"/>
        </w:numPr>
        <w:ind w:left="567" w:hanging="567"/>
        <w:jc w:val="both"/>
        <w:rPr>
          <w:rFonts w:ascii="Cambria" w:hAnsi="Cambria"/>
          <w:sz w:val="21"/>
          <w:szCs w:val="21"/>
        </w:rPr>
        <w:spacing w:before="120" w:after="0" w:line="276" w:lineRule="auto"/>
      </w:pPr>
      <w:r>
        <w:t>Le jour même, AVB a reçu de Donat le contrat et deux factures, déjà signés par AVB en tant que représentant de FRASER. Dans les versions antérieures, le signataire pour FRASER était V. Zherebny.</w:t>
      </w:r>
    </w:p>
    <w:p w14:paraId="639595C0" w14:textId="77777777" w:rsidR="004A2E26" w:rsidRPr="001B6D8B" w:rsidRDefault="004A2E26" w:rsidP="00594507">
      <w:pPr>
        <w:pStyle w:val="a7"/>
        <w:numPr>
          <w:ilvl w:val="0"/>
          <w:numId w:val="77"/>
        </w:numPr>
        <w:ind w:left="567" w:hanging="567"/>
        <w:jc w:val="both"/>
        <w:rPr>
          <w:rFonts w:ascii="Cambria" w:hAnsi="Cambria"/>
          <w:sz w:val="21"/>
          <w:szCs w:val="21"/>
        </w:rPr>
        <w:spacing w:before="120" w:after="0" w:line="276" w:lineRule="auto"/>
      </w:pPr>
      <w:r>
        <w:t>L'ONAF relève que le cachet de FRASER a été découvert lors des perquisitions menées à Monaco dans le coffre-fort d'AVB.</w:t>
      </w:r>
    </w:p>
    <w:p w14:paraId="7C9EE081" w14:textId="54FAF05D" w:rsidR="004A2E26" w:rsidRPr="001B6D8B" w:rsidRDefault="004A2E26" w:rsidP="001B6D8B">
      <w:pPr>
        <w:pStyle w:val="a7"/>
        <w:numPr>
          <w:ilvl w:val="0"/>
          <w:numId w:val="1"/>
        </w:numPr>
        <w:ind w:left="0" w:hanging="567"/>
        <w:jc w:val="both"/>
        <w:rPr>
          <w:rFonts w:ascii="Cambria" w:hAnsi="Cambria"/>
          <w:sz w:val="21"/>
          <w:szCs w:val="21"/>
        </w:rPr>
        <w:spacing w:before="120" w:after="0" w:line="276" w:lineRule="auto"/>
      </w:pPr>
      <w:r>
        <w:t>Contrat AC0308 du 3 août 2015 - autre version, conclu entre FRASER (Mandant) et AVB (Agent)</w:t>
      </w:r>
      <w:r w:rsidR="00706B7D">
        <w:rPr>
          <w:rStyle w:val="aa"/>
          <w:rFonts w:ascii="Cambria" w:hAnsi="Cambria"/>
          <w:sz w:val="21"/>
          <w:szCs w:val="21"/>
        </w:rPr>
        <w:footnoteReference w:id="72"/>
      </w:r>
    </w:p>
    <w:p w14:paraId="7617BB6E" w14:textId="77777777" w:rsidR="004A2E26" w:rsidRPr="001B6D8B" w:rsidRDefault="004A2E26" w:rsidP="007C207B">
      <w:pPr>
        <w:pStyle w:val="a7"/>
        <w:rPr>
          <w:rFonts w:ascii="Cambria" w:hAnsi="Cambria"/>
          <w:b/>
          <w:bCs/>
          <w:sz w:val="21"/>
          <w:szCs w:val="21"/>
        </w:rPr>
        <w:spacing w:before="120" w:after="0" w:line="276" w:lineRule="auto"/>
      </w:pPr>
      <w:r>
        <w:rPr>
          <w:b/>
        </w:rPr>
        <w:t>Constatations :</w:t>
      </w:r>
    </w:p>
    <w:p w14:paraId="077E73DC" w14:textId="77777777" w:rsidR="004A2E26" w:rsidRPr="001B6D8B" w:rsidRDefault="004A2E26" w:rsidP="00594507">
      <w:pPr>
        <w:pStyle w:val="a7"/>
        <w:numPr>
          <w:ilvl w:val="1"/>
          <w:numId w:val="78"/>
        </w:numPr>
        <w:ind w:left="567" w:hanging="567"/>
        <w:jc w:val="both"/>
        <w:rPr>
          <w:rFonts w:ascii="Cambria" w:hAnsi="Cambria"/>
          <w:sz w:val="21"/>
          <w:szCs w:val="21"/>
        </w:rPr>
        <w:spacing w:before="120" w:after="0" w:line="276" w:lineRule="auto"/>
      </w:pPr>
      <w:r>
        <w:t>L'ONAF signale l'existence d'un autre contrat portant le même numéro AC0308 et la même date du 3 août 2015.</w:t>
      </w:r>
    </w:p>
    <w:p w14:paraId="192F6D01" w14:textId="77777777" w:rsidR="004653DD" w:rsidRPr="001B6D8B" w:rsidRDefault="004A2E26" w:rsidP="00594507">
      <w:pPr>
        <w:pStyle w:val="a7"/>
        <w:numPr>
          <w:ilvl w:val="1"/>
          <w:numId w:val="78"/>
        </w:numPr>
        <w:ind w:left="567" w:hanging="567"/>
        <w:jc w:val="both"/>
        <w:rPr>
          <w:rFonts w:ascii="Cambria" w:hAnsi="Cambria"/>
          <w:sz w:val="21"/>
          <w:szCs w:val="21"/>
        </w:rPr>
        <w:spacing w:before="120" w:after="0" w:line="276" w:lineRule="auto"/>
      </w:pPr>
      <w:r>
        <w:t xml:space="preserve">Ce contrat a été transmis par AVB le 7 décembre 2015 à Nathalie BERTOZZI, conseillère bancaire auprès de l'UBP Monaco, lors du montage du dossier de crédit relatif à </w:t>
      </w:r>
      <w:r>
        <w:lastRenderedPageBreak/>
        <w:t>l'acquisition d'un bien immobilier à Saint-Jean-Cap-Ferrat par l'intermédiaire de la SCI KOZAK.</w:t>
      </w:r>
    </w:p>
    <w:p w14:paraId="4B758E0A" w14:textId="77777777" w:rsidR="004653DD" w:rsidRPr="001B6D8B" w:rsidRDefault="004A2E26" w:rsidP="00594507">
      <w:pPr>
        <w:pStyle w:val="a7"/>
        <w:numPr>
          <w:ilvl w:val="1"/>
          <w:numId w:val="78"/>
        </w:numPr>
        <w:ind w:left="567" w:hanging="567"/>
        <w:jc w:val="both"/>
        <w:rPr>
          <w:rFonts w:ascii="Cambria" w:hAnsi="Cambria"/>
          <w:sz w:val="21"/>
          <w:szCs w:val="21"/>
        </w:rPr>
        <w:spacing w:before="120" w:after="0" w:line="276" w:lineRule="auto"/>
      </w:pPr>
      <w:r>
        <w:t>Selon l'exposé de l'ONAF, ce contrat est identique sur la forme au précédent AC0308, mais en diffère par ses parties contractantes : FRASER et AVB agissant en qualité d'agent.</w:t>
      </w:r>
    </w:p>
    <w:p w14:paraId="77D6E4D4" w14:textId="77777777" w:rsidR="004653DD" w:rsidRPr="001B6D8B" w:rsidRDefault="004A2E26" w:rsidP="00594507">
      <w:pPr>
        <w:pStyle w:val="a7"/>
        <w:numPr>
          <w:ilvl w:val="1"/>
          <w:numId w:val="78"/>
        </w:numPr>
        <w:ind w:left="567" w:hanging="567"/>
        <w:jc w:val="both"/>
        <w:rPr>
          <w:rFonts w:ascii="Cambria" w:hAnsi="Cambria"/>
          <w:sz w:val="21"/>
          <w:szCs w:val="21"/>
        </w:rPr>
        <w:spacing w:before="120" w:after="0" w:line="276" w:lineRule="auto"/>
      </w:pPr>
      <w:r>
        <w:t>Dans cette version du contrat, la rémunération s'élève à 4 950 000 EUR, alors que la première version prévoyait une commission proportionnelle en pourcentage.</w:t>
      </w:r>
    </w:p>
    <w:p w14:paraId="0A1598FF" w14:textId="06D2C820" w:rsidR="002117FD" w:rsidRPr="001B6D8B" w:rsidRDefault="002117FD" w:rsidP="001B6D8B">
      <w:pPr>
        <w:pStyle w:val="a7"/>
        <w:numPr>
          <w:ilvl w:val="0"/>
          <w:numId w:val="1"/>
        </w:numPr>
        <w:ind w:left="0" w:hanging="567"/>
        <w:jc w:val="both"/>
        <w:rPr>
          <w:rFonts w:ascii="Cambria" w:hAnsi="Cambria"/>
          <w:sz w:val="21"/>
          <w:szCs w:val="21"/>
        </w:rPr>
        <w:spacing w:before="120" w:after="0" w:line="276" w:lineRule="auto"/>
      </w:pPr>
      <w:r>
        <w:t>Facture n° 2904/15 émise par LATERSON à l'ordre de STANDHOLM</w:t>
      </w:r>
      <w:r w:rsidR="00706B7D">
        <w:rPr>
          <w:rStyle w:val="aa"/>
          <w:rFonts w:ascii="Cambria" w:hAnsi="Cambria"/>
          <w:sz w:val="21"/>
          <w:szCs w:val="21"/>
        </w:rPr>
        <w:footnoteReference w:id="73"/>
      </w:r>
    </w:p>
    <w:p w14:paraId="799B2B66" w14:textId="77777777" w:rsidR="002117FD" w:rsidRPr="001B6D8B" w:rsidRDefault="002117FD" w:rsidP="002117FD">
      <w:pPr>
        <w:pStyle w:val="a7"/>
        <w:rPr>
          <w:rFonts w:ascii="Cambria" w:hAnsi="Cambria"/>
          <w:b/>
          <w:bCs/>
          <w:sz w:val="21"/>
          <w:szCs w:val="21"/>
        </w:rPr>
        <w:spacing w:before="120" w:after="0" w:line="276" w:lineRule="auto"/>
      </w:pPr>
      <w:r>
        <w:rPr>
          <w:b/>
        </w:rPr>
        <w:t>Constatations :</w:t>
      </w:r>
    </w:p>
    <w:p w14:paraId="50DCF42B" w14:textId="77777777" w:rsidR="002117FD" w:rsidRPr="001B6D8B" w:rsidRDefault="002117FD" w:rsidP="00594507">
      <w:pPr>
        <w:pStyle w:val="a7"/>
        <w:numPr>
          <w:ilvl w:val="0"/>
          <w:numId w:val="80"/>
        </w:numPr>
        <w:ind w:left="567" w:hanging="567"/>
        <w:jc w:val="both"/>
        <w:rPr>
          <w:rFonts w:ascii="Cambria" w:hAnsi="Cambria"/>
          <w:sz w:val="21"/>
          <w:szCs w:val="21"/>
        </w:rPr>
        <w:spacing w:before="120" w:after="0" w:line="276" w:lineRule="auto"/>
      </w:pPr>
      <w:r>
        <w:t>Objet de la facture : vente de matériaux de construction – ciment, enduit, colle, plâtre.</w:t>
      </w:r>
    </w:p>
    <w:p w14:paraId="4790093C" w14:textId="77777777" w:rsidR="002117FD" w:rsidRPr="001B6D8B" w:rsidRDefault="002117FD" w:rsidP="00594507">
      <w:pPr>
        <w:pStyle w:val="a7"/>
        <w:numPr>
          <w:ilvl w:val="0"/>
          <w:numId w:val="80"/>
        </w:numPr>
        <w:ind w:left="567" w:hanging="567"/>
        <w:jc w:val="both"/>
        <w:rPr>
          <w:rFonts w:ascii="Cambria" w:hAnsi="Cambria"/>
          <w:sz w:val="21"/>
          <w:szCs w:val="21"/>
        </w:rPr>
        <w:spacing w:before="120" w:after="0" w:line="276" w:lineRule="auto"/>
      </w:pPr>
      <w:r>
        <w:t>La facture contient une ventilation détaillée par poste : désignation des marchandises, prix, quantité et montant total.</w:t>
      </w:r>
    </w:p>
    <w:p w14:paraId="7BBF270C" w14:textId="77777777" w:rsidR="002117FD" w:rsidRPr="001B6D8B" w:rsidRDefault="002117FD" w:rsidP="00594507">
      <w:pPr>
        <w:pStyle w:val="a7"/>
        <w:numPr>
          <w:ilvl w:val="0"/>
          <w:numId w:val="80"/>
        </w:numPr>
        <w:ind w:left="567" w:hanging="567"/>
        <w:jc w:val="both"/>
        <w:rPr>
          <w:rFonts w:ascii="Cambria" w:hAnsi="Cambria"/>
          <w:sz w:val="21"/>
          <w:szCs w:val="21"/>
        </w:rPr>
        <w:spacing w:before="120" w:after="0" w:line="276" w:lineRule="auto"/>
      </w:pPr>
      <w:r>
        <w:t>Le montant total de la facture s'élève à 187 600 EUR.</w:t>
      </w:r>
    </w:p>
    <w:p w14:paraId="6F49F8E8" w14:textId="77777777" w:rsidR="002117FD" w:rsidRPr="001B6D8B" w:rsidRDefault="002117FD" w:rsidP="00594507">
      <w:pPr>
        <w:pStyle w:val="a7"/>
        <w:numPr>
          <w:ilvl w:val="0"/>
          <w:numId w:val="80"/>
        </w:numPr>
        <w:ind w:left="567" w:hanging="567"/>
        <w:jc w:val="both"/>
        <w:rPr>
          <w:rFonts w:ascii="Cambria" w:hAnsi="Cambria"/>
          <w:sz w:val="21"/>
          <w:szCs w:val="21"/>
        </w:rPr>
        <w:spacing w:before="120" w:after="0" w:line="276" w:lineRule="auto"/>
      </w:pPr>
      <w:r>
        <w:t>La facture est signée au nom de LATERSON par L. Sushchenko.</w:t>
      </w:r>
    </w:p>
    <w:p w14:paraId="03DEDEBC" w14:textId="6BF819A0" w:rsidR="002117FD" w:rsidRPr="001B6D8B" w:rsidRDefault="002117FD" w:rsidP="001B6D8B">
      <w:pPr>
        <w:pStyle w:val="a7"/>
        <w:numPr>
          <w:ilvl w:val="0"/>
          <w:numId w:val="1"/>
        </w:numPr>
        <w:ind w:left="0" w:hanging="567"/>
        <w:jc w:val="both"/>
        <w:rPr>
          <w:rFonts w:ascii="Cambria" w:hAnsi="Cambria"/>
          <w:sz w:val="21"/>
          <w:szCs w:val="21"/>
        </w:rPr>
        <w:spacing w:before="120" w:after="0" w:line="276" w:lineRule="auto"/>
      </w:pPr>
      <w:r>
        <w:t>Courriel de Donat adressé à AVB en date du 7 décembre 2015 relatif à la modification des documents LATERSON / STANDHOLM</w:t>
      </w:r>
      <w:r w:rsidR="00706B7D">
        <w:rPr>
          <w:rStyle w:val="aa"/>
          <w:rFonts w:ascii="Cambria" w:hAnsi="Cambria"/>
          <w:sz w:val="21"/>
          <w:szCs w:val="21"/>
        </w:rPr>
        <w:footnoteReference w:id="74"/>
      </w:r>
    </w:p>
    <w:p w14:paraId="18138EEB" w14:textId="77777777" w:rsidR="002117FD" w:rsidRPr="001B6D8B" w:rsidRDefault="002117FD" w:rsidP="00D12885">
      <w:pPr>
        <w:pStyle w:val="a7"/>
        <w:rPr>
          <w:rFonts w:ascii="Cambria" w:hAnsi="Cambria"/>
          <w:b/>
          <w:bCs/>
          <w:sz w:val="21"/>
          <w:szCs w:val="21"/>
        </w:rPr>
        <w:spacing w:before="120" w:after="0" w:line="276" w:lineRule="auto"/>
      </w:pPr>
      <w:r>
        <w:rPr>
          <w:b/>
        </w:rPr>
        <w:t>Constatations :</w:t>
      </w:r>
    </w:p>
    <w:p w14:paraId="415E7ED3" w14:textId="77777777" w:rsidR="002117FD" w:rsidRPr="001B6D8B" w:rsidRDefault="002117FD" w:rsidP="00594507">
      <w:pPr>
        <w:pStyle w:val="a7"/>
        <w:numPr>
          <w:ilvl w:val="1"/>
          <w:numId w:val="81"/>
        </w:numPr>
        <w:ind w:left="567" w:hanging="567"/>
        <w:jc w:val="both"/>
        <w:rPr>
          <w:rFonts w:ascii="Cambria" w:hAnsi="Cambria"/>
          <w:sz w:val="21"/>
          <w:szCs w:val="21"/>
        </w:rPr>
        <w:spacing w:before="120" w:after="0" w:line="276" w:lineRule="auto"/>
      </w:pPr>
      <w:r>
        <w:t>Le 7 décembre 2015, Donat a adressé un courriel à AVB concernant les documents LATERSON / STANDHOLM.</w:t>
      </w:r>
    </w:p>
    <w:p w14:paraId="613439FE" w14:textId="77777777" w:rsidR="002117FD" w:rsidRPr="001B6D8B" w:rsidRDefault="002117FD" w:rsidP="00594507">
      <w:pPr>
        <w:pStyle w:val="a7"/>
        <w:numPr>
          <w:ilvl w:val="1"/>
          <w:numId w:val="81"/>
        </w:numPr>
        <w:ind w:left="567" w:hanging="567"/>
        <w:jc w:val="both"/>
        <w:rPr>
          <w:rFonts w:ascii="Cambria" w:hAnsi="Cambria"/>
          <w:sz w:val="21"/>
          <w:szCs w:val="21"/>
        </w:rPr>
        <w:spacing w:before="120" w:after="0" w:line="276" w:lineRule="auto"/>
      </w:pPr>
      <w:r>
        <w:t>Étaient joints au message les fichiers : 00001.jpg, 00002.jpg, 00003.jpg, Invoice.jpg.</w:t>
      </w:r>
    </w:p>
    <w:p w14:paraId="2BA1C135" w14:textId="77777777" w:rsidR="002117FD" w:rsidRPr="001B6D8B" w:rsidRDefault="002117FD" w:rsidP="00594507">
      <w:pPr>
        <w:pStyle w:val="a7"/>
        <w:numPr>
          <w:ilvl w:val="0"/>
          <w:numId w:val="81"/>
        </w:numPr>
        <w:ind w:left="567" w:hanging="567"/>
        <w:jc w:val="both"/>
        <w:rPr>
          <w:rFonts w:ascii="Cambria" w:hAnsi="Cambria"/>
          <w:sz w:val="21"/>
          <w:szCs w:val="21"/>
        </w:rPr>
        <w:spacing w:before="120" w:after="0" w:line="276" w:lineRule="auto"/>
      </w:pPr>
      <w:r>
        <w:t>Le courriel précise expressément que les modifications suivantes ont été apportées :</w:t>
      </w:r>
    </w:p>
    <w:p w14:paraId="777DD25C" w14:textId="77777777" w:rsidR="002117FD" w:rsidRPr="001B6D8B" w:rsidRDefault="002117FD" w:rsidP="00594507">
      <w:pPr>
        <w:pStyle w:val="a7"/>
        <w:numPr>
          <w:ilvl w:val="0"/>
          <w:numId w:val="82"/>
        </w:numPr>
        <w:ind w:left="1134" w:hanging="425"/>
        <w:jc w:val="both"/>
        <w:rPr>
          <w:rFonts w:ascii="Cambria" w:hAnsi="Cambria"/>
          <w:sz w:val="21"/>
          <w:szCs w:val="21"/>
        </w:rPr>
        <w:spacing w:before="120" w:after="0" w:line="276" w:lineRule="auto"/>
      </w:pPr>
      <w:r>
        <w:t>changement du représentant de la société Laterson ;</w:t>
      </w:r>
    </w:p>
    <w:p w14:paraId="30FC17E5" w14:textId="77777777" w:rsidR="002117FD" w:rsidRPr="001B6D8B" w:rsidRDefault="002117FD" w:rsidP="00594507">
      <w:pPr>
        <w:pStyle w:val="a7"/>
        <w:numPr>
          <w:ilvl w:val="0"/>
          <w:numId w:val="82"/>
        </w:numPr>
        <w:ind w:left="1134" w:hanging="425"/>
        <w:jc w:val="both"/>
        <w:rPr>
          <w:rFonts w:ascii="Cambria" w:hAnsi="Cambria"/>
          <w:sz w:val="21"/>
          <w:szCs w:val="21"/>
        </w:rPr>
        <w:spacing w:before="120" w:after="0" w:line="276" w:lineRule="auto"/>
      </w:pPr>
      <w:r>
        <w:t>modification du montant global du contrat ;</w:t>
      </w:r>
    </w:p>
    <w:p w14:paraId="522D8B6D" w14:textId="77777777" w:rsidR="002117FD" w:rsidRPr="001B6D8B" w:rsidRDefault="002117FD" w:rsidP="00594507">
      <w:pPr>
        <w:pStyle w:val="a7"/>
        <w:numPr>
          <w:ilvl w:val="0"/>
          <w:numId w:val="82"/>
        </w:numPr>
        <w:ind w:left="1134" w:hanging="425"/>
        <w:jc w:val="both"/>
        <w:rPr>
          <w:rFonts w:ascii="Cambria" w:hAnsi="Cambria"/>
          <w:sz w:val="21"/>
          <w:szCs w:val="21"/>
        </w:rPr>
        <w:spacing w:before="120" w:after="0" w:line="276" w:lineRule="auto"/>
      </w:pPr>
      <w:r>
        <w:t>réception de deux factures ;</w:t>
      </w:r>
    </w:p>
    <w:p w14:paraId="384AA944" w14:textId="77777777" w:rsidR="002117FD" w:rsidRPr="001B6D8B" w:rsidRDefault="002117FD" w:rsidP="00594507">
      <w:pPr>
        <w:pStyle w:val="a7"/>
        <w:numPr>
          <w:ilvl w:val="0"/>
          <w:numId w:val="82"/>
        </w:numPr>
        <w:ind w:left="1134" w:hanging="425"/>
        <w:jc w:val="both"/>
        <w:rPr>
          <w:rFonts w:ascii="Cambria" w:hAnsi="Cambria"/>
          <w:sz w:val="21"/>
          <w:szCs w:val="21"/>
        </w:rPr>
        <w:spacing w:before="120" w:after="0" w:line="276" w:lineRule="auto"/>
      </w:pPr>
      <w:r>
        <w:t>la première facture a été réajustée pour correspondre au montant indiqué ;</w:t>
      </w:r>
    </w:p>
    <w:p w14:paraId="234C7949" w14:textId="77777777" w:rsidR="00F43936" w:rsidRPr="001B6D8B" w:rsidRDefault="002117FD" w:rsidP="00594507">
      <w:pPr>
        <w:pStyle w:val="a7"/>
        <w:numPr>
          <w:ilvl w:val="0"/>
          <w:numId w:val="82"/>
        </w:numPr>
        <w:ind w:left="1134" w:hanging="425"/>
        <w:jc w:val="both"/>
        <w:rPr>
          <w:rFonts w:ascii="Cambria" w:hAnsi="Cambria"/>
          <w:sz w:val="21"/>
          <w:szCs w:val="21"/>
        </w:rPr>
        <w:spacing w:before="120" w:after="0" w:line="276" w:lineRule="auto"/>
      </w:pPr>
      <w:r>
        <w:t>la liste des marchandises a été supprimée et remplacée par la mention « matériaux de construction »</w:t>
      </w:r>
    </w:p>
    <w:p w14:paraId="47D5A85B" w14:textId="17439153" w:rsidR="00204451" w:rsidRPr="001B6D8B" w:rsidRDefault="00204451" w:rsidP="001B6D8B">
      <w:pPr>
        <w:pStyle w:val="a7"/>
        <w:numPr>
          <w:ilvl w:val="0"/>
          <w:numId w:val="1"/>
        </w:numPr>
        <w:tabs>
          <w:tab w:val="left" w:pos="360"/>
        </w:tabs>
        <w:ind w:left="0" w:hanging="567"/>
        <w:jc w:val="both"/>
        <w:rPr>
          <w:rFonts w:ascii="Cambria" w:hAnsi="Cambria"/>
          <w:sz w:val="21"/>
          <w:szCs w:val="21"/>
        </w:rPr>
        <w:spacing w:before="120" w:after="0" w:line="276" w:lineRule="auto"/>
      </w:pPr>
      <w:r>
        <w:t>Contrat de vente n° 1008-SP du 10 août 2015 entre LATERSON (Vendeur) et STANDHOLM PRODUCTS INC (Acheteur).</w:t>
      </w:r>
      <w:r w:rsidR="00706B7D">
        <w:rPr>
          <w:rStyle w:val="aa"/>
          <w:rFonts w:ascii="Cambria" w:hAnsi="Cambria"/>
          <w:sz w:val="21"/>
          <w:szCs w:val="21"/>
        </w:rPr>
        <w:footnoteReference w:id="75"/>
      </w:r>
    </w:p>
    <w:p w14:paraId="6AA885CB" w14:textId="77777777" w:rsidR="00204451" w:rsidRPr="001B6D8B" w:rsidRDefault="00204451" w:rsidP="00204451">
      <w:pPr>
        <w:pStyle w:val="a7"/>
        <w:rPr>
          <w:rFonts w:ascii="Cambria" w:hAnsi="Cambria"/>
          <w:b/>
          <w:bCs/>
          <w:sz w:val="21"/>
          <w:szCs w:val="21"/>
        </w:rPr>
        <w:spacing w:before="120" w:after="0" w:line="276" w:lineRule="auto"/>
      </w:pPr>
      <w:r>
        <w:rPr>
          <w:b/>
        </w:rPr>
        <w:t>Constatations :</w:t>
      </w:r>
    </w:p>
    <w:p w14:paraId="5E21BBAC" w14:textId="77777777" w:rsidR="00204451" w:rsidRPr="001B6D8B" w:rsidRDefault="00204451" w:rsidP="00594507">
      <w:pPr>
        <w:pStyle w:val="a7"/>
        <w:numPr>
          <w:ilvl w:val="0"/>
          <w:numId w:val="79"/>
        </w:numPr>
        <w:ind w:left="567" w:hanging="567"/>
        <w:jc w:val="both"/>
        <w:rPr>
          <w:rFonts w:ascii="Cambria" w:hAnsi="Cambria"/>
          <w:sz w:val="21"/>
          <w:szCs w:val="21"/>
        </w:rPr>
        <w:spacing w:before="120" w:after="0" w:line="276" w:lineRule="auto"/>
      </w:pPr>
      <w:r>
        <w:t>Objet du contrat : vente de « marchandises » ; la désignation, la quantité et le prix des marchandises doivent être stipulés dans les factures afférentes au contrat.</w:t>
      </w:r>
    </w:p>
    <w:p w14:paraId="4F29AA26" w14:textId="77777777" w:rsidR="00204451" w:rsidRPr="001B6D8B" w:rsidRDefault="00204451" w:rsidP="00594507">
      <w:pPr>
        <w:pStyle w:val="a7"/>
        <w:numPr>
          <w:ilvl w:val="0"/>
          <w:numId w:val="79"/>
        </w:numPr>
        <w:ind w:left="567" w:hanging="567"/>
        <w:jc w:val="both"/>
        <w:rPr>
          <w:rFonts w:ascii="Cambria" w:hAnsi="Cambria"/>
          <w:sz w:val="21"/>
          <w:szCs w:val="21"/>
        </w:rPr>
        <w:spacing w:before="120" w:after="0" w:line="276" w:lineRule="auto"/>
      </w:pPr>
      <w:r>
        <w:t>Le montant total du contrat s'élève à 6 000 000 EUR.</w:t>
      </w:r>
    </w:p>
    <w:p w14:paraId="0C714687" w14:textId="77777777" w:rsidR="00204451" w:rsidRPr="001B6D8B" w:rsidRDefault="00204451" w:rsidP="00594507">
      <w:pPr>
        <w:pStyle w:val="a7"/>
        <w:numPr>
          <w:ilvl w:val="0"/>
          <w:numId w:val="79"/>
        </w:numPr>
        <w:ind w:left="567" w:hanging="567"/>
        <w:jc w:val="both"/>
        <w:rPr>
          <w:rFonts w:ascii="Cambria" w:hAnsi="Cambria"/>
          <w:sz w:val="21"/>
          <w:szCs w:val="21"/>
        </w:rPr>
        <w:spacing w:before="120" w:after="0" w:line="276" w:lineRule="auto"/>
      </w:pPr>
      <w:r>
        <w:t>Le contrat stipule des conditions de livraison EXW, Incoterms 2010, et un délai de livraison pouvant aller jusqu'à 365 jours calendaires à compter de la signature du contrat.</w:t>
      </w:r>
    </w:p>
    <w:p w14:paraId="70AB70E6" w14:textId="77777777" w:rsidR="00204451" w:rsidRPr="001B6D8B" w:rsidRDefault="00204451" w:rsidP="00594507">
      <w:pPr>
        <w:pStyle w:val="a7"/>
        <w:numPr>
          <w:ilvl w:val="0"/>
          <w:numId w:val="79"/>
        </w:numPr>
        <w:ind w:left="567" w:hanging="567"/>
        <w:jc w:val="both"/>
        <w:rPr>
          <w:rFonts w:ascii="Cambria" w:hAnsi="Cambria"/>
          <w:sz w:val="21"/>
          <w:szCs w:val="21"/>
        </w:rPr>
        <w:spacing w:before="120" w:after="0" w:line="276" w:lineRule="auto"/>
      </w:pPr>
      <w:r>
        <w:t>Le contrat est signé au nom de LATERSON par AVB, et au nom de STANDHOLM par O. Lopatina.</w:t>
      </w:r>
    </w:p>
    <w:p w14:paraId="7C1708CF" w14:textId="77777777" w:rsidR="00F43936" w:rsidRPr="001B6D8B" w:rsidRDefault="00204451" w:rsidP="00594507">
      <w:pPr>
        <w:pStyle w:val="a7"/>
        <w:numPr>
          <w:ilvl w:val="0"/>
          <w:numId w:val="79"/>
        </w:numPr>
        <w:ind w:left="567" w:hanging="567"/>
        <w:jc w:val="both"/>
        <w:rPr>
          <w:rFonts w:ascii="Cambria" w:hAnsi="Cambria"/>
          <w:sz w:val="21"/>
          <w:szCs w:val="21"/>
        </w:rPr>
        <w:spacing w:before="120" w:after="0" w:line="276" w:lineRule="auto"/>
      </w:pPr>
      <w:r>
        <w:t>Le règlement devait être effectué sur le compte de LATERSON auprès d'UBI Banca : LU913010987012EUR001.</w:t>
      </w:r>
    </w:p>
    <w:p w14:paraId="1AB9E4B6" w14:textId="687AEFFC" w:rsidR="00F43936" w:rsidRPr="001B6D8B" w:rsidRDefault="00204451" w:rsidP="001B6D8B">
      <w:pPr>
        <w:pStyle w:val="a7"/>
        <w:numPr>
          <w:ilvl w:val="0"/>
          <w:numId w:val="1"/>
        </w:numPr>
        <w:tabs>
          <w:tab w:val="left" w:pos="360"/>
        </w:tabs>
        <w:ind w:left="0" w:hanging="567"/>
        <w:jc w:val="both"/>
        <w:rPr>
          <w:rFonts w:ascii="Cambria" w:hAnsi="Cambria"/>
          <w:sz w:val="21"/>
          <w:szCs w:val="21"/>
        </w:rPr>
        <w:spacing w:before="120" w:after="0" w:line="276" w:lineRule="auto"/>
      </w:pPr>
      <w:r>
        <w:t>Facture n° 1910/15 du 10 août 2015 relative au contrat 1008-SP d'un montant de 6 000 000 EUR</w:t>
      </w:r>
      <w:r w:rsidR="00706B7D">
        <w:rPr>
          <w:rStyle w:val="aa"/>
          <w:rFonts w:ascii="Cambria" w:hAnsi="Cambria"/>
          <w:sz w:val="21"/>
          <w:szCs w:val="21"/>
        </w:rPr>
        <w:footnoteReference w:id="76"/>
      </w:r>
    </w:p>
    <w:p w14:paraId="6887E92A" w14:textId="77777777" w:rsidR="00204451" w:rsidRPr="001B6D8B" w:rsidRDefault="00204451" w:rsidP="00204451">
      <w:pPr>
        <w:pStyle w:val="a7"/>
        <w:rPr>
          <w:rFonts w:ascii="Cambria" w:hAnsi="Cambria"/>
          <w:b/>
          <w:bCs/>
          <w:sz w:val="21"/>
          <w:szCs w:val="21"/>
        </w:rPr>
        <w:spacing w:before="120" w:after="0" w:line="276" w:lineRule="auto"/>
      </w:pPr>
      <w:r>
        <w:rPr>
          <w:b/>
        </w:rPr>
        <w:t>Constatations :</w:t>
      </w:r>
    </w:p>
    <w:p w14:paraId="4108E24D" w14:textId="77777777" w:rsidR="00204451" w:rsidRPr="001B6D8B" w:rsidRDefault="00204451" w:rsidP="00594507">
      <w:pPr>
        <w:pStyle w:val="a7"/>
        <w:numPr>
          <w:ilvl w:val="0"/>
          <w:numId w:val="83"/>
        </w:numPr>
        <w:ind w:left="567" w:hanging="567"/>
        <w:jc w:val="both"/>
        <w:rPr>
          <w:rFonts w:ascii="Cambria" w:hAnsi="Cambria"/>
          <w:sz w:val="21"/>
          <w:szCs w:val="21"/>
        </w:rPr>
        <w:spacing w:before="120" w:after="0" w:line="276" w:lineRule="auto"/>
      </w:pPr>
      <w:r>
        <w:t>Vendeur : LATERSON ; acheteur : STANDHOLM.</w:t>
      </w:r>
    </w:p>
    <w:p w14:paraId="0CDE68FC" w14:textId="77777777" w:rsidR="00204451" w:rsidRPr="001B6D8B" w:rsidRDefault="00204451" w:rsidP="00594507">
      <w:pPr>
        <w:pStyle w:val="a7"/>
        <w:numPr>
          <w:ilvl w:val="0"/>
          <w:numId w:val="83"/>
        </w:numPr>
        <w:ind w:left="567" w:hanging="567"/>
        <w:jc w:val="both"/>
        <w:rPr>
          <w:rFonts w:ascii="Cambria" w:hAnsi="Cambria"/>
          <w:sz w:val="21"/>
          <w:szCs w:val="21"/>
        </w:rPr>
        <w:spacing w:before="120" w:after="0" w:line="276" w:lineRule="auto"/>
      </w:pPr>
      <w:r>
        <w:t>Objet : matériaux de construction. Montant : 6 000 000 EUR.</w:t>
      </w:r>
    </w:p>
    <w:p w14:paraId="4B6E4A30" w14:textId="77777777" w:rsidR="00204451" w:rsidRPr="001B6D8B" w:rsidRDefault="00204451" w:rsidP="00594507">
      <w:pPr>
        <w:pStyle w:val="a7"/>
        <w:numPr>
          <w:ilvl w:val="0"/>
          <w:numId w:val="83"/>
        </w:numPr>
        <w:ind w:left="567" w:hanging="567"/>
        <w:jc w:val="both"/>
        <w:rPr>
          <w:rFonts w:ascii="Cambria" w:hAnsi="Cambria"/>
          <w:sz w:val="21"/>
          <w:szCs w:val="21"/>
        </w:rPr>
        <w:spacing w:before="120" w:after="0" w:line="276" w:lineRule="auto"/>
      </w:pPr>
      <w:r>
        <w:t>La facture ne comporte aucune description détaillée des marchandises concrètes. Contrairement à la facture initiale n° 2904/15, la désignation est réduite à la mention générique « matériaux de construction ».</w:t>
      </w:r>
    </w:p>
    <w:p w14:paraId="6120E795" w14:textId="77777777" w:rsidR="00F43936" w:rsidRPr="001B6D8B" w:rsidRDefault="00204451" w:rsidP="00204451">
      <w:pPr>
        <w:pStyle w:val="a7"/>
        <w:jc w:val="both"/>
        <w:rPr>
          <w:rFonts w:ascii="Cambria" w:hAnsi="Cambria"/>
          <w:sz w:val="21"/>
          <w:szCs w:val="21"/>
        </w:rPr>
        <w:spacing w:before="120" w:after="0" w:line="276" w:lineRule="auto"/>
      </w:pPr>
      <w:r>
        <w:rPr>
          <w:b/>
        </w:rPr>
        <w:t>Portée probatoire : le remplacement d'une liste détaillée de marchandises par la désignation générique « matériaux de construction ».</w:t>
      </w:r>
    </w:p>
    <w:p w14:paraId="4661184B" w14:textId="1A6A2692" w:rsidR="004D502A" w:rsidRPr="001B6D8B" w:rsidRDefault="00204451" w:rsidP="001B6D8B">
      <w:pPr>
        <w:pStyle w:val="a7"/>
        <w:numPr>
          <w:ilvl w:val="0"/>
          <w:numId w:val="1"/>
        </w:numPr>
        <w:ind w:left="0" w:hanging="567"/>
        <w:jc w:val="both"/>
        <w:rPr>
          <w:rFonts w:ascii="Cambria" w:hAnsi="Cambria"/>
          <w:sz w:val="21"/>
          <w:szCs w:val="21"/>
        </w:rPr>
        <w:spacing w:before="120" w:after="0" w:line="276" w:lineRule="auto"/>
      </w:pPr>
      <w:r>
        <w:t>Correspondance d'AVB avec une conseillère bancaire de l'UBP en date du 7 décembre 2015</w:t>
      </w:r>
      <w:r w:rsidR="00706B7D">
        <w:rPr>
          <w:rStyle w:val="aa"/>
          <w:rFonts w:ascii="Cambria" w:hAnsi="Cambria"/>
          <w:sz w:val="21"/>
          <w:szCs w:val="21"/>
        </w:rPr>
        <w:footnoteReference w:id="77"/>
      </w:r>
    </w:p>
    <w:p w14:paraId="15EDD4EF" w14:textId="77777777" w:rsidR="004D502A" w:rsidRPr="001B6D8B" w:rsidRDefault="004D502A" w:rsidP="004D502A">
      <w:pPr>
        <w:pStyle w:val="a7"/>
        <w:rPr>
          <w:rFonts w:ascii="Cambria" w:hAnsi="Cambria"/>
          <w:sz w:val="21"/>
          <w:szCs w:val="21"/>
        </w:rPr>
        <w:spacing w:before="120" w:after="0" w:line="276" w:lineRule="auto"/>
      </w:pPr>
      <w:r>
        <w:rPr>
          <w:b/>
        </w:rPr>
        <w:t>Constatations :</w:t>
      </w:r>
    </w:p>
    <w:p w14:paraId="600E8693" w14:textId="77777777" w:rsidR="004D502A" w:rsidRPr="001B6D8B" w:rsidRDefault="004D502A" w:rsidP="00594507">
      <w:pPr>
        <w:pStyle w:val="a7"/>
        <w:numPr>
          <w:ilvl w:val="1"/>
          <w:numId w:val="84"/>
        </w:numPr>
        <w:ind w:left="567" w:hanging="567"/>
        <w:jc w:val="both"/>
        <w:rPr>
          <w:rFonts w:ascii="Cambria" w:hAnsi="Cambria"/>
          <w:sz w:val="21"/>
          <w:szCs w:val="21"/>
        </w:rPr>
        <w:spacing w:before="120" w:after="0" w:line="276" w:lineRule="auto"/>
      </w:pPr>
      <w:r>
        <w:t>Le 7 décembre 2015, AVB a adressé à Nathalie BERTOZZI d'UBP Monaco un courriel ayant pour objet « contract laterson-standholm ». Ce courriel a trait à la transmission du contrat LATERSON / STANDHOLM à la banque UBP.</w:t>
      </w:r>
    </w:p>
    <w:p w14:paraId="284DA69F" w14:textId="77777777" w:rsidR="00F87A94" w:rsidRPr="001B6D8B" w:rsidRDefault="00F87A94" w:rsidP="00594507">
      <w:pPr>
        <w:pStyle w:val="a7"/>
        <w:numPr>
          <w:ilvl w:val="1"/>
          <w:numId w:val="84"/>
        </w:numPr>
        <w:ind w:left="567" w:hanging="567"/>
        <w:jc w:val="both"/>
        <w:rPr>
          <w:rFonts w:ascii="Cambria" w:hAnsi="Cambria"/>
          <w:sz w:val="21"/>
          <w:szCs w:val="21"/>
        </w:rPr>
        <w:spacing w:before="120" w:after="0" w:line="276" w:lineRule="auto"/>
      </w:pPr>
      <w:r>
        <w:t>Mme BERTOZZI a fait observer que le contrat transmis portait sur 6 000 000 EUR et a demandé s'il existait un contrat complémentaire de 10 000 000 EUR.</w:t>
      </w:r>
    </w:p>
    <w:p w14:paraId="45FDE6D8" w14:textId="77777777" w:rsidR="00F87A94" w:rsidRPr="001B6D8B" w:rsidRDefault="004D502A" w:rsidP="00594507">
      <w:pPr>
        <w:pStyle w:val="a7"/>
        <w:numPr>
          <w:ilvl w:val="1"/>
          <w:numId w:val="84"/>
        </w:numPr>
        <w:ind w:left="567" w:hanging="567"/>
        <w:jc w:val="both"/>
        <w:rPr>
          <w:rFonts w:ascii="Cambria" w:hAnsi="Cambria"/>
          <w:sz w:val="21"/>
          <w:szCs w:val="21"/>
        </w:rPr>
        <w:spacing w:before="120" w:after="0" w:line="276" w:lineRule="auto"/>
      </w:pPr>
      <w:r>
        <w:t>Selon l'exposé de l'ONAF, la transmission du contrat est intervenue dans le cadre du montage du dossier de crédit visant l'acquisition d'un bien immobilier à Monaco / La Petite Afrique au moyen d'un financement accordé par l'UBP.</w:t>
      </w:r>
    </w:p>
    <w:p w14:paraId="388DD871" w14:textId="25E10E0D" w:rsidR="00F87A94" w:rsidRPr="001B6D8B" w:rsidRDefault="00F43936" w:rsidP="001B6D8B">
      <w:pPr>
        <w:pStyle w:val="a7"/>
        <w:numPr>
          <w:ilvl w:val="0"/>
          <w:numId w:val="1"/>
        </w:numPr>
        <w:ind w:left="0" w:hanging="567"/>
        <w:jc w:val="both"/>
        <w:rPr>
          <w:rFonts w:ascii="Cambria" w:hAnsi="Cambria"/>
          <w:sz w:val="21"/>
          <w:szCs w:val="21"/>
        </w:rPr>
        <w:spacing w:before="120" w:after="0" w:line="276" w:lineRule="auto"/>
      </w:pPr>
      <w:r>
        <w:t>Facture n° 011/14 d'un montant de 2 000 000 USD.</w:t>
      </w:r>
      <w:r w:rsidR="00706B7D">
        <w:rPr>
          <w:rStyle w:val="aa"/>
          <w:rFonts w:ascii="Cambria" w:hAnsi="Cambria"/>
          <w:sz w:val="21"/>
          <w:szCs w:val="21"/>
        </w:rPr>
        <w:footnoteReference w:id="78"/>
      </w:r>
    </w:p>
    <w:p w14:paraId="34B53713" w14:textId="77777777" w:rsidR="00F87A94" w:rsidRPr="001B6D8B" w:rsidRDefault="00F87A94" w:rsidP="00F87A94">
      <w:pPr>
        <w:pStyle w:val="a7"/>
        <w:rPr>
          <w:rFonts w:ascii="Cambria" w:hAnsi="Cambria"/>
          <w:b/>
          <w:bCs/>
          <w:sz w:val="21"/>
          <w:szCs w:val="21"/>
        </w:rPr>
        <w:spacing w:before="120" w:after="0" w:line="276" w:lineRule="auto"/>
      </w:pPr>
      <w:r>
        <w:rPr>
          <w:b/>
        </w:rPr>
        <w:t>Constatations :</w:t>
      </w:r>
    </w:p>
    <w:p w14:paraId="270EAD72" w14:textId="77777777" w:rsidR="00F87A94" w:rsidRPr="001B6D8B" w:rsidRDefault="00F87A94" w:rsidP="00594507">
      <w:pPr>
        <w:pStyle w:val="a7"/>
        <w:numPr>
          <w:ilvl w:val="1"/>
          <w:numId w:val="85"/>
        </w:numPr>
        <w:ind w:left="567" w:hanging="567"/>
        <w:jc w:val="both"/>
        <w:rPr>
          <w:rFonts w:ascii="Cambria" w:hAnsi="Cambria"/>
          <w:sz w:val="21"/>
          <w:szCs w:val="21"/>
        </w:rPr>
        <w:spacing w:before="120" w:after="0" w:line="276" w:lineRule="auto"/>
      </w:pPr>
      <w:r>
        <w:t>La facture n° 011/14 a été émise par GEOFORD LLP à l'ordre de PITSTONE TRADE LP au titre du contrat ME/141/2014 du 1er janvier 2014.</w:t>
      </w:r>
    </w:p>
    <w:p w14:paraId="7920A436" w14:textId="77777777" w:rsidR="00F87A94" w:rsidRPr="001B6D8B" w:rsidRDefault="00F87A94" w:rsidP="00594507">
      <w:pPr>
        <w:pStyle w:val="a7"/>
        <w:numPr>
          <w:ilvl w:val="0"/>
          <w:numId w:val="85"/>
        </w:numPr>
        <w:ind w:left="567" w:hanging="567"/>
        <w:jc w:val="both"/>
        <w:rPr>
          <w:rFonts w:ascii="Cambria" w:hAnsi="Cambria"/>
          <w:sz w:val="21"/>
          <w:szCs w:val="21"/>
        </w:rPr>
        <w:spacing w:before="120" w:after="0" w:line="276" w:lineRule="auto"/>
      </w:pPr>
      <w:r>
        <w:t>Description de l'objet : vente de marchandises.</w:t>
      </w:r>
    </w:p>
    <w:p w14:paraId="7448957D" w14:textId="77777777" w:rsidR="00F87A94" w:rsidRPr="001B6D8B" w:rsidRDefault="00F87A94" w:rsidP="00594507">
      <w:pPr>
        <w:pStyle w:val="a7"/>
        <w:numPr>
          <w:ilvl w:val="0"/>
          <w:numId w:val="85"/>
        </w:numPr>
        <w:ind w:left="567" w:hanging="567"/>
        <w:jc w:val="both"/>
        <w:rPr>
          <w:rFonts w:ascii="Cambria" w:hAnsi="Cambria"/>
          <w:sz w:val="21"/>
          <w:szCs w:val="21"/>
        </w:rPr>
        <w:spacing w:before="120" w:after="0" w:line="276" w:lineRule="auto"/>
      </w:pPr>
      <w:r>
        <w:t>Montant de la facture : 2 000 000 USD.</w:t>
      </w:r>
    </w:p>
    <w:p w14:paraId="1F9BCF94" w14:textId="77777777" w:rsidR="00F87A94" w:rsidRPr="001B6D8B" w:rsidRDefault="00F87A94" w:rsidP="00594507">
      <w:pPr>
        <w:pStyle w:val="a7"/>
        <w:numPr>
          <w:ilvl w:val="0"/>
          <w:numId w:val="85"/>
        </w:numPr>
        <w:ind w:left="567" w:hanging="567"/>
        <w:jc w:val="both"/>
        <w:rPr>
          <w:rFonts w:ascii="Cambria" w:hAnsi="Cambria"/>
          <w:sz w:val="21"/>
          <w:szCs w:val="21"/>
        </w:rPr>
        <w:spacing w:before="120" w:after="0" w:line="276" w:lineRule="auto"/>
      </w:pPr>
      <w:r>
        <w:t>La facture mentionne les coordonnées bancaires de GEOFORD chez Julius Baer Monaco : MC3814508000015148291001C51.</w:t>
      </w:r>
    </w:p>
    <w:p w14:paraId="37771B49" w14:textId="77777777" w:rsidR="00F87A94" w:rsidRPr="001B6D8B" w:rsidRDefault="00F87A94" w:rsidP="00594507">
      <w:pPr>
        <w:pStyle w:val="a7"/>
        <w:numPr>
          <w:ilvl w:val="0"/>
          <w:numId w:val="85"/>
        </w:numPr>
        <w:ind w:left="567" w:hanging="567"/>
        <w:jc w:val="both"/>
        <w:rPr>
          <w:rFonts w:ascii="Cambria" w:hAnsi="Cambria"/>
          <w:sz w:val="21"/>
          <w:szCs w:val="21"/>
        </w:rPr>
        <w:spacing w:before="120" w:after="0" w:line="276" w:lineRule="auto"/>
      </w:pPr>
      <w:r>
        <w:t>La facture est signée par AVB au nom de GEOFORD.</w:t>
      </w:r>
    </w:p>
    <w:p w14:paraId="6F5E9409" w14:textId="6472CF3E" w:rsidR="00E81C69" w:rsidRPr="001B6D8B" w:rsidRDefault="00F43936" w:rsidP="001B6D8B">
      <w:pPr>
        <w:pStyle w:val="a7"/>
        <w:numPr>
          <w:ilvl w:val="0"/>
          <w:numId w:val="1"/>
        </w:numPr>
        <w:ind w:left="0" w:hanging="567"/>
        <w:jc w:val="both"/>
        <w:rPr>
          <w:rFonts w:ascii="Cambria" w:hAnsi="Cambria"/>
          <w:sz w:val="21"/>
          <w:szCs w:val="21"/>
        </w:rPr>
        <w:spacing w:before="120" w:after="0" w:line="276" w:lineRule="auto"/>
      </w:pPr>
      <w:r>
        <w:t>Facture n° 011/14 d'un montant de 7 096 900 USD</w:t>
      </w:r>
      <w:r w:rsidR="00706B7D">
        <w:rPr>
          <w:rStyle w:val="aa"/>
          <w:rFonts w:ascii="Cambria" w:hAnsi="Cambria"/>
          <w:sz w:val="21"/>
          <w:szCs w:val="21"/>
        </w:rPr>
        <w:footnoteReference w:id="79"/>
      </w:r>
    </w:p>
    <w:p w14:paraId="1A621947" w14:textId="77777777" w:rsidR="00E81C69" w:rsidRPr="001B6D8B" w:rsidRDefault="00E81C69" w:rsidP="009E4FA6">
      <w:pPr>
        <w:pStyle w:val="a7"/>
        <w:rPr>
          <w:rFonts w:ascii="Cambria" w:hAnsi="Cambria"/>
          <w:b/>
          <w:bCs/>
          <w:sz w:val="21"/>
          <w:szCs w:val="21"/>
        </w:rPr>
        <w:spacing w:before="120" w:after="0" w:line="276" w:lineRule="auto"/>
      </w:pPr>
      <w:r>
        <w:rPr>
          <w:b/>
        </w:rPr>
        <w:t>Constatations :</w:t>
      </w:r>
    </w:p>
    <w:p w14:paraId="407083F2" w14:textId="77777777" w:rsidR="00E81C69" w:rsidRPr="001B6D8B" w:rsidRDefault="00E81C69" w:rsidP="00594507">
      <w:pPr>
        <w:pStyle w:val="a7"/>
        <w:numPr>
          <w:ilvl w:val="1"/>
          <w:numId w:val="86"/>
        </w:numPr>
        <w:ind w:left="567" w:hanging="567"/>
        <w:jc w:val="both"/>
        <w:rPr>
          <w:rFonts w:ascii="Cambria" w:hAnsi="Cambria"/>
          <w:sz w:val="21"/>
          <w:szCs w:val="21"/>
        </w:rPr>
        <w:spacing w:before="120" w:after="0" w:line="276" w:lineRule="auto"/>
      </w:pPr>
      <w:r>
        <w:t>La facture n° 011/14 a été émise par GEOFORD LLP à l'ordre de PITSTONE TRADE LP au titre du contrat ME/141/2014 du 1er janvier 2014.</w:t>
      </w:r>
    </w:p>
    <w:p w14:paraId="3782BBDF" w14:textId="77777777" w:rsidR="00E81C69" w:rsidRPr="001B6D8B" w:rsidRDefault="00E81C69" w:rsidP="00594507">
      <w:pPr>
        <w:pStyle w:val="a7"/>
        <w:numPr>
          <w:ilvl w:val="1"/>
          <w:numId w:val="86"/>
        </w:numPr>
        <w:ind w:left="567" w:hanging="567"/>
        <w:jc w:val="both"/>
        <w:rPr>
          <w:rFonts w:ascii="Cambria" w:hAnsi="Cambria"/>
          <w:sz w:val="21"/>
          <w:szCs w:val="21"/>
        </w:rPr>
        <w:spacing w:before="120" w:after="0" w:line="276" w:lineRule="auto"/>
      </w:pPr>
      <w:r>
        <w:t>La facture ne comporte aucune date.</w:t>
      </w:r>
    </w:p>
    <w:p w14:paraId="2D6E3580" w14:textId="77777777" w:rsidR="00E81C69" w:rsidRPr="001B6D8B" w:rsidRDefault="00E81C69" w:rsidP="00594507">
      <w:pPr>
        <w:pStyle w:val="a7"/>
        <w:numPr>
          <w:ilvl w:val="1"/>
          <w:numId w:val="86"/>
        </w:numPr>
        <w:ind w:left="567" w:hanging="567"/>
        <w:jc w:val="both"/>
        <w:rPr>
          <w:rFonts w:ascii="Cambria" w:hAnsi="Cambria"/>
          <w:sz w:val="21"/>
          <w:szCs w:val="21"/>
        </w:rPr>
        <w:spacing w:before="120" w:after="0" w:line="276" w:lineRule="auto"/>
      </w:pPr>
      <w:r>
        <w:t>L'objet de la facture est ventilé comme paiement à 100 % au titre de la livraison de :</w:t>
      </w:r>
    </w:p>
    <w:p w14:paraId="78074105" w14:textId="77777777" w:rsidR="00E81C69" w:rsidRPr="001B6D8B" w:rsidRDefault="00E81C69" w:rsidP="00594507">
      <w:pPr>
        <w:pStyle w:val="a7"/>
        <w:numPr>
          <w:ilvl w:val="0"/>
          <w:numId w:val="87"/>
        </w:numPr>
        <w:ind w:left="1134" w:hanging="425"/>
        <w:jc w:val="both"/>
        <w:rPr>
          <w:rFonts w:ascii="Cambria" w:hAnsi="Cambria"/>
          <w:sz w:val="21"/>
          <w:szCs w:val="21"/>
        </w:rPr>
        <w:spacing w:before="120" w:after="0" w:line="276" w:lineRule="auto"/>
      </w:pPr>
      <w:r>
        <w:t>6 moteurs de la série TV3-117VM ;</w:t>
      </w:r>
    </w:p>
    <w:p w14:paraId="49564EA2" w14:textId="77777777" w:rsidR="00E81C69" w:rsidRPr="001B6D8B" w:rsidRDefault="00E81C69" w:rsidP="00594507">
      <w:pPr>
        <w:pStyle w:val="a7"/>
        <w:numPr>
          <w:ilvl w:val="0"/>
          <w:numId w:val="87"/>
        </w:numPr>
        <w:ind w:left="1134" w:hanging="425"/>
        <w:jc w:val="both"/>
        <w:rPr>
          <w:rFonts w:ascii="Cambria" w:hAnsi="Cambria"/>
          <w:sz w:val="21"/>
          <w:szCs w:val="21"/>
        </w:rPr>
        <w:spacing w:before="120" w:after="0" w:line="276" w:lineRule="auto"/>
      </w:pPr>
      <w:r>
        <w:t>6 lots d'outillages TV3-117VM série 02 ;</w:t>
      </w:r>
    </w:p>
    <w:p w14:paraId="0F137366" w14:textId="77777777" w:rsidR="00E81C69" w:rsidRPr="001B6D8B" w:rsidRDefault="00E81C69" w:rsidP="00594507">
      <w:pPr>
        <w:pStyle w:val="a7"/>
        <w:numPr>
          <w:ilvl w:val="0"/>
          <w:numId w:val="87"/>
        </w:numPr>
        <w:ind w:left="1134" w:hanging="425"/>
        <w:jc w:val="both"/>
        <w:rPr>
          <w:rFonts w:ascii="Cambria" w:hAnsi="Cambria"/>
          <w:sz w:val="21"/>
          <w:szCs w:val="21"/>
        </w:rPr>
        <w:spacing w:before="120" w:after="0" w:line="276" w:lineRule="auto"/>
      </w:pPr>
      <w:r>
        <w:t>livraison et mise en service.</w:t>
      </w:r>
    </w:p>
    <w:p w14:paraId="783EBBA9" w14:textId="77777777" w:rsidR="00E81C69" w:rsidRPr="001B6D8B" w:rsidRDefault="00E81C69" w:rsidP="00594507">
      <w:pPr>
        <w:pStyle w:val="a7"/>
        <w:numPr>
          <w:ilvl w:val="1"/>
          <w:numId w:val="86"/>
        </w:numPr>
        <w:ind w:left="567" w:hanging="567"/>
        <w:jc w:val="both"/>
        <w:rPr>
          <w:rFonts w:ascii="Cambria" w:hAnsi="Cambria"/>
          <w:sz w:val="21"/>
          <w:szCs w:val="21"/>
        </w:rPr>
        <w:spacing w:before="120" w:after="0" w:line="276" w:lineRule="auto"/>
      </w:pPr>
      <w:r>
        <w:lastRenderedPageBreak/>
        <w:t>Montant pour les 6 moteurs : 6 378 000 USD ; montant pour les 6 lots d'outillages : 664 800 USD ; livraison et mise en service : 54 100 USD.</w:t>
      </w:r>
    </w:p>
    <w:p w14:paraId="19B237A9" w14:textId="77777777" w:rsidR="00E81C69" w:rsidRPr="001B6D8B" w:rsidRDefault="00E81C69" w:rsidP="00594507">
      <w:pPr>
        <w:pStyle w:val="a7"/>
        <w:numPr>
          <w:ilvl w:val="1"/>
          <w:numId w:val="86"/>
        </w:numPr>
        <w:ind w:left="567" w:hanging="567"/>
        <w:jc w:val="both"/>
        <w:rPr>
          <w:rFonts w:ascii="Cambria" w:hAnsi="Cambria"/>
          <w:sz w:val="21"/>
          <w:szCs w:val="21"/>
        </w:rPr>
        <w:spacing w:before="120" w:after="0" w:line="276" w:lineRule="auto"/>
      </w:pPr>
      <w:r>
        <w:t>Montant total de la facture : 7 096 900 USD.</w:t>
      </w:r>
    </w:p>
    <w:p w14:paraId="650E0C35" w14:textId="77777777" w:rsidR="00E81C69" w:rsidRPr="001B6D8B" w:rsidRDefault="00E81C69" w:rsidP="00594507">
      <w:pPr>
        <w:pStyle w:val="a7"/>
        <w:numPr>
          <w:ilvl w:val="1"/>
          <w:numId w:val="86"/>
        </w:numPr>
        <w:ind w:left="567" w:hanging="567"/>
        <w:jc w:val="both"/>
        <w:rPr>
          <w:rFonts w:ascii="Cambria" w:hAnsi="Cambria"/>
          <w:sz w:val="21"/>
          <w:szCs w:val="21"/>
        </w:rPr>
        <w:spacing w:before="120" w:after="0" w:line="276" w:lineRule="auto"/>
      </w:pPr>
      <w:r>
        <w:t>La facture mentionne les coordonnées bancaires de GEOFORD LLP chez Julius Baer Monaco : MC3814508000015148291001C51.</w:t>
      </w:r>
    </w:p>
    <w:p w14:paraId="66F747D6" w14:textId="77777777" w:rsidR="00E81C69" w:rsidRPr="001B6D8B" w:rsidRDefault="00E81C69" w:rsidP="00594507">
      <w:pPr>
        <w:pStyle w:val="a7"/>
        <w:numPr>
          <w:ilvl w:val="1"/>
          <w:numId w:val="86"/>
        </w:numPr>
        <w:ind w:left="567" w:hanging="567"/>
        <w:jc w:val="both"/>
        <w:rPr>
          <w:rFonts w:ascii="Cambria" w:hAnsi="Cambria"/>
          <w:sz w:val="21"/>
          <w:szCs w:val="21"/>
        </w:rPr>
        <w:spacing w:before="120" w:after="0" w:line="276" w:lineRule="auto"/>
      </w:pPr>
      <w:r>
        <w:t>La facture est signée par AVB au nom de GEOFORD LLP.</w:t>
      </w:r>
    </w:p>
    <w:p w14:paraId="79208523" w14:textId="00987390" w:rsidR="00D12885" w:rsidRPr="001B6D8B" w:rsidRDefault="00D12885" w:rsidP="001B6D8B">
      <w:pPr>
        <w:pStyle w:val="a7"/>
        <w:numPr>
          <w:ilvl w:val="0"/>
          <w:numId w:val="1"/>
        </w:numPr>
        <w:ind w:left="0" w:hanging="567"/>
        <w:jc w:val="both"/>
        <w:rPr>
          <w:rFonts w:ascii="Cambria" w:hAnsi="Cambria"/>
          <w:sz w:val="21"/>
          <w:szCs w:val="21"/>
        </w:rPr>
        <w:spacing w:before="120" w:after="0" w:line="276" w:lineRule="auto"/>
      </w:pPr>
      <w:r>
        <w:t>Contrat Laterson / Standholm n° MF/29-4/2015 et documents SWIFT / bancaires</w:t>
      </w:r>
      <w:r w:rsidR="00706B7D">
        <w:rPr>
          <w:rStyle w:val="aa"/>
          <w:rFonts w:ascii="Cambria" w:hAnsi="Cambria"/>
          <w:sz w:val="21"/>
          <w:szCs w:val="21"/>
        </w:rPr>
        <w:footnoteReference w:id="80"/>
      </w:r>
    </w:p>
    <w:p w14:paraId="68987ECE" w14:textId="77777777" w:rsidR="00AB6621" w:rsidRPr="001B6D8B" w:rsidRDefault="00AB6621" w:rsidP="00AB6621">
      <w:pPr>
        <w:pStyle w:val="a7"/>
        <w:rPr>
          <w:rFonts w:ascii="Cambria" w:hAnsi="Cambria"/>
          <w:b/>
          <w:bCs/>
          <w:sz w:val="21"/>
          <w:szCs w:val="21"/>
        </w:rPr>
        <w:spacing w:before="120" w:after="0" w:line="276" w:lineRule="auto"/>
      </w:pPr>
      <w:r>
        <w:rPr>
          <w:b/>
        </w:rPr>
        <w:t>Constatations :</w:t>
      </w:r>
    </w:p>
    <w:p w14:paraId="3D45A39D" w14:textId="6350F5B7" w:rsidR="00AB6621" w:rsidRPr="001B6D8B" w:rsidRDefault="00AB6621" w:rsidP="00594507">
      <w:pPr>
        <w:pStyle w:val="a7"/>
        <w:numPr>
          <w:ilvl w:val="1"/>
          <w:numId w:val="90"/>
        </w:numPr>
        <w:ind w:left="567" w:hanging="567"/>
        <w:jc w:val="both"/>
        <w:rPr>
          <w:rFonts w:ascii="Cambria" w:hAnsi="Cambria"/>
          <w:sz w:val="21"/>
          <w:szCs w:val="21"/>
        </w:rPr>
        <w:spacing w:before="120" w:after="0" w:line="276" w:lineRule="auto"/>
      </w:pPr>
      <w:r>
        <w:t>Contrat de vente conclu entre Laterson Management Group Ltd et Standholm Products Inc.</w:t>
      </w:r>
    </w:p>
    <w:p w14:paraId="33A2A4C3" w14:textId="33EF4659" w:rsidR="00AB6621" w:rsidRPr="001B6D8B" w:rsidRDefault="00AB6621" w:rsidP="00594507">
      <w:pPr>
        <w:pStyle w:val="a7"/>
        <w:numPr>
          <w:ilvl w:val="1"/>
          <w:numId w:val="90"/>
        </w:numPr>
        <w:ind w:left="567" w:hanging="567"/>
        <w:jc w:val="both"/>
        <w:rPr>
          <w:rFonts w:ascii="Cambria" w:hAnsi="Cambria"/>
          <w:sz w:val="21"/>
          <w:szCs w:val="21"/>
        </w:rPr>
        <w:spacing w:before="120" w:after="0" w:line="276" w:lineRule="auto"/>
      </w:pPr>
      <w:r>
        <w:t>Le contrat est formalisé comme une opération commerciale portant sur la livraison de marchandises.</w:t>
      </w:r>
    </w:p>
    <w:p w14:paraId="0197A7CF" w14:textId="7D6A8824" w:rsidR="00AB6621" w:rsidRPr="001B6D8B" w:rsidRDefault="00AB6621" w:rsidP="00594507">
      <w:pPr>
        <w:pStyle w:val="a7"/>
        <w:numPr>
          <w:ilvl w:val="1"/>
          <w:numId w:val="90"/>
        </w:numPr>
        <w:ind w:left="567" w:hanging="567"/>
        <w:jc w:val="both"/>
        <w:rPr>
          <w:rFonts w:ascii="Cambria" w:hAnsi="Cambria"/>
          <w:sz w:val="21"/>
          <w:szCs w:val="21"/>
        </w:rPr>
        <w:spacing w:before="120" w:after="0" w:line="276" w:lineRule="auto"/>
      </w:pPr>
      <w:r>
        <w:t>Au nom de Laterson, le contrat désigne un compte ouvert auprès d'UBI Banca International SA, Luxembourg, IBAN LU913010987012EUR001.</w:t>
      </w:r>
    </w:p>
    <w:p w14:paraId="320D50F2" w14:textId="48CEAE01" w:rsidR="00AB6621" w:rsidRPr="001B6D8B" w:rsidRDefault="00AB6621" w:rsidP="00594507">
      <w:pPr>
        <w:pStyle w:val="a7"/>
        <w:numPr>
          <w:ilvl w:val="1"/>
          <w:numId w:val="90"/>
        </w:numPr>
        <w:ind w:left="567" w:hanging="567"/>
        <w:jc w:val="both"/>
        <w:rPr>
          <w:rFonts w:ascii="Cambria" w:hAnsi="Cambria"/>
          <w:sz w:val="21"/>
          <w:szCs w:val="21"/>
        </w:rPr>
        <w:spacing w:before="120" w:after="0" w:line="276" w:lineRule="auto"/>
      </w:pPr>
      <w:r>
        <w:t>Au nom de Standholm Products Inc., est mentionné un compte auprès de Versobank AS.</w:t>
      </w:r>
    </w:p>
    <w:p w14:paraId="43E715DA" w14:textId="57AA062D" w:rsidR="00AB6621" w:rsidRPr="001B6D8B" w:rsidRDefault="00AB6621" w:rsidP="00594507">
      <w:pPr>
        <w:pStyle w:val="a7"/>
        <w:numPr>
          <w:ilvl w:val="0"/>
          <w:numId w:val="90"/>
        </w:numPr>
        <w:ind w:left="567" w:hanging="567"/>
        <w:jc w:val="both"/>
        <w:rPr>
          <w:rFonts w:ascii="Cambria" w:hAnsi="Cambria"/>
          <w:sz w:val="21"/>
          <w:szCs w:val="21"/>
        </w:rPr>
        <w:spacing w:before="120" w:after="0" w:line="276" w:lineRule="auto"/>
      </w:pPr>
      <w:r>
        <w:t>Le contrat contient des clauses usuelles d'un contrat commercial.</w:t>
      </w:r>
    </w:p>
    <w:p w14:paraId="133E2B8B" w14:textId="04D21D48" w:rsidR="00AB6621" w:rsidRPr="001B6D8B" w:rsidRDefault="00AB6621" w:rsidP="00594507">
      <w:pPr>
        <w:pStyle w:val="a7"/>
        <w:numPr>
          <w:ilvl w:val="0"/>
          <w:numId w:val="90"/>
        </w:numPr>
        <w:ind w:left="567" w:hanging="567"/>
        <w:jc w:val="both"/>
        <w:rPr>
          <w:rFonts w:ascii="Cambria" w:hAnsi="Cambria"/>
          <w:sz w:val="21"/>
          <w:szCs w:val="21"/>
        </w:rPr>
        <w:spacing w:before="120" w:after="0" w:line="276" w:lineRule="auto"/>
      </w:pPr>
      <w:r>
        <w:t>Le dossier contient également des factures / documents bancaires / messages SWIFT, que les enquêteurs examinent en lien avec les flux de capitaux entre Standholm Products Inc. et Laterson Management Group Ltd.</w:t>
      </w:r>
    </w:p>
    <w:p w14:paraId="36701437" w14:textId="77777777" w:rsidR="00AB6621" w:rsidRPr="001B6D8B" w:rsidRDefault="00AB6621" w:rsidP="00C57F2E">
      <w:pPr>
        <w:pStyle w:val="a7"/>
        <w:jc w:val="both"/>
        <w:rPr>
          <w:rFonts w:ascii="Cambria" w:hAnsi="Cambria"/>
          <w:sz w:val="21"/>
          <w:szCs w:val="21"/>
        </w:rPr>
        <w:spacing w:before="120" w:after="0" w:line="276" w:lineRule="auto"/>
      </w:pPr>
    </w:p>
    <w:p w14:paraId="6FEC477A" w14:textId="246B5203" w:rsidR="00AB6621" w:rsidRPr="001B6D8B" w:rsidRDefault="00D12885" w:rsidP="001B6D8B">
      <w:pPr>
        <w:pStyle w:val="a7"/>
        <w:numPr>
          <w:ilvl w:val="0"/>
          <w:numId w:val="1"/>
        </w:numPr>
        <w:ind w:left="-142" w:hanging="425"/>
        <w:jc w:val="both"/>
        <w:rPr>
          <w:rFonts w:ascii="Cambria" w:hAnsi="Cambria"/>
          <w:sz w:val="21"/>
          <w:szCs w:val="21"/>
        </w:rPr>
        <w:spacing w:before="120" w:after="0" w:line="276" w:lineRule="auto"/>
      </w:pPr>
      <w:r>
        <w:t>Procès-verbal d'examen n° 116 relatif à la synthèse des contrats d'agence / commerciaux conclus par ME avec des sociétés offshore</w:t>
      </w:r>
      <w:r w:rsidR="00706B7D">
        <w:rPr>
          <w:rStyle w:val="aa"/>
          <w:rFonts w:ascii="Cambria" w:hAnsi="Cambria"/>
          <w:sz w:val="21"/>
          <w:szCs w:val="21"/>
        </w:rPr>
        <w:footnoteReference w:id="81"/>
      </w:r>
    </w:p>
    <w:p w14:paraId="05C10B85" w14:textId="686B1AB4" w:rsidR="00AB6621" w:rsidRPr="00AB6621" w:rsidRDefault="00AB6621" w:rsidP="00AB6621">
      <w:pPr>
        <w:pStyle w:val="a7"/>
        <w:ind w:left="-142"/>
        <w:rPr>
          <w:rFonts w:ascii="Cambria" w:hAnsi="Cambria"/>
          <w:b/>
          <w:bCs/>
          <w:sz w:val="21"/>
          <w:szCs w:val="21"/>
        </w:rPr>
        <w:spacing w:before="120" w:after="0" w:line="276" w:lineRule="auto"/>
      </w:pPr>
      <w:r>
        <w:rPr>
          <w:b/>
        </w:rPr>
        <w:t>Constatations :</w:t>
      </w:r>
    </w:p>
    <w:p w14:paraId="59E3ACDB" w14:textId="2B3C47B1" w:rsidR="00AB6621" w:rsidRPr="00AB6621" w:rsidRDefault="00AB6621" w:rsidP="00594507">
      <w:pPr>
        <w:pStyle w:val="a7"/>
        <w:numPr>
          <w:ilvl w:val="1"/>
          <w:numId w:val="88"/>
        </w:numPr>
        <w:ind w:left="567" w:hanging="567"/>
        <w:jc w:val="both"/>
        <w:rPr>
          <w:rFonts w:ascii="Cambria" w:hAnsi="Cambria"/>
          <w:sz w:val="21"/>
          <w:szCs w:val="21"/>
        </w:rPr>
        <w:spacing w:before="120" w:after="0" w:line="276" w:lineRule="auto"/>
      </w:pPr>
      <w:r>
        <w:t>L'ONAF effectue une analyse de synthèse des pièces relatives aux contrats commerciaux et factures découverts dans l'ordinateur saisi à Monaco.</w:t>
      </w:r>
    </w:p>
    <w:p w14:paraId="6756277E" w14:textId="77777777" w:rsidR="00AB6621" w:rsidRPr="001B6D8B" w:rsidRDefault="00AB6621" w:rsidP="00594507">
      <w:pPr>
        <w:pStyle w:val="a7"/>
        <w:numPr>
          <w:ilvl w:val="1"/>
          <w:numId w:val="88"/>
        </w:numPr>
        <w:ind w:left="567" w:hanging="567"/>
        <w:jc w:val="both"/>
        <w:rPr>
          <w:rFonts w:ascii="Cambria" w:hAnsi="Cambria"/>
          <w:sz w:val="21"/>
          <w:szCs w:val="21"/>
        </w:rPr>
        <w:spacing w:before="120" w:after="0" w:line="276" w:lineRule="auto"/>
      </w:pPr>
      <w:r>
        <w:t>Le procès-verbal porte sur les contrats souscrits entre ME et plusieurs sociétés offshore que l'enquête associe à AVB.</w:t>
      </w:r>
    </w:p>
    <w:p w14:paraId="400143A8" w14:textId="4F0E0156" w:rsidR="00AB6621" w:rsidRPr="00AB6621" w:rsidRDefault="00AB6621" w:rsidP="00594507">
      <w:pPr>
        <w:pStyle w:val="a7"/>
        <w:numPr>
          <w:ilvl w:val="1"/>
          <w:numId w:val="88"/>
        </w:numPr>
        <w:ind w:left="567" w:hanging="567"/>
        <w:jc w:val="both"/>
        <w:rPr>
          <w:rFonts w:ascii="Cambria" w:hAnsi="Cambria"/>
          <w:sz w:val="21"/>
          <w:szCs w:val="21"/>
        </w:rPr>
        <w:spacing w:before="120" w:after="0" w:line="276" w:lineRule="auto"/>
      </w:pPr>
      <w:r>
        <w:t>Les enquêteurs échafaudent l'hypothèse selon laquelle ces contrats auraient constitué l'élément d'un dispositif visant à justifier l'origine des fonds crédités sur des comptes ouverts auprès de Citadele, CMB, UBP, Julius Baer et UBI Banca.</w:t>
      </w:r>
    </w:p>
    <w:p w14:paraId="71459BAB" w14:textId="77777777" w:rsidR="00AB6621" w:rsidRPr="001B6D8B" w:rsidRDefault="00AB6621" w:rsidP="00594507">
      <w:pPr>
        <w:pStyle w:val="a7"/>
        <w:numPr>
          <w:ilvl w:val="1"/>
          <w:numId w:val="88"/>
        </w:numPr>
        <w:ind w:left="567" w:hanging="567"/>
        <w:jc w:val="both"/>
        <w:rPr>
          <w:rFonts w:ascii="Cambria" w:hAnsi="Cambria"/>
          <w:sz w:val="21"/>
          <w:szCs w:val="21"/>
        </w:rPr>
        <w:spacing w:before="120" w:after="0" w:line="276" w:lineRule="auto"/>
      </w:pPr>
      <w:r>
        <w:t>L'ONAF avance que les contrats présentent des indices de fictivité, dans la mesure où les opérations commerciales sont dépourvues de justification économique suffisante et que les deux parties contractantes auraient pu être, de fait, contrôlées par AVB.</w:t>
      </w:r>
    </w:p>
    <w:p w14:paraId="4AE3B3D6" w14:textId="2743DB6D" w:rsidR="00AB6621" w:rsidRPr="00AB6621" w:rsidRDefault="00AB6621" w:rsidP="00594507">
      <w:pPr>
        <w:pStyle w:val="a7"/>
        <w:numPr>
          <w:ilvl w:val="1"/>
          <w:numId w:val="88"/>
        </w:numPr>
        <w:ind w:left="567" w:hanging="567"/>
        <w:jc w:val="both"/>
        <w:rPr>
          <w:rFonts w:ascii="Cambria" w:hAnsi="Cambria"/>
          <w:sz w:val="21"/>
          <w:szCs w:val="21"/>
        </w:rPr>
        <w:spacing w:before="120" w:after="0" w:line="276" w:lineRule="auto"/>
      </w:pPr>
      <w:r>
        <w:t>L'enquête relève en particulier les indices suivants :</w:t>
      </w:r>
    </w:p>
    <w:p w14:paraId="1C76F8E1" w14:textId="77777777" w:rsidR="00AB6621" w:rsidRPr="00AB6621" w:rsidRDefault="00AB6621" w:rsidP="00594507">
      <w:pPr>
        <w:pStyle w:val="a7"/>
        <w:numPr>
          <w:ilvl w:val="0"/>
          <w:numId w:val="89"/>
        </w:numPr>
        <w:ind w:left="1134" w:hanging="425"/>
        <w:jc w:val="both"/>
        <w:rPr>
          <w:rFonts w:ascii="Cambria" w:hAnsi="Cambria"/>
          <w:sz w:val="21"/>
          <w:szCs w:val="21"/>
        </w:rPr>
        <w:spacing w:before="120" w:after="0" w:line="276" w:lineRule="auto"/>
      </w:pPr>
      <w:r>
        <w:t>le recours à des numéros identiques pour des contrats distincts ;</w:t>
      </w:r>
    </w:p>
    <w:p w14:paraId="1B3684F1" w14:textId="77777777" w:rsidR="00AB6621" w:rsidRPr="00AB6621" w:rsidRDefault="00AB6621" w:rsidP="00594507">
      <w:pPr>
        <w:pStyle w:val="a7"/>
        <w:numPr>
          <w:ilvl w:val="0"/>
          <w:numId w:val="89"/>
        </w:numPr>
        <w:ind w:left="1134" w:hanging="425"/>
        <w:jc w:val="both"/>
        <w:rPr>
          <w:rFonts w:ascii="Cambria" w:hAnsi="Cambria"/>
          <w:sz w:val="21"/>
          <w:szCs w:val="21"/>
        </w:rPr>
        <w:spacing w:before="120" w:after="0" w:line="276" w:lineRule="auto"/>
      </w:pPr>
      <w:r>
        <w:t>l'absence de description détaillée de l'objet des prestations de marketing ;</w:t>
      </w:r>
    </w:p>
    <w:p w14:paraId="1596C3AE" w14:textId="77777777" w:rsidR="00AB6621" w:rsidRPr="00AB6621" w:rsidRDefault="00AB6621" w:rsidP="00594507">
      <w:pPr>
        <w:pStyle w:val="a7"/>
        <w:numPr>
          <w:ilvl w:val="0"/>
          <w:numId w:val="89"/>
        </w:numPr>
        <w:ind w:left="1134" w:hanging="425"/>
        <w:jc w:val="both"/>
        <w:rPr>
          <w:rFonts w:ascii="Cambria" w:hAnsi="Cambria"/>
          <w:sz w:val="21"/>
          <w:szCs w:val="21"/>
        </w:rPr>
        <w:spacing w:before="120" w:after="0" w:line="276" w:lineRule="auto"/>
      </w:pPr>
      <w:r>
        <w:t>la modification des montants et des signataires dans différentes versions d'un même contrat ;</w:t>
      </w:r>
    </w:p>
    <w:p w14:paraId="28F5A975" w14:textId="0E7CF6C8" w:rsidR="00AB6621" w:rsidRPr="001B6D8B" w:rsidRDefault="00AB6621" w:rsidP="00594507">
      <w:pPr>
        <w:pStyle w:val="a7"/>
        <w:numPr>
          <w:ilvl w:val="0"/>
          <w:numId w:val="89"/>
        </w:numPr>
        <w:ind w:left="1134" w:hanging="425"/>
        <w:jc w:val="both"/>
        <w:rPr>
          <w:rFonts w:ascii="Cambria" w:hAnsi="Cambria"/>
          <w:sz w:val="21"/>
          <w:szCs w:val="21"/>
        </w:rPr>
        <w:spacing w:before="120" w:after="0" w:line="276" w:lineRule="auto"/>
      </w:pPr>
      <w:r>
        <w:lastRenderedPageBreak/>
        <w:t>l'absence, dans la correspondance entre AVB et Loukianov, de discussions portant sur des aspects commerciaux concrets : clientèle, marchandises, prix, entreposage, acheminement ou conditions de livraison ;</w:t>
      </w:r>
    </w:p>
    <w:p w14:paraId="56DEA7B5" w14:textId="77777777" w:rsidR="00AB6621" w:rsidRPr="001B6D8B" w:rsidRDefault="00AB6621" w:rsidP="00594507">
      <w:pPr>
        <w:pStyle w:val="a7"/>
        <w:numPr>
          <w:ilvl w:val="1"/>
          <w:numId w:val="88"/>
        </w:numPr>
        <w:ind w:left="567" w:hanging="567"/>
        <w:jc w:val="both"/>
        <w:rPr>
          <w:rFonts w:ascii="Cambria" w:hAnsi="Cambria"/>
          <w:sz w:val="21"/>
          <w:szCs w:val="21"/>
        </w:rPr>
        <w:spacing w:before="120" w:after="0" w:line="276" w:lineRule="auto"/>
      </w:pPr>
      <w:r>
        <w:t>L'ONAF relève que, dans les échanges entre AVB et Loukianov, l'attention portait essentiellement sur la formalisation des documents commerciaux et sur les mouvements bancaires, et non sur l'exécution matérielle des opérations en cause ;</w:t>
      </w:r>
    </w:p>
    <w:p w14:paraId="093EC177" w14:textId="77777777" w:rsidR="00AB6621" w:rsidRPr="001B6D8B" w:rsidRDefault="00AB6621" w:rsidP="00594507">
      <w:pPr>
        <w:pStyle w:val="a7"/>
        <w:numPr>
          <w:ilvl w:val="1"/>
          <w:numId w:val="88"/>
        </w:numPr>
        <w:ind w:left="567" w:hanging="567"/>
        <w:jc w:val="both"/>
        <w:rPr>
          <w:rFonts w:ascii="Cambria" w:hAnsi="Cambria"/>
          <w:sz w:val="21"/>
          <w:szCs w:val="21"/>
        </w:rPr>
        <w:spacing w:before="120" w:after="0" w:line="276" w:lineRule="auto"/>
      </w:pPr>
      <w:r>
        <w:t>Ces contrats ont permis à AVB de justifier l'origine des fonds crédités sur les comptes entre novembre 2012 et juillet 2014 pour un montant total de 8 934 360,13 EUR et 10 772 764 USD ;</w:t>
      </w:r>
    </w:p>
    <w:p w14:paraId="6C2B69FF" w14:textId="55147D6D" w:rsidR="009C6C25" w:rsidRPr="00C57F2E" w:rsidRDefault="00AB6621" w:rsidP="00594507">
      <w:pPr>
        <w:pStyle w:val="a7"/>
        <w:numPr>
          <w:ilvl w:val="1"/>
          <w:numId w:val="88"/>
        </w:numPr>
        <w:ind w:left="567" w:hanging="567"/>
        <w:jc w:val="both"/>
        <w:rPr>
          <w:rFonts w:ascii="Cambria" w:hAnsi="Cambria"/>
          <w:sz w:val="21"/>
          <w:szCs w:val="21"/>
        </w:rPr>
        <w:spacing w:before="120" w:after="0" w:line="276" w:lineRule="auto"/>
      </w:pPr>
      <w:r>
        <w:t>L'ONAF relève expressément que le faisceau d'incohérences constatées, l'absence de rationalité économique et la teneur de la correspondance peuvent indiquer que la véritable fonction de ces documents consistait à justifier des flux bancaires, et non à attester d'opérations commerciales effectives.</w:t>
      </w:r>
    </w:p>
    <w:sectPr w:rsidR="009C6C25" w:rsidRPr="00C57F2E" w:rsidSect="00D270B7">
      <w:headerReference w:type="default" r:id="rId10"/>
      <w:footerReference w:type="default" r:id="rId11"/>
      <w:pgSz w:w="11906" w:h="16838"/>
      <w:pgMar w:top="1134" w:right="1134" w:bottom="1134"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1A75C" w14:textId="77777777" w:rsidR="00594507" w:rsidRDefault="00594507" w:rsidP="008E44E7">
      <w:pPr>
        <w:spacing w:before="0"/>
      </w:pPr>
      <w:r>
        <w:separator/>
      </w:r>
    </w:p>
  </w:endnote>
  <w:endnote w:type="continuationSeparator" w:id="0">
    <w:p w14:paraId="05495963" w14:textId="77777777" w:rsidR="00594507" w:rsidRDefault="00594507" w:rsidP="008E44E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72202" w14:textId="77777777" w:rsidR="00594507" w:rsidRDefault="00594507" w:rsidP="008E44E7">
      <w:pPr>
        <w:spacing w:before="0"/>
      </w:pPr>
      <w:r>
        <w:separator/>
      </w:r>
    </w:p>
  </w:footnote>
  <w:footnote w:type="continuationSeparator" w:id="0">
    <w:p w14:paraId="757C1A00" w14:textId="77777777" w:rsidR="00594507" w:rsidRDefault="00594507" w:rsidP="008E44E7">
      <w:pPr>
        <w:spacing w:before="0"/>
      </w:pPr>
      <w:r>
        <w:continuationSeparator/>
      </w:r>
    </w:p>
  </w:footnote>
  <w:footnote w:id="1">
    <w:p w14:paraId="14207584" w14:textId="6F630320" w:rsidR="00706B7D" w:rsidRDefault="00706B7D">
      <w:pPr>
        <w:pStyle w:val="a8"/>
      </w:pPr>
      <w:r>
        <w:rPr>
          <w:rStyle w:val="aa"/>
        </w:rPr>
        <w:footnoteRef/>
      </w:r>
      <w:r>
        <w:t xml:space="preserve"> T4_PGS_PV119</w:t>
      </w:r>
    </w:p>
  </w:footnote>
  <w:footnote w:id="2">
    <w:p w14:paraId="5E4121A1" w14:textId="21ED9471" w:rsidR="00706B7D" w:rsidRDefault="00706B7D">
      <w:pPr>
        <w:pStyle w:val="a8"/>
      </w:pPr>
      <w:r>
        <w:rPr>
          <w:rStyle w:val="aa"/>
        </w:rPr>
        <w:footnoteRef/>
      </w:r>
      <w:r>
        <w:t xml:space="preserve"> T4_PGS_PV119</w:t>
      </w:r>
    </w:p>
  </w:footnote>
  <w:footnote w:id="3">
    <w:p w14:paraId="50BE1AB7" w14:textId="65EC53E9" w:rsidR="00706B7D" w:rsidRDefault="00706B7D">
      <w:pPr>
        <w:pStyle w:val="a8"/>
      </w:pPr>
      <w:r>
        <w:rPr>
          <w:rStyle w:val="aa"/>
        </w:rPr>
        <w:footnoteRef/>
      </w:r>
      <w:r>
        <w:t xml:space="preserve"> EXH_T3_PV071_01</w:t>
      </w:r>
    </w:p>
  </w:footnote>
  <w:footnote w:id="4">
    <w:p w14:paraId="0311BB6F" w14:textId="4211A399" w:rsidR="00706B7D" w:rsidRDefault="00706B7D">
      <w:pPr>
        <w:pStyle w:val="a8"/>
      </w:pPr>
      <w:r>
        <w:rPr>
          <w:rStyle w:val="aa"/>
        </w:rPr>
        <w:footnoteRef/>
      </w:r>
      <w:r>
        <w:t xml:space="preserve"> EXH_T3_PV082_04</w:t>
      </w:r>
    </w:p>
  </w:footnote>
  <w:footnote w:id="5">
    <w:p w14:paraId="4780364C" w14:textId="448A5BF6" w:rsidR="00706B7D" w:rsidRDefault="00706B7D">
      <w:pPr>
        <w:pStyle w:val="a8"/>
      </w:pPr>
      <w:r>
        <w:rPr>
          <w:rStyle w:val="aa"/>
        </w:rPr>
        <w:footnoteRef/>
      </w:r>
      <w:r>
        <w:t xml:space="preserve"> T4_PGS_PV121</w:t>
      </w:r>
    </w:p>
  </w:footnote>
  <w:footnote w:id="6">
    <w:p w14:paraId="358F4E6A" w14:textId="4F6BA2D6" w:rsidR="00706B7D" w:rsidRDefault="00706B7D">
      <w:pPr>
        <w:pStyle w:val="a8"/>
      </w:pPr>
      <w:r>
        <w:rPr>
          <w:rStyle w:val="aa"/>
        </w:rPr>
        <w:footnoteRef/>
      </w:r>
      <w:r>
        <w:t xml:space="preserve"> T4_PGS_PV123</w:t>
      </w:r>
    </w:p>
  </w:footnote>
  <w:footnote w:id="7">
    <w:p w14:paraId="56055034" w14:textId="05D7E20E" w:rsidR="00706B7D" w:rsidRDefault="00706B7D">
      <w:pPr>
        <w:pStyle w:val="a8"/>
      </w:pPr>
      <w:r>
        <w:rPr>
          <w:rStyle w:val="aa"/>
        </w:rPr>
        <w:footnoteRef/>
      </w:r>
      <w:r>
        <w:t xml:space="preserve"> EXH_T4_PV125_01</w:t>
      </w:r>
    </w:p>
  </w:footnote>
  <w:footnote w:id="8">
    <w:p w14:paraId="399D830B" w14:textId="78D9AF98" w:rsidR="00706B7D" w:rsidRDefault="00706B7D">
      <w:pPr>
        <w:pStyle w:val="a8"/>
      </w:pPr>
      <w:r>
        <w:rPr>
          <w:rStyle w:val="aa"/>
        </w:rPr>
        <w:footnoteRef/>
      </w:r>
      <w:r>
        <w:t xml:space="preserve"> EXH_T4_PV125_01</w:t>
      </w:r>
    </w:p>
  </w:footnote>
  <w:footnote w:id="9">
    <w:p w14:paraId="725BE09D" w14:textId="51D55B78" w:rsidR="00706B7D" w:rsidRDefault="00706B7D">
      <w:pPr>
        <w:pStyle w:val="a8"/>
      </w:pPr>
      <w:r>
        <w:rPr>
          <w:rStyle w:val="aa"/>
        </w:rPr>
        <w:footnoteRef/>
      </w:r>
      <w:r>
        <w:t xml:space="preserve"> EXH_T4_PV125_01</w:t>
      </w:r>
    </w:p>
  </w:footnote>
  <w:footnote w:id="10">
    <w:p w14:paraId="343A75A2" w14:textId="740A28D3" w:rsidR="00706B7D" w:rsidRDefault="00706B7D">
      <w:pPr>
        <w:pStyle w:val="a8"/>
      </w:pPr>
      <w:r>
        <w:rPr>
          <w:rStyle w:val="aa"/>
        </w:rPr>
        <w:footnoteRef/>
      </w:r>
      <w:r>
        <w:t xml:space="preserve"> T4_PGS_PV126</w:t>
      </w:r>
    </w:p>
  </w:footnote>
  <w:footnote w:id="11">
    <w:p w14:paraId="0C21FF47" w14:textId="5EC498D7" w:rsidR="00706B7D" w:rsidRDefault="00706B7D">
      <w:pPr>
        <w:pStyle w:val="a8"/>
      </w:pPr>
      <w:r>
        <w:rPr>
          <w:rStyle w:val="aa"/>
        </w:rPr>
        <w:footnoteRef/>
      </w:r>
      <w:r>
        <w:t xml:space="preserve"> EXH_T4_PV126_01</w:t>
      </w:r>
    </w:p>
  </w:footnote>
  <w:footnote w:id="12">
    <w:p w14:paraId="22D9F5DC" w14:textId="1FA7F811" w:rsidR="00706B7D" w:rsidRDefault="00706B7D">
      <w:pPr>
        <w:pStyle w:val="a8"/>
      </w:pPr>
      <w:r>
        <w:rPr>
          <w:rStyle w:val="aa"/>
        </w:rPr>
        <w:footnoteRef/>
      </w:r>
      <w:r>
        <w:t xml:space="preserve"> EXH_T4_PV126_01</w:t>
      </w:r>
    </w:p>
  </w:footnote>
  <w:footnote w:id="13">
    <w:p w14:paraId="18960CBF" w14:textId="556EF6DB" w:rsidR="00706B7D" w:rsidRDefault="00706B7D">
      <w:pPr>
        <w:pStyle w:val="a8"/>
      </w:pPr>
      <w:r>
        <w:rPr>
          <w:rStyle w:val="aa"/>
        </w:rPr>
        <w:footnoteRef/>
      </w:r>
      <w:r>
        <w:t xml:space="preserve"> T4_PGS_PV127</w:t>
      </w:r>
    </w:p>
  </w:footnote>
  <w:footnote w:id="14">
    <w:p w14:paraId="4D3C8F6E" w14:textId="6BDF0576" w:rsidR="00706B7D" w:rsidRDefault="00706B7D">
      <w:pPr>
        <w:pStyle w:val="a8"/>
      </w:pPr>
      <w:r>
        <w:rPr>
          <w:rStyle w:val="aa"/>
        </w:rPr>
        <w:footnoteRef/>
      </w:r>
      <w:r>
        <w:t xml:space="preserve"> EXH_T4_PV127_01</w:t>
      </w:r>
    </w:p>
  </w:footnote>
  <w:footnote w:id="15">
    <w:p w14:paraId="16C466AC" w14:textId="45451F62" w:rsidR="00706B7D" w:rsidRDefault="00706B7D">
      <w:pPr>
        <w:pStyle w:val="a8"/>
      </w:pPr>
      <w:r>
        <w:rPr>
          <w:rStyle w:val="aa"/>
        </w:rPr>
        <w:footnoteRef/>
      </w:r>
      <w:r>
        <w:t xml:space="preserve"> EXH_T4_PV128_01</w:t>
      </w:r>
    </w:p>
  </w:footnote>
  <w:footnote w:id="16">
    <w:p w14:paraId="15B6E712" w14:textId="383A606F" w:rsidR="00706B7D" w:rsidRDefault="00706B7D">
      <w:pPr>
        <w:pStyle w:val="a8"/>
      </w:pPr>
      <w:r>
        <w:rPr>
          <w:rStyle w:val="aa"/>
        </w:rPr>
        <w:footnoteRef/>
      </w:r>
      <w:r>
        <w:t xml:space="preserve"> EXH_T4_PV128_01 et EXH_T4_PV129_01</w:t>
      </w:r>
    </w:p>
  </w:footnote>
  <w:footnote w:id="17">
    <w:p w14:paraId="31A4C2ED" w14:textId="22DD59D2" w:rsidR="00706B7D" w:rsidRDefault="00706B7D">
      <w:pPr>
        <w:pStyle w:val="a8"/>
      </w:pPr>
      <w:r>
        <w:rPr>
          <w:rStyle w:val="aa"/>
        </w:rPr>
        <w:footnoteRef/>
      </w:r>
      <w:r>
        <w:t xml:space="preserve"> EXH_T4_PV128_02</w:t>
      </w:r>
    </w:p>
  </w:footnote>
  <w:footnote w:id="18">
    <w:p w14:paraId="3D87604E" w14:textId="028CE7E1" w:rsidR="00706B7D" w:rsidRDefault="00706B7D">
      <w:pPr>
        <w:pStyle w:val="a8"/>
      </w:pPr>
      <w:r>
        <w:rPr>
          <w:rStyle w:val="aa"/>
        </w:rPr>
        <w:footnoteRef/>
      </w:r>
      <w:r>
        <w:t xml:space="preserve"> EXH_T4_PV128_03</w:t>
      </w:r>
    </w:p>
  </w:footnote>
  <w:footnote w:id="19">
    <w:p w14:paraId="3F95C6EE" w14:textId="0635F81E" w:rsidR="00706B7D" w:rsidRDefault="00706B7D">
      <w:pPr>
        <w:pStyle w:val="a8"/>
      </w:pPr>
      <w:r>
        <w:rPr>
          <w:rStyle w:val="aa"/>
        </w:rPr>
        <w:footnoteRef/>
      </w:r>
      <w:r>
        <w:t xml:space="preserve"> EXH_T4_PV128_03</w:t>
      </w:r>
    </w:p>
  </w:footnote>
  <w:footnote w:id="20">
    <w:p w14:paraId="3C9D494D" w14:textId="519FAAA5" w:rsidR="00706B7D" w:rsidRDefault="00706B7D">
      <w:pPr>
        <w:pStyle w:val="a8"/>
      </w:pPr>
      <w:r>
        <w:rPr>
          <w:rStyle w:val="aa"/>
        </w:rPr>
        <w:footnoteRef/>
      </w:r>
      <w:r>
        <w:t xml:space="preserve"> EXH_T4_PV131_01</w:t>
      </w:r>
    </w:p>
  </w:footnote>
  <w:footnote w:id="21">
    <w:p w14:paraId="56C9DF1D" w14:textId="5B458169" w:rsidR="00706B7D" w:rsidRDefault="00706B7D">
      <w:pPr>
        <w:pStyle w:val="a8"/>
      </w:pPr>
      <w:r>
        <w:rPr>
          <w:rStyle w:val="aa"/>
        </w:rPr>
        <w:footnoteRef/>
      </w:r>
      <w:r>
        <w:t xml:space="preserve"> EXH_T4_PV132_01</w:t>
      </w:r>
    </w:p>
  </w:footnote>
  <w:footnote w:id="22">
    <w:p w14:paraId="7041E883" w14:textId="4C5B6F84" w:rsidR="00706B7D" w:rsidRDefault="00706B7D">
      <w:pPr>
        <w:pStyle w:val="a8"/>
      </w:pPr>
      <w:r>
        <w:rPr>
          <w:rStyle w:val="aa"/>
        </w:rPr>
        <w:footnoteRef/>
      </w:r>
      <w:r>
        <w:t xml:space="preserve"> EXH_T4_PV132_01</w:t>
      </w:r>
    </w:p>
  </w:footnote>
  <w:footnote w:id="23">
    <w:p w14:paraId="16328431" w14:textId="3018F6D3" w:rsidR="00706B7D" w:rsidRDefault="00706B7D">
      <w:pPr>
        <w:pStyle w:val="a8"/>
      </w:pPr>
      <w:r>
        <w:rPr>
          <w:rStyle w:val="aa"/>
        </w:rPr>
        <w:footnoteRef/>
      </w:r>
      <w:r>
        <w:t xml:space="preserve"> EXH_T4_PV132_01</w:t>
      </w:r>
    </w:p>
  </w:footnote>
  <w:footnote w:id="24">
    <w:p w14:paraId="4B0182FA" w14:textId="77FEE73D" w:rsidR="00706B7D" w:rsidRDefault="00706B7D">
      <w:pPr>
        <w:pStyle w:val="a8"/>
      </w:pPr>
      <w:r>
        <w:rPr>
          <w:rStyle w:val="aa"/>
        </w:rPr>
        <w:footnoteRef/>
      </w:r>
      <w:r>
        <w:t xml:space="preserve"> EXH_T4_PV132_02</w:t>
      </w:r>
    </w:p>
  </w:footnote>
  <w:footnote w:id="25">
    <w:p w14:paraId="7871DF77" w14:textId="4D840610" w:rsidR="00706B7D" w:rsidRDefault="00706B7D">
      <w:pPr>
        <w:pStyle w:val="a8"/>
      </w:pPr>
      <w:r>
        <w:rPr>
          <w:rStyle w:val="aa"/>
        </w:rPr>
        <w:footnoteRef/>
      </w:r>
      <w:r>
        <w:t xml:space="preserve"> EXH_T4_PV128_08</w:t>
      </w:r>
    </w:p>
  </w:footnote>
  <w:footnote w:id="26">
    <w:p w14:paraId="0020C85D" w14:textId="7A8F53BA" w:rsidR="00706B7D" w:rsidRDefault="00706B7D">
      <w:pPr>
        <w:pStyle w:val="a8"/>
      </w:pPr>
      <w:r>
        <w:rPr>
          <w:rStyle w:val="aa"/>
        </w:rPr>
        <w:footnoteRef/>
      </w:r>
      <w:r>
        <w:t xml:space="preserve"> EXH_T4_PV136_01</w:t>
      </w:r>
    </w:p>
  </w:footnote>
  <w:footnote w:id="27">
    <w:p w14:paraId="7F2F4B3A" w14:textId="7E244A41" w:rsidR="00706B7D" w:rsidRDefault="00706B7D">
      <w:pPr>
        <w:pStyle w:val="a8"/>
      </w:pPr>
      <w:r>
        <w:rPr>
          <w:rStyle w:val="aa"/>
        </w:rPr>
        <w:footnoteRef/>
      </w:r>
      <w:r>
        <w:t xml:space="preserve"> T4_PGS_PV129</w:t>
      </w:r>
    </w:p>
  </w:footnote>
  <w:footnote w:id="28">
    <w:p w14:paraId="5A164F48" w14:textId="3AD905AA" w:rsidR="00706B7D" w:rsidRDefault="00706B7D">
      <w:pPr>
        <w:pStyle w:val="a8"/>
      </w:pPr>
      <w:r>
        <w:rPr>
          <w:rStyle w:val="aa"/>
        </w:rPr>
        <w:footnoteRef/>
      </w:r>
      <w:r>
        <w:t xml:space="preserve"> T4_PGS_PV130</w:t>
      </w:r>
    </w:p>
  </w:footnote>
  <w:footnote w:id="29">
    <w:p w14:paraId="519D0610" w14:textId="328C8E3F" w:rsidR="00706B7D" w:rsidRDefault="00706B7D">
      <w:pPr>
        <w:pStyle w:val="a8"/>
      </w:pPr>
      <w:r>
        <w:rPr>
          <w:rStyle w:val="aa"/>
        </w:rPr>
        <w:footnoteRef/>
      </w:r>
      <w:r>
        <w:t xml:space="preserve"> T4_PGS_PV131</w:t>
      </w:r>
    </w:p>
  </w:footnote>
  <w:footnote w:id="30">
    <w:p w14:paraId="27977AF2" w14:textId="712083F2" w:rsidR="00706B7D" w:rsidRDefault="00706B7D">
      <w:pPr>
        <w:pStyle w:val="a8"/>
      </w:pPr>
      <w:r>
        <w:rPr>
          <w:rStyle w:val="aa"/>
        </w:rPr>
        <w:footnoteRef/>
      </w:r>
      <w:r>
        <w:t xml:space="preserve"> T4_PGS_PV132</w:t>
      </w:r>
    </w:p>
  </w:footnote>
  <w:footnote w:id="31">
    <w:p w14:paraId="5CE538B7" w14:textId="0D4EDAC0" w:rsidR="00706B7D" w:rsidRDefault="00706B7D">
      <w:pPr>
        <w:pStyle w:val="a8"/>
      </w:pPr>
      <w:r>
        <w:rPr>
          <w:rStyle w:val="aa"/>
        </w:rPr>
        <w:footnoteRef/>
      </w:r>
      <w:r>
        <w:t xml:space="preserve"> T4_PGS_PV135</w:t>
      </w:r>
    </w:p>
  </w:footnote>
  <w:footnote w:id="32">
    <w:p w14:paraId="71F4965C" w14:textId="5E9B5764" w:rsidR="00706B7D" w:rsidRDefault="00706B7D">
      <w:pPr>
        <w:pStyle w:val="a8"/>
      </w:pPr>
      <w:r>
        <w:rPr>
          <w:rStyle w:val="aa"/>
        </w:rPr>
        <w:footnoteRef/>
      </w:r>
      <w:r>
        <w:t xml:space="preserve"> T4_PGS_PV136</w:t>
      </w:r>
    </w:p>
  </w:footnote>
  <w:footnote w:id="33">
    <w:p w14:paraId="77AD3EB4" w14:textId="294249DC" w:rsidR="00706B7D" w:rsidRDefault="00706B7D">
      <w:pPr>
        <w:pStyle w:val="a8"/>
      </w:pPr>
      <w:r>
        <w:rPr>
          <w:rStyle w:val="aa"/>
        </w:rPr>
        <w:footnoteRef/>
      </w:r>
      <w:r>
        <w:t xml:space="preserve"> EXH_T4_PV136_01</w:t>
      </w:r>
    </w:p>
  </w:footnote>
  <w:footnote w:id="34">
    <w:p w14:paraId="10CE6AA8" w14:textId="26AA5344" w:rsidR="00706B7D" w:rsidRDefault="00706B7D">
      <w:pPr>
        <w:pStyle w:val="a8"/>
      </w:pPr>
      <w:r>
        <w:rPr>
          <w:rStyle w:val="aa"/>
        </w:rPr>
        <w:footnoteRef/>
      </w:r>
      <w:r>
        <w:t xml:space="preserve"> EXH_T4_PV136_01 et EXH_T3_PV082_11</w:t>
      </w:r>
    </w:p>
  </w:footnote>
  <w:footnote w:id="35">
    <w:p w14:paraId="62DC7740" w14:textId="21E0601F" w:rsidR="00706B7D" w:rsidRDefault="00706B7D">
      <w:pPr>
        <w:pStyle w:val="a8"/>
      </w:pPr>
      <w:r>
        <w:rPr>
          <w:rStyle w:val="aa"/>
        </w:rPr>
        <w:footnoteRef/>
      </w:r>
      <w:r>
        <w:t xml:space="preserve"> EXH_T4_PV140_06</w:t>
      </w:r>
    </w:p>
  </w:footnote>
  <w:footnote w:id="36">
    <w:p w14:paraId="66771AF7" w14:textId="73A3B933" w:rsidR="00706B7D" w:rsidRDefault="00706B7D">
      <w:pPr>
        <w:pStyle w:val="a8"/>
      </w:pPr>
      <w:r>
        <w:rPr>
          <w:rStyle w:val="aa"/>
        </w:rPr>
        <w:footnoteRef/>
      </w:r>
      <w:r>
        <w:t xml:space="preserve"> EXH_T4_PV140_06</w:t>
      </w:r>
    </w:p>
  </w:footnote>
  <w:footnote w:id="37">
    <w:p w14:paraId="323342ED" w14:textId="0D465425" w:rsidR="00706B7D" w:rsidRDefault="00706B7D">
      <w:pPr>
        <w:pStyle w:val="a8"/>
      </w:pPr>
      <w:r>
        <w:rPr>
          <w:rStyle w:val="aa"/>
        </w:rPr>
        <w:footnoteRef/>
      </w:r>
      <w:r>
        <w:t xml:space="preserve"> EXH_T4_PV140_07</w:t>
      </w:r>
    </w:p>
  </w:footnote>
  <w:footnote w:id="38">
    <w:p w14:paraId="2BFE0F00" w14:textId="779863BF" w:rsidR="00706B7D" w:rsidRDefault="00706B7D">
      <w:pPr>
        <w:pStyle w:val="a8"/>
      </w:pPr>
      <w:r>
        <w:rPr>
          <w:rStyle w:val="aa"/>
        </w:rPr>
        <w:footnoteRef/>
      </w:r>
      <w:r>
        <w:t xml:space="preserve"> EXH_T4_PV140_08</w:t>
      </w:r>
    </w:p>
  </w:footnote>
  <w:footnote w:id="39">
    <w:p w14:paraId="68125935" w14:textId="3FB12750" w:rsidR="00706B7D" w:rsidRDefault="00706B7D">
      <w:pPr>
        <w:pStyle w:val="a8"/>
      </w:pPr>
      <w:r>
        <w:rPr>
          <w:rStyle w:val="aa"/>
        </w:rPr>
        <w:footnoteRef/>
      </w:r>
      <w:r>
        <w:t xml:space="preserve"> EXH_T4_PV140_08</w:t>
      </w:r>
    </w:p>
  </w:footnote>
  <w:footnote w:id="40">
    <w:p w14:paraId="0900FF67" w14:textId="6C2D9CEC" w:rsidR="00706B7D" w:rsidRDefault="00706B7D">
      <w:pPr>
        <w:pStyle w:val="a8"/>
      </w:pPr>
      <w:r>
        <w:rPr>
          <w:rStyle w:val="aa"/>
        </w:rPr>
        <w:footnoteRef/>
      </w:r>
      <w:r>
        <w:t xml:space="preserve"> T4_PGS_PV141</w:t>
      </w:r>
    </w:p>
  </w:footnote>
  <w:footnote w:id="41">
    <w:p w14:paraId="28B4778F" w14:textId="3A46E2F6" w:rsidR="00706B7D" w:rsidRDefault="00706B7D">
      <w:pPr>
        <w:pStyle w:val="a8"/>
      </w:pPr>
      <w:r>
        <w:rPr>
          <w:rStyle w:val="aa"/>
        </w:rPr>
        <w:footnoteRef/>
      </w:r>
      <w:r>
        <w:t xml:space="preserve"> T4_PGS_PV144</w:t>
      </w:r>
    </w:p>
  </w:footnote>
  <w:footnote w:id="42">
    <w:p w14:paraId="115CB51A" w14:textId="6236C735" w:rsidR="00706B7D" w:rsidRDefault="00706B7D">
      <w:pPr>
        <w:pStyle w:val="a8"/>
      </w:pPr>
      <w:r>
        <w:rPr>
          <w:rStyle w:val="aa"/>
        </w:rPr>
        <w:footnoteRef/>
      </w:r>
      <w:r>
        <w:t xml:space="preserve"> EXH_T4_PV153_02 et EXH_T3_PV082_05</w:t>
      </w:r>
    </w:p>
  </w:footnote>
  <w:footnote w:id="43">
    <w:p w14:paraId="0F62803F" w14:textId="5374008A" w:rsidR="00706B7D" w:rsidRDefault="00706B7D">
      <w:pPr>
        <w:pStyle w:val="a8"/>
      </w:pPr>
      <w:r>
        <w:rPr>
          <w:rStyle w:val="aa"/>
        </w:rPr>
        <w:footnoteRef/>
      </w:r>
      <w:r>
        <w:t xml:space="preserve"> EXH_T4_PV153_06</w:t>
      </w:r>
    </w:p>
  </w:footnote>
  <w:footnote w:id="44">
    <w:p w14:paraId="1958FA53" w14:textId="6657B058" w:rsidR="00706B7D" w:rsidRDefault="00706B7D">
      <w:pPr>
        <w:pStyle w:val="a8"/>
      </w:pPr>
      <w:r>
        <w:rPr>
          <w:rStyle w:val="aa"/>
        </w:rPr>
        <w:footnoteRef/>
      </w:r>
      <w:r>
        <w:t xml:space="preserve"> EXH_T4_PV153_06</w:t>
      </w:r>
    </w:p>
  </w:footnote>
  <w:footnote w:id="45">
    <w:p w14:paraId="3B300FCF" w14:textId="26AD18C5" w:rsidR="00706B7D" w:rsidRDefault="00706B7D">
      <w:pPr>
        <w:pStyle w:val="a8"/>
      </w:pPr>
      <w:r>
        <w:rPr>
          <w:rStyle w:val="aa"/>
        </w:rPr>
        <w:footnoteRef/>
      </w:r>
      <w:r>
        <w:t xml:space="preserve"> EXH_T4_PV153_06</w:t>
      </w:r>
    </w:p>
  </w:footnote>
  <w:footnote w:id="46">
    <w:p w14:paraId="4EF97EFA" w14:textId="592489EA" w:rsidR="00706B7D" w:rsidRDefault="00706B7D">
      <w:pPr>
        <w:pStyle w:val="a8"/>
      </w:pPr>
      <w:r>
        <w:rPr>
          <w:rStyle w:val="aa"/>
        </w:rPr>
        <w:footnoteRef/>
      </w:r>
      <w:r>
        <w:t xml:space="preserve"> EXH_T4_PV161_05</w:t>
      </w:r>
    </w:p>
  </w:footnote>
  <w:footnote w:id="47">
    <w:p w14:paraId="462E891E" w14:textId="46E1B3F8" w:rsidR="00706B7D" w:rsidRDefault="00706B7D">
      <w:pPr>
        <w:pStyle w:val="a8"/>
      </w:pPr>
      <w:r>
        <w:rPr>
          <w:rStyle w:val="aa"/>
        </w:rPr>
        <w:footnoteRef/>
      </w:r>
      <w:r>
        <w:t xml:space="preserve"> EXH_T4_PV161_11</w:t>
      </w:r>
    </w:p>
  </w:footnote>
  <w:footnote w:id="48">
    <w:p w14:paraId="3C053D33" w14:textId="6784B557" w:rsidR="00706B7D" w:rsidRDefault="00706B7D">
      <w:pPr>
        <w:pStyle w:val="a8"/>
      </w:pPr>
      <w:r>
        <w:rPr>
          <w:rStyle w:val="aa"/>
        </w:rPr>
        <w:footnoteRef/>
      </w:r>
      <w:r>
        <w:t xml:space="preserve"> EXH_T4_PV161_11</w:t>
      </w:r>
    </w:p>
  </w:footnote>
  <w:footnote w:id="49">
    <w:p w14:paraId="1857EC16" w14:textId="53E30492" w:rsidR="00706B7D" w:rsidRDefault="00706B7D">
      <w:pPr>
        <w:pStyle w:val="a8"/>
      </w:pPr>
      <w:r>
        <w:rPr>
          <w:rStyle w:val="aa"/>
        </w:rPr>
        <w:footnoteRef/>
      </w:r>
      <w:r>
        <w:t xml:space="preserve"> EXH_T4_PV161_11</w:t>
      </w:r>
    </w:p>
  </w:footnote>
  <w:footnote w:id="50">
    <w:p w14:paraId="1593D1A2" w14:textId="6803EC03" w:rsidR="00706B7D" w:rsidRDefault="00706B7D">
      <w:pPr>
        <w:pStyle w:val="a8"/>
      </w:pPr>
      <w:r>
        <w:rPr>
          <w:rStyle w:val="aa"/>
        </w:rPr>
        <w:footnoteRef/>
      </w:r>
      <w:r>
        <w:t xml:space="preserve"> EXH_T4_PV161_06</w:t>
      </w:r>
    </w:p>
  </w:footnote>
  <w:footnote w:id="51">
    <w:p w14:paraId="0F8302C5" w14:textId="37EE6834" w:rsidR="00706B7D" w:rsidRDefault="00706B7D">
      <w:pPr>
        <w:pStyle w:val="a8"/>
      </w:pPr>
      <w:r>
        <w:rPr>
          <w:rStyle w:val="aa"/>
        </w:rPr>
        <w:footnoteRef/>
      </w:r>
      <w:r>
        <w:t xml:space="preserve"> T4_PGS_PV163</w:t>
      </w:r>
    </w:p>
  </w:footnote>
  <w:footnote w:id="52">
    <w:p w14:paraId="0756EF57" w14:textId="6E28138A" w:rsidR="00706B7D" w:rsidRDefault="00706B7D">
      <w:pPr>
        <w:pStyle w:val="a8"/>
      </w:pPr>
      <w:r>
        <w:rPr>
          <w:rStyle w:val="aa"/>
        </w:rPr>
        <w:footnoteRef/>
      </w:r>
      <w:r>
        <w:t xml:space="preserve"> EXH_T4_PV163_02</w:t>
      </w:r>
    </w:p>
  </w:footnote>
  <w:footnote w:id="53">
    <w:p w14:paraId="36295BAE" w14:textId="0C6D1FF4" w:rsidR="00706B7D" w:rsidRDefault="00706B7D">
      <w:pPr>
        <w:pStyle w:val="a8"/>
      </w:pPr>
      <w:r>
        <w:rPr>
          <w:rStyle w:val="aa"/>
        </w:rPr>
        <w:footnoteRef/>
      </w:r>
      <w:r>
        <w:t xml:space="preserve"> EXH_T4_PV163_03</w:t>
      </w:r>
    </w:p>
  </w:footnote>
  <w:footnote w:id="54">
    <w:p w14:paraId="40B323A5" w14:textId="08BA5375" w:rsidR="00706B7D" w:rsidRDefault="00706B7D">
      <w:pPr>
        <w:pStyle w:val="a8"/>
      </w:pPr>
      <w:r>
        <w:rPr>
          <w:rStyle w:val="aa"/>
        </w:rPr>
        <w:footnoteRef/>
      </w:r>
      <w:r>
        <w:t xml:space="preserve"> T4_PGS_PV164</w:t>
      </w:r>
    </w:p>
  </w:footnote>
  <w:footnote w:id="55">
    <w:p w14:paraId="4A1476C0" w14:textId="42FAB60F" w:rsidR="00706B7D" w:rsidRDefault="00706B7D">
      <w:pPr>
        <w:pStyle w:val="a8"/>
      </w:pPr>
      <w:r>
        <w:rPr>
          <w:rStyle w:val="aa"/>
        </w:rPr>
        <w:footnoteRef/>
      </w:r>
      <w:r>
        <w:t xml:space="preserve"> T4_PGS_PV165</w:t>
      </w:r>
    </w:p>
  </w:footnote>
  <w:footnote w:id="56">
    <w:p w14:paraId="236D46FE" w14:textId="44B0B502" w:rsidR="00706B7D" w:rsidRDefault="00706B7D">
      <w:pPr>
        <w:pStyle w:val="a8"/>
      </w:pPr>
      <w:r>
        <w:rPr>
          <w:rStyle w:val="aa"/>
        </w:rPr>
        <w:footnoteRef/>
      </w:r>
      <w:r>
        <w:t xml:space="preserve"> T3_PGS_PV071</w:t>
      </w:r>
    </w:p>
  </w:footnote>
  <w:footnote w:id="57">
    <w:p w14:paraId="50CFE426" w14:textId="0585698D" w:rsidR="00706B7D" w:rsidRDefault="00706B7D">
      <w:pPr>
        <w:pStyle w:val="a8"/>
      </w:pPr>
      <w:r>
        <w:rPr>
          <w:rStyle w:val="aa"/>
        </w:rPr>
        <w:footnoteRef/>
      </w:r>
      <w:r>
        <w:t xml:space="preserve"> T3_PGS_PV077</w:t>
      </w:r>
    </w:p>
  </w:footnote>
  <w:footnote w:id="58">
    <w:p w14:paraId="261A261E" w14:textId="12B46B6A" w:rsidR="00706B7D" w:rsidRDefault="00706B7D">
      <w:pPr>
        <w:pStyle w:val="a8"/>
      </w:pPr>
      <w:r>
        <w:rPr>
          <w:rStyle w:val="aa"/>
        </w:rPr>
        <w:footnoteRef/>
      </w:r>
      <w:r>
        <w:t xml:space="preserve"> T3_PGS_PV082</w:t>
      </w:r>
    </w:p>
  </w:footnote>
  <w:footnote w:id="59">
    <w:p w14:paraId="6B81CBE5" w14:textId="54D4DB83" w:rsidR="00706B7D" w:rsidRDefault="00706B7D">
      <w:pPr>
        <w:pStyle w:val="a8"/>
      </w:pPr>
      <w:r>
        <w:rPr>
          <w:rStyle w:val="aa"/>
        </w:rPr>
        <w:footnoteRef/>
      </w:r>
      <w:r>
        <w:t xml:space="preserve"> EXH_T3_PV082_03</w:t>
      </w:r>
    </w:p>
  </w:footnote>
  <w:footnote w:id="60">
    <w:p w14:paraId="70D7EEA7" w14:textId="1A5B9B99" w:rsidR="00706B7D" w:rsidRDefault="00706B7D">
      <w:pPr>
        <w:pStyle w:val="a8"/>
      </w:pPr>
      <w:r>
        <w:rPr>
          <w:rStyle w:val="aa"/>
        </w:rPr>
        <w:footnoteRef/>
      </w:r>
      <w:r>
        <w:t xml:space="preserve"> EXH_T3_PV082_03</w:t>
      </w:r>
    </w:p>
  </w:footnote>
  <w:footnote w:id="61">
    <w:p w14:paraId="3D24D460" w14:textId="2B9D699E" w:rsidR="00706B7D" w:rsidRDefault="00706B7D">
      <w:pPr>
        <w:pStyle w:val="a8"/>
      </w:pPr>
      <w:r>
        <w:rPr>
          <w:rStyle w:val="aa"/>
        </w:rPr>
        <w:footnoteRef/>
      </w:r>
      <w:r>
        <w:t xml:space="preserve"> EXH_T3_PV082_03</w:t>
      </w:r>
    </w:p>
  </w:footnote>
  <w:footnote w:id="62">
    <w:p w14:paraId="2E595F27" w14:textId="66CFD07D" w:rsidR="00706B7D" w:rsidRDefault="00706B7D">
      <w:pPr>
        <w:pStyle w:val="a8"/>
      </w:pPr>
      <w:r>
        <w:rPr>
          <w:rStyle w:val="aa"/>
        </w:rPr>
        <w:footnoteRef/>
      </w:r>
      <w:r>
        <w:t xml:space="preserve"> EXH_T3_PV082_06</w:t>
      </w:r>
    </w:p>
  </w:footnote>
  <w:footnote w:id="63">
    <w:p w14:paraId="00EE1A4C" w14:textId="2A6B6CF6" w:rsidR="00706B7D" w:rsidRDefault="00706B7D">
      <w:pPr>
        <w:pStyle w:val="a8"/>
      </w:pPr>
      <w:r>
        <w:rPr>
          <w:rStyle w:val="aa"/>
        </w:rPr>
        <w:footnoteRef/>
      </w:r>
      <w:r>
        <w:t xml:space="preserve"> EXH_T3_PV082_07</w:t>
      </w:r>
    </w:p>
  </w:footnote>
  <w:footnote w:id="64">
    <w:p w14:paraId="099F40C3" w14:textId="40AC4F4B" w:rsidR="00706B7D" w:rsidRDefault="00706B7D">
      <w:pPr>
        <w:pStyle w:val="a8"/>
      </w:pPr>
      <w:r>
        <w:rPr>
          <w:rStyle w:val="aa"/>
        </w:rPr>
        <w:footnoteRef/>
      </w:r>
      <w:r>
        <w:t xml:space="preserve"> EXH_T3_PV082_07</w:t>
      </w:r>
    </w:p>
  </w:footnote>
  <w:footnote w:id="65">
    <w:p w14:paraId="771945AB" w14:textId="3DE0FD92" w:rsidR="00706B7D" w:rsidRDefault="00706B7D">
      <w:pPr>
        <w:pStyle w:val="a8"/>
      </w:pPr>
      <w:r>
        <w:rPr>
          <w:rStyle w:val="aa"/>
        </w:rPr>
        <w:footnoteRef/>
      </w:r>
      <w:r>
        <w:t xml:space="preserve"> EXH_T3_PV082_07</w:t>
      </w:r>
    </w:p>
  </w:footnote>
  <w:footnote w:id="66">
    <w:p w14:paraId="0EC423D9" w14:textId="066F1D4A" w:rsidR="00706B7D" w:rsidRDefault="00706B7D">
      <w:pPr>
        <w:pStyle w:val="a8"/>
      </w:pPr>
      <w:r>
        <w:rPr>
          <w:rStyle w:val="aa"/>
        </w:rPr>
        <w:footnoteRef/>
      </w:r>
      <w:r>
        <w:t xml:space="preserve"> EXH_T3_PV082_14</w:t>
      </w:r>
    </w:p>
  </w:footnote>
  <w:footnote w:id="67">
    <w:p w14:paraId="32452EE6" w14:textId="0CE8812C" w:rsidR="00706B7D" w:rsidRDefault="00706B7D">
      <w:pPr>
        <w:pStyle w:val="a8"/>
      </w:pPr>
      <w:r>
        <w:rPr>
          <w:rStyle w:val="aa"/>
        </w:rPr>
        <w:footnoteRef/>
      </w:r>
      <w:r>
        <w:t xml:space="preserve"> EXH_T3_PV082_14</w:t>
      </w:r>
    </w:p>
  </w:footnote>
  <w:footnote w:id="68">
    <w:p w14:paraId="5607744F" w14:textId="3D004288" w:rsidR="00706B7D" w:rsidRDefault="00706B7D">
      <w:pPr>
        <w:pStyle w:val="a8"/>
      </w:pPr>
      <w:r>
        <w:rPr>
          <w:rStyle w:val="aa"/>
        </w:rPr>
        <w:footnoteRef/>
      </w:r>
      <w:r>
        <w:t xml:space="preserve"> EXH_T3_PV082_01</w:t>
      </w:r>
    </w:p>
  </w:footnote>
  <w:footnote w:id="69">
    <w:p w14:paraId="371AF79B" w14:textId="16FEB9F1" w:rsidR="00706B7D" w:rsidRDefault="00706B7D">
      <w:pPr>
        <w:pStyle w:val="a8"/>
      </w:pPr>
      <w:r>
        <w:rPr>
          <w:rStyle w:val="aa"/>
        </w:rPr>
        <w:footnoteRef/>
      </w:r>
      <w:r>
        <w:t xml:space="preserve"> EXH_T3_PV082_01</w:t>
      </w:r>
    </w:p>
  </w:footnote>
  <w:footnote w:id="70">
    <w:p w14:paraId="5DC31375" w14:textId="6826EEBF" w:rsidR="00706B7D" w:rsidRDefault="00706B7D">
      <w:pPr>
        <w:pStyle w:val="a8"/>
      </w:pPr>
      <w:r>
        <w:rPr>
          <w:rStyle w:val="aa"/>
        </w:rPr>
        <w:footnoteRef/>
      </w:r>
      <w:r>
        <w:t xml:space="preserve"> EXH_T3_PV082_01</w:t>
      </w:r>
    </w:p>
  </w:footnote>
  <w:footnote w:id="71">
    <w:p w14:paraId="3B824648" w14:textId="789DB378" w:rsidR="00706B7D" w:rsidRDefault="00706B7D">
      <w:pPr>
        <w:pStyle w:val="a8"/>
      </w:pPr>
      <w:r>
        <w:rPr>
          <w:rStyle w:val="aa"/>
        </w:rPr>
        <w:footnoteRef/>
      </w:r>
      <w:r>
        <w:t xml:space="preserve"> EXH_T3_PV082_01</w:t>
      </w:r>
    </w:p>
  </w:footnote>
  <w:footnote w:id="72">
    <w:p w14:paraId="39E3FDAC" w14:textId="039F06C1" w:rsidR="00706B7D" w:rsidRDefault="00706B7D">
      <w:pPr>
        <w:pStyle w:val="a8"/>
      </w:pPr>
      <w:r>
        <w:rPr>
          <w:rStyle w:val="aa"/>
        </w:rPr>
        <w:footnoteRef/>
      </w:r>
      <w:r>
        <w:t xml:space="preserve"> EXH_T3_PV082_01</w:t>
      </w:r>
    </w:p>
  </w:footnote>
  <w:footnote w:id="73">
    <w:p w14:paraId="5F5414F7" w14:textId="45A87E0A" w:rsidR="00706B7D" w:rsidRDefault="00706B7D">
      <w:pPr>
        <w:pStyle w:val="a8"/>
      </w:pPr>
      <w:r>
        <w:rPr>
          <w:rStyle w:val="aa"/>
        </w:rPr>
        <w:footnoteRef/>
      </w:r>
      <w:r>
        <w:t xml:space="preserve"> EXH_T3_PV082_13</w:t>
      </w:r>
    </w:p>
  </w:footnote>
  <w:footnote w:id="74">
    <w:p w14:paraId="27FC00B8" w14:textId="192E10B4" w:rsidR="00706B7D" w:rsidRDefault="00706B7D">
      <w:pPr>
        <w:pStyle w:val="a8"/>
      </w:pPr>
      <w:r>
        <w:rPr>
          <w:rStyle w:val="aa"/>
        </w:rPr>
        <w:footnoteRef/>
      </w:r>
      <w:r>
        <w:t xml:space="preserve"> EXH_T3_PV082_02</w:t>
      </w:r>
    </w:p>
  </w:footnote>
  <w:footnote w:id="75">
    <w:p w14:paraId="162ADF04" w14:textId="31F03DAD" w:rsidR="00706B7D" w:rsidRDefault="00706B7D">
      <w:pPr>
        <w:pStyle w:val="a8"/>
      </w:pPr>
      <w:r>
        <w:rPr>
          <w:rStyle w:val="aa"/>
        </w:rPr>
        <w:footnoteRef/>
      </w:r>
      <w:r>
        <w:t xml:space="preserve"> EXH_T3_PV082_02</w:t>
      </w:r>
    </w:p>
  </w:footnote>
  <w:footnote w:id="76">
    <w:p w14:paraId="4F558417" w14:textId="4BA52ADC" w:rsidR="00706B7D" w:rsidRDefault="00706B7D">
      <w:pPr>
        <w:pStyle w:val="a8"/>
      </w:pPr>
      <w:r>
        <w:rPr>
          <w:rStyle w:val="aa"/>
        </w:rPr>
        <w:footnoteRef/>
      </w:r>
      <w:r>
        <w:t xml:space="preserve"> EXH_T3_PV082_02</w:t>
      </w:r>
    </w:p>
  </w:footnote>
  <w:footnote w:id="77">
    <w:p w14:paraId="7556710C" w14:textId="00750F85" w:rsidR="00706B7D" w:rsidRDefault="00706B7D">
      <w:pPr>
        <w:pStyle w:val="a8"/>
      </w:pPr>
      <w:r>
        <w:rPr>
          <w:rStyle w:val="aa"/>
        </w:rPr>
        <w:footnoteRef/>
      </w:r>
      <w:r>
        <w:t xml:space="preserve"> EXH_T3_PV082_02</w:t>
      </w:r>
    </w:p>
  </w:footnote>
  <w:footnote w:id="78">
    <w:p w14:paraId="45E4CD0F" w14:textId="6E022C85" w:rsidR="00706B7D" w:rsidRDefault="00706B7D">
      <w:pPr>
        <w:pStyle w:val="a8"/>
      </w:pPr>
      <w:r>
        <w:rPr>
          <w:rStyle w:val="aa"/>
        </w:rPr>
        <w:footnoteRef/>
      </w:r>
      <w:r>
        <w:t xml:space="preserve"> EXH_T3_PV082_08</w:t>
      </w:r>
    </w:p>
  </w:footnote>
  <w:footnote w:id="79">
    <w:p w14:paraId="23857124" w14:textId="003B5E2C" w:rsidR="00706B7D" w:rsidRDefault="00706B7D">
      <w:pPr>
        <w:pStyle w:val="a8"/>
      </w:pPr>
      <w:r>
        <w:rPr>
          <w:rStyle w:val="aa"/>
        </w:rPr>
        <w:footnoteRef/>
      </w:r>
      <w:r>
        <w:t xml:space="preserve"> EXH_T3_PV082_08</w:t>
      </w:r>
    </w:p>
  </w:footnote>
  <w:footnote w:id="80">
    <w:p w14:paraId="739609EB" w14:textId="47A51D8C" w:rsidR="00706B7D" w:rsidRDefault="00706B7D">
      <w:pPr>
        <w:pStyle w:val="a8"/>
      </w:pPr>
      <w:r>
        <w:rPr>
          <w:rStyle w:val="aa"/>
        </w:rPr>
        <w:footnoteRef/>
      </w:r>
      <w:r>
        <w:t xml:space="preserve"> EXH_T3_PV082_12</w:t>
      </w:r>
    </w:p>
  </w:footnote>
  <w:footnote w:id="81">
    <w:p w14:paraId="443601E0" w14:textId="5C8B9545" w:rsidR="00706B7D" w:rsidRDefault="00706B7D">
      <w:pPr>
        <w:pStyle w:val="a8"/>
      </w:pPr>
      <w:r>
        <w:rPr>
          <w:rStyle w:val="aa"/>
        </w:rPr>
        <w:footnoteRef/>
      </w:r>
      <w:r>
        <w:t xml:space="preserve"> T3_PGS_PV116</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0C2"/>
    <w:multiLevelType w:val="hybridMultilevel"/>
    <w:tmpl w:val="4B7C46F6"/>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4667E53"/>
    <w:multiLevelType w:val="hybridMultilevel"/>
    <w:tmpl w:val="E5849814"/>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6C559A6"/>
    <w:multiLevelType w:val="hybridMultilevel"/>
    <w:tmpl w:val="F490D882"/>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6F6380A"/>
    <w:multiLevelType w:val="hybridMultilevel"/>
    <w:tmpl w:val="44F28DB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76137DA"/>
    <w:multiLevelType w:val="hybridMultilevel"/>
    <w:tmpl w:val="E6526312"/>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097E5DF2"/>
    <w:multiLevelType w:val="hybridMultilevel"/>
    <w:tmpl w:val="AC70D81C"/>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0D117033"/>
    <w:multiLevelType w:val="hybridMultilevel"/>
    <w:tmpl w:val="520AA10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0D471C17"/>
    <w:multiLevelType w:val="hybridMultilevel"/>
    <w:tmpl w:val="79B0F9A0"/>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FC666A3E">
      <w:start w:val="3"/>
      <w:numFmt w:val="bullet"/>
      <w:lvlText w:val="•"/>
      <w:lvlJc w:val="left"/>
      <w:pPr>
        <w:ind w:left="2340" w:hanging="360"/>
      </w:pPr>
      <w:rPr>
        <w:rFonts w:ascii="Cambria" w:eastAsiaTheme="minorHAnsi" w:hAnsi="Cambria" w:cstheme="minorBidi" w:hint="default"/>
      </w:r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0DD25926"/>
    <w:multiLevelType w:val="hybridMultilevel"/>
    <w:tmpl w:val="5CC6874A"/>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0F736191"/>
    <w:multiLevelType w:val="hybridMultilevel"/>
    <w:tmpl w:val="7722B1DE"/>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0DE5A4C"/>
    <w:multiLevelType w:val="hybridMultilevel"/>
    <w:tmpl w:val="CEE000C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12062367"/>
    <w:multiLevelType w:val="hybridMultilevel"/>
    <w:tmpl w:val="C9FA02EA"/>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120924EB"/>
    <w:multiLevelType w:val="hybridMultilevel"/>
    <w:tmpl w:val="1D42C8B4"/>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1414094B"/>
    <w:multiLevelType w:val="hybridMultilevel"/>
    <w:tmpl w:val="6830656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4" w15:restartNumberingAfterBreak="0">
    <w:nsid w:val="156048CE"/>
    <w:multiLevelType w:val="multilevel"/>
    <w:tmpl w:val="99E6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C626F"/>
    <w:multiLevelType w:val="hybridMultilevel"/>
    <w:tmpl w:val="EC203F8E"/>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158D6F9F"/>
    <w:multiLevelType w:val="hybridMultilevel"/>
    <w:tmpl w:val="EE54960A"/>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15B920E8"/>
    <w:multiLevelType w:val="hybridMultilevel"/>
    <w:tmpl w:val="662C37B6"/>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18930222"/>
    <w:multiLevelType w:val="hybridMultilevel"/>
    <w:tmpl w:val="F5C640A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18DC68B1"/>
    <w:multiLevelType w:val="hybridMultilevel"/>
    <w:tmpl w:val="1DCA4A1E"/>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18F94340"/>
    <w:multiLevelType w:val="hybridMultilevel"/>
    <w:tmpl w:val="1AB4B8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9DA6C10"/>
    <w:multiLevelType w:val="hybridMultilevel"/>
    <w:tmpl w:val="D324C3F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2" w15:restartNumberingAfterBreak="0">
    <w:nsid w:val="1B3B4C21"/>
    <w:multiLevelType w:val="hybridMultilevel"/>
    <w:tmpl w:val="B746A18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3" w15:restartNumberingAfterBreak="0">
    <w:nsid w:val="227E67A2"/>
    <w:multiLevelType w:val="hybridMultilevel"/>
    <w:tmpl w:val="333C0216"/>
    <w:lvl w:ilvl="0" w:tplc="04220013">
      <w:start w:val="1"/>
      <w:numFmt w:val="upperRoman"/>
      <w:lvlText w:val="%1."/>
      <w:lvlJc w:val="right"/>
      <w:pPr>
        <w:ind w:left="720" w:hanging="360"/>
      </w:pPr>
    </w:lvl>
    <w:lvl w:ilvl="1" w:tplc="633C7E5C">
      <w:start w:val="1"/>
      <w:numFmt w:val="decimal"/>
      <w:lvlText w:val="(%2)"/>
      <w:lvlJc w:val="left"/>
      <w:pPr>
        <w:ind w:left="144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22F957ED"/>
    <w:multiLevelType w:val="hybridMultilevel"/>
    <w:tmpl w:val="AEBE207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2300781C"/>
    <w:multiLevelType w:val="hybridMultilevel"/>
    <w:tmpl w:val="1ADE3432"/>
    <w:lvl w:ilvl="0" w:tplc="04220001">
      <w:start w:val="1"/>
      <w:numFmt w:val="bullet"/>
      <w:lvlText w:val=""/>
      <w:lvlJc w:val="left"/>
      <w:pPr>
        <w:ind w:left="1332" w:hanging="360"/>
      </w:pPr>
      <w:rPr>
        <w:rFonts w:ascii="Symbol" w:hAnsi="Symbol" w:hint="default"/>
      </w:rPr>
    </w:lvl>
    <w:lvl w:ilvl="1" w:tplc="04220003" w:tentative="1">
      <w:start w:val="1"/>
      <w:numFmt w:val="bullet"/>
      <w:lvlText w:val="o"/>
      <w:lvlJc w:val="left"/>
      <w:pPr>
        <w:ind w:left="2052" w:hanging="360"/>
      </w:pPr>
      <w:rPr>
        <w:rFonts w:ascii="Courier New" w:hAnsi="Courier New" w:cs="Courier New" w:hint="default"/>
      </w:rPr>
    </w:lvl>
    <w:lvl w:ilvl="2" w:tplc="04220005" w:tentative="1">
      <w:start w:val="1"/>
      <w:numFmt w:val="bullet"/>
      <w:lvlText w:val=""/>
      <w:lvlJc w:val="left"/>
      <w:pPr>
        <w:ind w:left="2772" w:hanging="360"/>
      </w:pPr>
      <w:rPr>
        <w:rFonts w:ascii="Wingdings" w:hAnsi="Wingdings" w:hint="default"/>
      </w:rPr>
    </w:lvl>
    <w:lvl w:ilvl="3" w:tplc="04220001" w:tentative="1">
      <w:start w:val="1"/>
      <w:numFmt w:val="bullet"/>
      <w:lvlText w:val=""/>
      <w:lvlJc w:val="left"/>
      <w:pPr>
        <w:ind w:left="3492" w:hanging="360"/>
      </w:pPr>
      <w:rPr>
        <w:rFonts w:ascii="Symbol" w:hAnsi="Symbol" w:hint="default"/>
      </w:rPr>
    </w:lvl>
    <w:lvl w:ilvl="4" w:tplc="04220003" w:tentative="1">
      <w:start w:val="1"/>
      <w:numFmt w:val="bullet"/>
      <w:lvlText w:val="o"/>
      <w:lvlJc w:val="left"/>
      <w:pPr>
        <w:ind w:left="4212" w:hanging="360"/>
      </w:pPr>
      <w:rPr>
        <w:rFonts w:ascii="Courier New" w:hAnsi="Courier New" w:cs="Courier New" w:hint="default"/>
      </w:rPr>
    </w:lvl>
    <w:lvl w:ilvl="5" w:tplc="04220005" w:tentative="1">
      <w:start w:val="1"/>
      <w:numFmt w:val="bullet"/>
      <w:lvlText w:val=""/>
      <w:lvlJc w:val="left"/>
      <w:pPr>
        <w:ind w:left="4932" w:hanging="360"/>
      </w:pPr>
      <w:rPr>
        <w:rFonts w:ascii="Wingdings" w:hAnsi="Wingdings" w:hint="default"/>
      </w:rPr>
    </w:lvl>
    <w:lvl w:ilvl="6" w:tplc="04220001" w:tentative="1">
      <w:start w:val="1"/>
      <w:numFmt w:val="bullet"/>
      <w:lvlText w:val=""/>
      <w:lvlJc w:val="left"/>
      <w:pPr>
        <w:ind w:left="5652" w:hanging="360"/>
      </w:pPr>
      <w:rPr>
        <w:rFonts w:ascii="Symbol" w:hAnsi="Symbol" w:hint="default"/>
      </w:rPr>
    </w:lvl>
    <w:lvl w:ilvl="7" w:tplc="04220003" w:tentative="1">
      <w:start w:val="1"/>
      <w:numFmt w:val="bullet"/>
      <w:lvlText w:val="o"/>
      <w:lvlJc w:val="left"/>
      <w:pPr>
        <w:ind w:left="6372" w:hanging="360"/>
      </w:pPr>
      <w:rPr>
        <w:rFonts w:ascii="Courier New" w:hAnsi="Courier New" w:cs="Courier New" w:hint="default"/>
      </w:rPr>
    </w:lvl>
    <w:lvl w:ilvl="8" w:tplc="04220005" w:tentative="1">
      <w:start w:val="1"/>
      <w:numFmt w:val="bullet"/>
      <w:lvlText w:val=""/>
      <w:lvlJc w:val="left"/>
      <w:pPr>
        <w:ind w:left="7092" w:hanging="360"/>
      </w:pPr>
      <w:rPr>
        <w:rFonts w:ascii="Wingdings" w:hAnsi="Wingdings" w:hint="default"/>
      </w:rPr>
    </w:lvl>
  </w:abstractNum>
  <w:abstractNum w:abstractNumId="26" w15:restartNumberingAfterBreak="0">
    <w:nsid w:val="23081161"/>
    <w:multiLevelType w:val="hybridMultilevel"/>
    <w:tmpl w:val="EDE623D0"/>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24300940"/>
    <w:multiLevelType w:val="multilevel"/>
    <w:tmpl w:val="2810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DF2969"/>
    <w:multiLevelType w:val="multilevel"/>
    <w:tmpl w:val="DCA6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25170A"/>
    <w:multiLevelType w:val="hybridMultilevel"/>
    <w:tmpl w:val="2F24E88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28003C33"/>
    <w:multiLevelType w:val="hybridMultilevel"/>
    <w:tmpl w:val="3A16C008"/>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28806443"/>
    <w:multiLevelType w:val="hybridMultilevel"/>
    <w:tmpl w:val="92DEBCC2"/>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2" w15:restartNumberingAfterBreak="0">
    <w:nsid w:val="28882FF5"/>
    <w:multiLevelType w:val="hybridMultilevel"/>
    <w:tmpl w:val="176275B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2A541798"/>
    <w:multiLevelType w:val="hybridMultilevel"/>
    <w:tmpl w:val="050CDE1A"/>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2ABD45D7"/>
    <w:multiLevelType w:val="hybridMultilevel"/>
    <w:tmpl w:val="C9D220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B1C1B24"/>
    <w:multiLevelType w:val="multilevel"/>
    <w:tmpl w:val="D44C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911681"/>
    <w:multiLevelType w:val="hybridMultilevel"/>
    <w:tmpl w:val="FBC4285A"/>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15:restartNumberingAfterBreak="0">
    <w:nsid w:val="2DE96EDC"/>
    <w:multiLevelType w:val="hybridMultilevel"/>
    <w:tmpl w:val="7D4A182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31427367"/>
    <w:multiLevelType w:val="multilevel"/>
    <w:tmpl w:val="1AB8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3D0CBD"/>
    <w:multiLevelType w:val="hybridMultilevel"/>
    <w:tmpl w:val="E1BA5CA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341965DB"/>
    <w:multiLevelType w:val="hybridMultilevel"/>
    <w:tmpl w:val="617654EE"/>
    <w:lvl w:ilvl="0" w:tplc="1F8C897E">
      <w:start w:val="1"/>
      <w:numFmt w:val="decimal"/>
      <w:lvlText w:val="(%1)"/>
      <w:lvlJc w:val="left"/>
      <w:pPr>
        <w:ind w:left="720" w:hanging="360"/>
      </w:pPr>
      <w:rPr>
        <w:rFonts w:hint="default"/>
      </w:rPr>
    </w:lvl>
    <w:lvl w:ilvl="1" w:tplc="1F8C897E">
      <w:start w:val="1"/>
      <w:numFmt w:val="decimal"/>
      <w:lvlText w:val="(%2)"/>
      <w:lvlJc w:val="left"/>
      <w:pPr>
        <w:ind w:left="144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342103B3"/>
    <w:multiLevelType w:val="hybridMultilevel"/>
    <w:tmpl w:val="143A7C3A"/>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2" w15:restartNumberingAfterBreak="0">
    <w:nsid w:val="357916ED"/>
    <w:multiLevelType w:val="hybridMultilevel"/>
    <w:tmpl w:val="4996670E"/>
    <w:lvl w:ilvl="0" w:tplc="04220001">
      <w:start w:val="1"/>
      <w:numFmt w:val="bullet"/>
      <w:lvlText w:val=""/>
      <w:lvlJc w:val="left"/>
      <w:pPr>
        <w:ind w:left="1332" w:hanging="360"/>
      </w:pPr>
      <w:rPr>
        <w:rFonts w:ascii="Symbol" w:hAnsi="Symbol" w:hint="default"/>
      </w:rPr>
    </w:lvl>
    <w:lvl w:ilvl="1" w:tplc="04220003" w:tentative="1">
      <w:start w:val="1"/>
      <w:numFmt w:val="bullet"/>
      <w:lvlText w:val="o"/>
      <w:lvlJc w:val="left"/>
      <w:pPr>
        <w:ind w:left="2052" w:hanging="360"/>
      </w:pPr>
      <w:rPr>
        <w:rFonts w:ascii="Courier New" w:hAnsi="Courier New" w:cs="Courier New" w:hint="default"/>
      </w:rPr>
    </w:lvl>
    <w:lvl w:ilvl="2" w:tplc="04220005" w:tentative="1">
      <w:start w:val="1"/>
      <w:numFmt w:val="bullet"/>
      <w:lvlText w:val=""/>
      <w:lvlJc w:val="left"/>
      <w:pPr>
        <w:ind w:left="2772" w:hanging="360"/>
      </w:pPr>
      <w:rPr>
        <w:rFonts w:ascii="Wingdings" w:hAnsi="Wingdings" w:hint="default"/>
      </w:rPr>
    </w:lvl>
    <w:lvl w:ilvl="3" w:tplc="04220001" w:tentative="1">
      <w:start w:val="1"/>
      <w:numFmt w:val="bullet"/>
      <w:lvlText w:val=""/>
      <w:lvlJc w:val="left"/>
      <w:pPr>
        <w:ind w:left="3492" w:hanging="360"/>
      </w:pPr>
      <w:rPr>
        <w:rFonts w:ascii="Symbol" w:hAnsi="Symbol" w:hint="default"/>
      </w:rPr>
    </w:lvl>
    <w:lvl w:ilvl="4" w:tplc="04220003" w:tentative="1">
      <w:start w:val="1"/>
      <w:numFmt w:val="bullet"/>
      <w:lvlText w:val="o"/>
      <w:lvlJc w:val="left"/>
      <w:pPr>
        <w:ind w:left="4212" w:hanging="360"/>
      </w:pPr>
      <w:rPr>
        <w:rFonts w:ascii="Courier New" w:hAnsi="Courier New" w:cs="Courier New" w:hint="default"/>
      </w:rPr>
    </w:lvl>
    <w:lvl w:ilvl="5" w:tplc="04220005" w:tentative="1">
      <w:start w:val="1"/>
      <w:numFmt w:val="bullet"/>
      <w:lvlText w:val=""/>
      <w:lvlJc w:val="left"/>
      <w:pPr>
        <w:ind w:left="4932" w:hanging="360"/>
      </w:pPr>
      <w:rPr>
        <w:rFonts w:ascii="Wingdings" w:hAnsi="Wingdings" w:hint="default"/>
      </w:rPr>
    </w:lvl>
    <w:lvl w:ilvl="6" w:tplc="04220001" w:tentative="1">
      <w:start w:val="1"/>
      <w:numFmt w:val="bullet"/>
      <w:lvlText w:val=""/>
      <w:lvlJc w:val="left"/>
      <w:pPr>
        <w:ind w:left="5652" w:hanging="360"/>
      </w:pPr>
      <w:rPr>
        <w:rFonts w:ascii="Symbol" w:hAnsi="Symbol" w:hint="default"/>
      </w:rPr>
    </w:lvl>
    <w:lvl w:ilvl="7" w:tplc="04220003" w:tentative="1">
      <w:start w:val="1"/>
      <w:numFmt w:val="bullet"/>
      <w:lvlText w:val="o"/>
      <w:lvlJc w:val="left"/>
      <w:pPr>
        <w:ind w:left="6372" w:hanging="360"/>
      </w:pPr>
      <w:rPr>
        <w:rFonts w:ascii="Courier New" w:hAnsi="Courier New" w:cs="Courier New" w:hint="default"/>
      </w:rPr>
    </w:lvl>
    <w:lvl w:ilvl="8" w:tplc="04220005" w:tentative="1">
      <w:start w:val="1"/>
      <w:numFmt w:val="bullet"/>
      <w:lvlText w:val=""/>
      <w:lvlJc w:val="left"/>
      <w:pPr>
        <w:ind w:left="7092" w:hanging="360"/>
      </w:pPr>
      <w:rPr>
        <w:rFonts w:ascii="Wingdings" w:hAnsi="Wingdings" w:hint="default"/>
      </w:rPr>
    </w:lvl>
  </w:abstractNum>
  <w:abstractNum w:abstractNumId="43" w15:restartNumberingAfterBreak="0">
    <w:nsid w:val="38096263"/>
    <w:multiLevelType w:val="hybridMultilevel"/>
    <w:tmpl w:val="40BCD22E"/>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4" w15:restartNumberingAfterBreak="0">
    <w:nsid w:val="38683D64"/>
    <w:multiLevelType w:val="hybridMultilevel"/>
    <w:tmpl w:val="DB9C801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5" w15:restartNumberingAfterBreak="0">
    <w:nsid w:val="38E03B9B"/>
    <w:multiLevelType w:val="hybridMultilevel"/>
    <w:tmpl w:val="C3B0B04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6" w15:restartNumberingAfterBreak="0">
    <w:nsid w:val="3A743AF6"/>
    <w:multiLevelType w:val="multilevel"/>
    <w:tmpl w:val="4128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172407"/>
    <w:multiLevelType w:val="hybridMultilevel"/>
    <w:tmpl w:val="192E3F9E"/>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8" w15:restartNumberingAfterBreak="0">
    <w:nsid w:val="3C29371F"/>
    <w:multiLevelType w:val="hybridMultilevel"/>
    <w:tmpl w:val="BBDA26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9" w15:restartNumberingAfterBreak="0">
    <w:nsid w:val="3FB372AB"/>
    <w:multiLevelType w:val="hybridMultilevel"/>
    <w:tmpl w:val="393C2808"/>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0" w15:restartNumberingAfterBreak="0">
    <w:nsid w:val="40AB3013"/>
    <w:multiLevelType w:val="hybridMultilevel"/>
    <w:tmpl w:val="FC68A6A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1" w15:restartNumberingAfterBreak="0">
    <w:nsid w:val="441D3DC5"/>
    <w:multiLevelType w:val="hybridMultilevel"/>
    <w:tmpl w:val="F48C42F2"/>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2" w15:restartNumberingAfterBreak="0">
    <w:nsid w:val="476660CB"/>
    <w:multiLevelType w:val="hybridMultilevel"/>
    <w:tmpl w:val="188E707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3" w15:restartNumberingAfterBreak="0">
    <w:nsid w:val="4829036C"/>
    <w:multiLevelType w:val="hybridMultilevel"/>
    <w:tmpl w:val="FF2AA896"/>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4" w15:restartNumberingAfterBreak="0">
    <w:nsid w:val="48B05123"/>
    <w:multiLevelType w:val="hybridMultilevel"/>
    <w:tmpl w:val="72F47062"/>
    <w:lvl w:ilvl="0" w:tplc="1F8C897E">
      <w:start w:val="1"/>
      <w:numFmt w:val="decimal"/>
      <w:lvlText w:val="(%1)"/>
      <w:lvlJc w:val="left"/>
      <w:pPr>
        <w:ind w:left="720" w:hanging="360"/>
      </w:pPr>
      <w:rPr>
        <w:rFonts w:hint="default"/>
      </w:rPr>
    </w:lvl>
    <w:lvl w:ilvl="1" w:tplc="1F8C897E">
      <w:start w:val="1"/>
      <w:numFmt w:val="decimal"/>
      <w:lvlText w:val="(%2)"/>
      <w:lvlJc w:val="left"/>
      <w:pPr>
        <w:ind w:left="144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5" w15:restartNumberingAfterBreak="0">
    <w:nsid w:val="496146C5"/>
    <w:multiLevelType w:val="hybridMultilevel"/>
    <w:tmpl w:val="9B8AAA90"/>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6" w15:restartNumberingAfterBreak="0">
    <w:nsid w:val="4E7064DE"/>
    <w:multiLevelType w:val="hybridMultilevel"/>
    <w:tmpl w:val="C62ABD5A"/>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7" w15:restartNumberingAfterBreak="0">
    <w:nsid w:val="4EA72712"/>
    <w:multiLevelType w:val="hybridMultilevel"/>
    <w:tmpl w:val="FE6C1ACE"/>
    <w:lvl w:ilvl="0" w:tplc="D21C28E4">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8" w15:restartNumberingAfterBreak="0">
    <w:nsid w:val="4F676102"/>
    <w:multiLevelType w:val="hybridMultilevel"/>
    <w:tmpl w:val="CEC04F5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9" w15:restartNumberingAfterBreak="0">
    <w:nsid w:val="54603D14"/>
    <w:multiLevelType w:val="hybridMultilevel"/>
    <w:tmpl w:val="49DC0248"/>
    <w:lvl w:ilvl="0" w:tplc="2BAE3C6C">
      <w:start w:val="1"/>
      <w:numFmt w:val="decimal"/>
      <w:lvlText w:val="%1."/>
      <w:lvlJc w:val="left"/>
      <w:pPr>
        <w:ind w:left="720" w:hanging="360"/>
      </w:pPr>
      <w:rPr>
        <w:rFonts w:hint="default"/>
        <w:b w:val="0"/>
        <w:bCs w:val="0"/>
      </w:rPr>
    </w:lvl>
    <w:lvl w:ilvl="1" w:tplc="37EA7C48">
      <w:start w:val="1"/>
      <w:numFmt w:val="decimal"/>
      <w:lvlText w:val="(%2)"/>
      <w:lvlJc w:val="left"/>
      <w:pPr>
        <w:ind w:left="1500" w:hanging="420"/>
      </w:pPr>
      <w:rPr>
        <w:rFonts w:hint="default"/>
        <w:b w:val="0"/>
        <w:bCs w:val="0"/>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0" w15:restartNumberingAfterBreak="0">
    <w:nsid w:val="549F2388"/>
    <w:multiLevelType w:val="hybridMultilevel"/>
    <w:tmpl w:val="BF18A616"/>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1" w15:restartNumberingAfterBreak="0">
    <w:nsid w:val="55A31AE8"/>
    <w:multiLevelType w:val="hybridMultilevel"/>
    <w:tmpl w:val="F47E515C"/>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2" w15:restartNumberingAfterBreak="0">
    <w:nsid w:val="55DB0D91"/>
    <w:multiLevelType w:val="hybridMultilevel"/>
    <w:tmpl w:val="5D342D8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3" w15:restartNumberingAfterBreak="0">
    <w:nsid w:val="588234E3"/>
    <w:multiLevelType w:val="hybridMultilevel"/>
    <w:tmpl w:val="640EC548"/>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4" w15:restartNumberingAfterBreak="0">
    <w:nsid w:val="58D05C05"/>
    <w:multiLevelType w:val="hybridMultilevel"/>
    <w:tmpl w:val="057A75E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5" w15:restartNumberingAfterBreak="0">
    <w:nsid w:val="5918437F"/>
    <w:multiLevelType w:val="multilevel"/>
    <w:tmpl w:val="4668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05295F"/>
    <w:multiLevelType w:val="hybridMultilevel"/>
    <w:tmpl w:val="C9D22012"/>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7" w15:restartNumberingAfterBreak="0">
    <w:nsid w:val="5C2B15ED"/>
    <w:multiLevelType w:val="hybridMultilevel"/>
    <w:tmpl w:val="A1747D5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8" w15:restartNumberingAfterBreak="0">
    <w:nsid w:val="5E3E4D06"/>
    <w:multiLevelType w:val="hybridMultilevel"/>
    <w:tmpl w:val="2ECCA4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9" w15:restartNumberingAfterBreak="0">
    <w:nsid w:val="5E9D03B5"/>
    <w:multiLevelType w:val="hybridMultilevel"/>
    <w:tmpl w:val="D86E980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0" w15:restartNumberingAfterBreak="0">
    <w:nsid w:val="5ED2761F"/>
    <w:multiLevelType w:val="hybridMultilevel"/>
    <w:tmpl w:val="8DB62C4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1" w15:restartNumberingAfterBreak="0">
    <w:nsid w:val="61653288"/>
    <w:multiLevelType w:val="hybridMultilevel"/>
    <w:tmpl w:val="7BC475B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2" w15:restartNumberingAfterBreak="0">
    <w:nsid w:val="63B6790C"/>
    <w:multiLevelType w:val="hybridMultilevel"/>
    <w:tmpl w:val="5406EC0E"/>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3" w15:restartNumberingAfterBreak="0">
    <w:nsid w:val="66EB0C87"/>
    <w:multiLevelType w:val="hybridMultilevel"/>
    <w:tmpl w:val="D11A694A"/>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4" w15:restartNumberingAfterBreak="0">
    <w:nsid w:val="69A369A6"/>
    <w:multiLevelType w:val="hybridMultilevel"/>
    <w:tmpl w:val="80722AE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5" w15:restartNumberingAfterBreak="0">
    <w:nsid w:val="69B87880"/>
    <w:multiLevelType w:val="hybridMultilevel"/>
    <w:tmpl w:val="961C41E8"/>
    <w:lvl w:ilvl="0" w:tplc="FFFFFFFF">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A0D34D9"/>
    <w:multiLevelType w:val="hybridMultilevel"/>
    <w:tmpl w:val="355EB368"/>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7" w15:restartNumberingAfterBreak="0">
    <w:nsid w:val="6A3A0C8F"/>
    <w:multiLevelType w:val="multilevel"/>
    <w:tmpl w:val="1AE2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C25064"/>
    <w:multiLevelType w:val="hybridMultilevel"/>
    <w:tmpl w:val="3B1E401E"/>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9" w15:restartNumberingAfterBreak="0">
    <w:nsid w:val="6E3704F3"/>
    <w:multiLevelType w:val="hybridMultilevel"/>
    <w:tmpl w:val="31B0A8A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0" w15:restartNumberingAfterBreak="0">
    <w:nsid w:val="6EDF3A37"/>
    <w:multiLevelType w:val="hybridMultilevel"/>
    <w:tmpl w:val="3E4EB422"/>
    <w:lvl w:ilvl="0" w:tplc="BF92BCD0">
      <w:start w:val="1"/>
      <w:numFmt w:val="decimal"/>
      <w:lvlText w:val="(%1)"/>
      <w:lvlJc w:val="left"/>
      <w:pPr>
        <w:ind w:left="720" w:hanging="360"/>
      </w:pPr>
      <w:rPr>
        <w:rFonts w:hint="default"/>
        <w:b w:val="0"/>
        <w:bCs w:val="0"/>
        <w:i w:val="0"/>
        <w:i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1" w15:restartNumberingAfterBreak="0">
    <w:nsid w:val="705F3952"/>
    <w:multiLevelType w:val="hybridMultilevel"/>
    <w:tmpl w:val="FABE06BE"/>
    <w:lvl w:ilvl="0" w:tplc="E53260A6">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2" w15:restartNumberingAfterBreak="0">
    <w:nsid w:val="71336FE4"/>
    <w:multiLevelType w:val="hybridMultilevel"/>
    <w:tmpl w:val="BC1286B2"/>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3" w15:restartNumberingAfterBreak="0">
    <w:nsid w:val="71A87E4C"/>
    <w:multiLevelType w:val="hybridMultilevel"/>
    <w:tmpl w:val="08305B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4" w15:restartNumberingAfterBreak="0">
    <w:nsid w:val="72660C9C"/>
    <w:multiLevelType w:val="hybridMultilevel"/>
    <w:tmpl w:val="B70A809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85" w15:restartNumberingAfterBreak="0">
    <w:nsid w:val="736966F1"/>
    <w:multiLevelType w:val="hybridMultilevel"/>
    <w:tmpl w:val="2D8CD2C4"/>
    <w:lvl w:ilvl="0" w:tplc="FFFFFFFF">
      <w:start w:val="1"/>
      <w:numFmt w:val="decimal"/>
      <w:lvlText w:val="%1."/>
      <w:lvlJc w:val="left"/>
      <w:pPr>
        <w:ind w:left="720" w:hanging="360"/>
      </w:pPr>
      <w:rPr>
        <w:rFonts w:hint="default"/>
        <w:b w:val="0"/>
        <w:bCs w:val="0"/>
      </w:rPr>
    </w:lvl>
    <w:lvl w:ilvl="1" w:tplc="0422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5A171F0"/>
    <w:multiLevelType w:val="hybridMultilevel"/>
    <w:tmpl w:val="C1F42AB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7" w15:restartNumberingAfterBreak="0">
    <w:nsid w:val="7691719C"/>
    <w:multiLevelType w:val="hybridMultilevel"/>
    <w:tmpl w:val="91107AC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88" w15:restartNumberingAfterBreak="0">
    <w:nsid w:val="7A2D629E"/>
    <w:multiLevelType w:val="hybridMultilevel"/>
    <w:tmpl w:val="2B3CFA7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9" w15:restartNumberingAfterBreak="0">
    <w:nsid w:val="7A846DAC"/>
    <w:multiLevelType w:val="hybridMultilevel"/>
    <w:tmpl w:val="0866AF4E"/>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851183762">
    <w:abstractNumId w:val="59"/>
  </w:num>
  <w:num w:numId="2" w16cid:durableId="1409425394">
    <w:abstractNumId w:val="54"/>
  </w:num>
  <w:num w:numId="3" w16cid:durableId="1499535066">
    <w:abstractNumId w:val="70"/>
  </w:num>
  <w:num w:numId="4" w16cid:durableId="11880828">
    <w:abstractNumId w:val="71"/>
  </w:num>
  <w:num w:numId="5" w16cid:durableId="374814607">
    <w:abstractNumId w:val="29"/>
  </w:num>
  <w:num w:numId="6" w16cid:durableId="102381882">
    <w:abstractNumId w:val="15"/>
  </w:num>
  <w:num w:numId="7" w16cid:durableId="229116336">
    <w:abstractNumId w:val="58"/>
  </w:num>
  <w:num w:numId="8" w16cid:durableId="718742603">
    <w:abstractNumId w:val="10"/>
  </w:num>
  <w:num w:numId="9" w16cid:durableId="38208728">
    <w:abstractNumId w:val="13"/>
  </w:num>
  <w:num w:numId="10" w16cid:durableId="986011331">
    <w:abstractNumId w:val="44"/>
  </w:num>
  <w:num w:numId="11" w16cid:durableId="947738894">
    <w:abstractNumId w:val="65"/>
  </w:num>
  <w:num w:numId="12" w16cid:durableId="2097746161">
    <w:abstractNumId w:val="46"/>
  </w:num>
  <w:num w:numId="13" w16cid:durableId="220874016">
    <w:abstractNumId w:val="14"/>
  </w:num>
  <w:num w:numId="14" w16cid:durableId="549919919">
    <w:abstractNumId w:val="35"/>
  </w:num>
  <w:num w:numId="15" w16cid:durableId="766077827">
    <w:abstractNumId w:val="49"/>
  </w:num>
  <w:num w:numId="16" w16cid:durableId="1968317278">
    <w:abstractNumId w:val="18"/>
  </w:num>
  <w:num w:numId="17" w16cid:durableId="1980569">
    <w:abstractNumId w:val="7"/>
  </w:num>
  <w:num w:numId="18" w16cid:durableId="1063523338">
    <w:abstractNumId w:val="86"/>
  </w:num>
  <w:num w:numId="19" w16cid:durableId="977688425">
    <w:abstractNumId w:val="33"/>
  </w:num>
  <w:num w:numId="20" w16cid:durableId="605119760">
    <w:abstractNumId w:val="68"/>
  </w:num>
  <w:num w:numId="21" w16cid:durableId="1536117722">
    <w:abstractNumId w:val="37"/>
  </w:num>
  <w:num w:numId="22" w16cid:durableId="554239316">
    <w:abstractNumId w:val="4"/>
  </w:num>
  <w:num w:numId="23" w16cid:durableId="711076227">
    <w:abstractNumId w:val="51"/>
  </w:num>
  <w:num w:numId="24" w16cid:durableId="556597304">
    <w:abstractNumId w:val="77"/>
  </w:num>
  <w:num w:numId="25" w16cid:durableId="1882940028">
    <w:abstractNumId w:val="89"/>
  </w:num>
  <w:num w:numId="26" w16cid:durableId="1391612093">
    <w:abstractNumId w:val="38"/>
  </w:num>
  <w:num w:numId="27" w16cid:durableId="454252008">
    <w:abstractNumId w:val="81"/>
  </w:num>
  <w:num w:numId="28" w16cid:durableId="701705622">
    <w:abstractNumId w:val="5"/>
  </w:num>
  <w:num w:numId="29" w16cid:durableId="1564095436">
    <w:abstractNumId w:val="72"/>
  </w:num>
  <w:num w:numId="30" w16cid:durableId="152376226">
    <w:abstractNumId w:val="64"/>
  </w:num>
  <w:num w:numId="31" w16cid:durableId="1049449938">
    <w:abstractNumId w:val="32"/>
  </w:num>
  <w:num w:numId="32" w16cid:durableId="435560787">
    <w:abstractNumId w:val="27"/>
  </w:num>
  <w:num w:numId="33" w16cid:durableId="455032103">
    <w:abstractNumId w:val="60"/>
  </w:num>
  <w:num w:numId="34" w16cid:durableId="1991711180">
    <w:abstractNumId w:val="61"/>
  </w:num>
  <w:num w:numId="35" w16cid:durableId="1894345582">
    <w:abstractNumId w:val="45"/>
  </w:num>
  <w:num w:numId="36" w16cid:durableId="879049933">
    <w:abstractNumId w:val="39"/>
  </w:num>
  <w:num w:numId="37" w16cid:durableId="1499954964">
    <w:abstractNumId w:val="78"/>
  </w:num>
  <w:num w:numId="38" w16cid:durableId="554245992">
    <w:abstractNumId w:val="3"/>
  </w:num>
  <w:num w:numId="39" w16cid:durableId="1543591977">
    <w:abstractNumId w:val="83"/>
  </w:num>
  <w:num w:numId="40" w16cid:durableId="1431586644">
    <w:abstractNumId w:val="28"/>
  </w:num>
  <w:num w:numId="41" w16cid:durableId="485560167">
    <w:abstractNumId w:val="19"/>
  </w:num>
  <w:num w:numId="42" w16cid:durableId="1315835565">
    <w:abstractNumId w:val="30"/>
  </w:num>
  <w:num w:numId="43" w16cid:durableId="390886872">
    <w:abstractNumId w:val="31"/>
  </w:num>
  <w:num w:numId="44" w16cid:durableId="1886795759">
    <w:abstractNumId w:val="8"/>
  </w:num>
  <w:num w:numId="45" w16cid:durableId="1188711301">
    <w:abstractNumId w:val="82"/>
  </w:num>
  <w:num w:numId="46" w16cid:durableId="1739937745">
    <w:abstractNumId w:val="24"/>
  </w:num>
  <w:num w:numId="47" w16cid:durableId="454838602">
    <w:abstractNumId w:val="84"/>
  </w:num>
  <w:num w:numId="48" w16cid:durableId="2036539200">
    <w:abstractNumId w:val="85"/>
  </w:num>
  <w:num w:numId="49" w16cid:durableId="594634983">
    <w:abstractNumId w:val="23"/>
  </w:num>
  <w:num w:numId="50" w16cid:durableId="26836616">
    <w:abstractNumId w:val="80"/>
  </w:num>
  <w:num w:numId="51" w16cid:durableId="1621300238">
    <w:abstractNumId w:val="21"/>
  </w:num>
  <w:num w:numId="52" w16cid:durableId="1215846977">
    <w:abstractNumId w:val="52"/>
  </w:num>
  <w:num w:numId="53" w16cid:durableId="1721662840">
    <w:abstractNumId w:val="40"/>
  </w:num>
  <w:num w:numId="54" w16cid:durableId="1601449858">
    <w:abstractNumId w:val="63"/>
  </w:num>
  <w:num w:numId="55" w16cid:durableId="1255554046">
    <w:abstractNumId w:val="42"/>
  </w:num>
  <w:num w:numId="56" w16cid:durableId="1218590187">
    <w:abstractNumId w:val="43"/>
  </w:num>
  <w:num w:numId="57" w16cid:durableId="1325427452">
    <w:abstractNumId w:val="22"/>
  </w:num>
  <w:num w:numId="58" w16cid:durableId="1484661151">
    <w:abstractNumId w:val="17"/>
  </w:num>
  <w:num w:numId="59" w16cid:durableId="1618682550">
    <w:abstractNumId w:val="74"/>
  </w:num>
  <w:num w:numId="60" w16cid:durableId="1397555752">
    <w:abstractNumId w:val="62"/>
  </w:num>
  <w:num w:numId="61" w16cid:durableId="560137710">
    <w:abstractNumId w:val="48"/>
  </w:num>
  <w:num w:numId="62" w16cid:durableId="430860021">
    <w:abstractNumId w:val="75"/>
  </w:num>
  <w:num w:numId="63" w16cid:durableId="1320498473">
    <w:abstractNumId w:val="25"/>
  </w:num>
  <w:num w:numId="64" w16cid:durableId="968900779">
    <w:abstractNumId w:val="16"/>
  </w:num>
  <w:num w:numId="65" w16cid:durableId="1273435749">
    <w:abstractNumId w:val="57"/>
  </w:num>
  <w:num w:numId="66" w16cid:durableId="1807232750">
    <w:abstractNumId w:val="9"/>
  </w:num>
  <w:num w:numId="67" w16cid:durableId="2018071476">
    <w:abstractNumId w:val="87"/>
  </w:num>
  <w:num w:numId="68" w16cid:durableId="1335104748">
    <w:abstractNumId w:val="66"/>
  </w:num>
  <w:num w:numId="69" w16cid:durableId="703673620">
    <w:abstractNumId w:val="79"/>
  </w:num>
  <w:num w:numId="70" w16cid:durableId="318046784">
    <w:abstractNumId w:val="1"/>
  </w:num>
  <w:num w:numId="71" w16cid:durableId="374620967">
    <w:abstractNumId w:val="88"/>
  </w:num>
  <w:num w:numId="72" w16cid:durableId="190804427">
    <w:abstractNumId w:val="34"/>
  </w:num>
  <w:num w:numId="73" w16cid:durableId="1631857446">
    <w:abstractNumId w:val="12"/>
  </w:num>
  <w:num w:numId="74" w16cid:durableId="461728303">
    <w:abstractNumId w:val="56"/>
  </w:num>
  <w:num w:numId="75" w16cid:durableId="357052417">
    <w:abstractNumId w:val="69"/>
  </w:num>
  <w:num w:numId="76" w16cid:durableId="885260381">
    <w:abstractNumId w:val="20"/>
  </w:num>
  <w:num w:numId="77" w16cid:durableId="1040278699">
    <w:abstractNumId w:val="47"/>
  </w:num>
  <w:num w:numId="78" w16cid:durableId="666057534">
    <w:abstractNumId w:val="76"/>
  </w:num>
  <w:num w:numId="79" w16cid:durableId="1486898767">
    <w:abstractNumId w:val="6"/>
  </w:num>
  <w:num w:numId="80" w16cid:durableId="717364891">
    <w:abstractNumId w:val="53"/>
  </w:num>
  <w:num w:numId="81" w16cid:durableId="2073503612">
    <w:abstractNumId w:val="2"/>
  </w:num>
  <w:num w:numId="82" w16cid:durableId="1584948001">
    <w:abstractNumId w:val="50"/>
  </w:num>
  <w:num w:numId="83" w16cid:durableId="272596990">
    <w:abstractNumId w:val="11"/>
  </w:num>
  <w:num w:numId="84" w16cid:durableId="495877034">
    <w:abstractNumId w:val="0"/>
  </w:num>
  <w:num w:numId="85" w16cid:durableId="914322567">
    <w:abstractNumId w:val="36"/>
  </w:num>
  <w:num w:numId="86" w16cid:durableId="1595673832">
    <w:abstractNumId w:val="55"/>
  </w:num>
  <w:num w:numId="87" w16cid:durableId="1248759">
    <w:abstractNumId w:val="67"/>
  </w:num>
  <w:num w:numId="88" w16cid:durableId="1724476715">
    <w:abstractNumId w:val="73"/>
  </w:num>
  <w:num w:numId="89" w16cid:durableId="1600796256">
    <w:abstractNumId w:val="41"/>
  </w:num>
  <w:num w:numId="90" w16cid:durableId="1357657602">
    <w:abstractNumId w:val="26"/>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7BF"/>
    <w:rsid w:val="00024D86"/>
    <w:rsid w:val="00053C6E"/>
    <w:rsid w:val="0007041F"/>
    <w:rsid w:val="000945F7"/>
    <w:rsid w:val="0009703A"/>
    <w:rsid w:val="000B4623"/>
    <w:rsid w:val="000C493D"/>
    <w:rsid w:val="000E2654"/>
    <w:rsid w:val="001311CC"/>
    <w:rsid w:val="001455E9"/>
    <w:rsid w:val="001742FB"/>
    <w:rsid w:val="00175B8F"/>
    <w:rsid w:val="00192EAB"/>
    <w:rsid w:val="001A3877"/>
    <w:rsid w:val="001B13B7"/>
    <w:rsid w:val="001B37A0"/>
    <w:rsid w:val="001B6D8B"/>
    <w:rsid w:val="001F34B3"/>
    <w:rsid w:val="001F3879"/>
    <w:rsid w:val="002041D5"/>
    <w:rsid w:val="00204451"/>
    <w:rsid w:val="002117FD"/>
    <w:rsid w:val="00232EF2"/>
    <w:rsid w:val="00246F1A"/>
    <w:rsid w:val="00263D28"/>
    <w:rsid w:val="002A4FC8"/>
    <w:rsid w:val="002B28C9"/>
    <w:rsid w:val="00305C52"/>
    <w:rsid w:val="00352943"/>
    <w:rsid w:val="003C34FF"/>
    <w:rsid w:val="003F10D8"/>
    <w:rsid w:val="003F27CD"/>
    <w:rsid w:val="00401DE3"/>
    <w:rsid w:val="00427BC9"/>
    <w:rsid w:val="00462EA1"/>
    <w:rsid w:val="004653DD"/>
    <w:rsid w:val="004A2E26"/>
    <w:rsid w:val="004A5AAA"/>
    <w:rsid w:val="004A7E7F"/>
    <w:rsid w:val="004D502A"/>
    <w:rsid w:val="004F6C24"/>
    <w:rsid w:val="00505ABB"/>
    <w:rsid w:val="00511E4E"/>
    <w:rsid w:val="00576798"/>
    <w:rsid w:val="00594507"/>
    <w:rsid w:val="00630228"/>
    <w:rsid w:val="00664EF9"/>
    <w:rsid w:val="006A1384"/>
    <w:rsid w:val="006B1B66"/>
    <w:rsid w:val="006C009E"/>
    <w:rsid w:val="006D1EFE"/>
    <w:rsid w:val="006D73BD"/>
    <w:rsid w:val="00706B7D"/>
    <w:rsid w:val="00732555"/>
    <w:rsid w:val="00761640"/>
    <w:rsid w:val="007A21F4"/>
    <w:rsid w:val="007B0E82"/>
    <w:rsid w:val="007C207B"/>
    <w:rsid w:val="007F5BBA"/>
    <w:rsid w:val="008162E6"/>
    <w:rsid w:val="00867D36"/>
    <w:rsid w:val="00874E93"/>
    <w:rsid w:val="00893855"/>
    <w:rsid w:val="008C6556"/>
    <w:rsid w:val="008E44E7"/>
    <w:rsid w:val="00916775"/>
    <w:rsid w:val="00975EB2"/>
    <w:rsid w:val="00996A30"/>
    <w:rsid w:val="009A4059"/>
    <w:rsid w:val="009C6C25"/>
    <w:rsid w:val="009E4FA6"/>
    <w:rsid w:val="00A2661A"/>
    <w:rsid w:val="00A31D42"/>
    <w:rsid w:val="00A417B0"/>
    <w:rsid w:val="00A43131"/>
    <w:rsid w:val="00A457F5"/>
    <w:rsid w:val="00A56DD7"/>
    <w:rsid w:val="00A93499"/>
    <w:rsid w:val="00AA025F"/>
    <w:rsid w:val="00AA3021"/>
    <w:rsid w:val="00AB6621"/>
    <w:rsid w:val="00AE4525"/>
    <w:rsid w:val="00B01DA0"/>
    <w:rsid w:val="00B10306"/>
    <w:rsid w:val="00B316E2"/>
    <w:rsid w:val="00B636C2"/>
    <w:rsid w:val="00B805AB"/>
    <w:rsid w:val="00BE5543"/>
    <w:rsid w:val="00BF04A5"/>
    <w:rsid w:val="00C052B1"/>
    <w:rsid w:val="00C37EF1"/>
    <w:rsid w:val="00C50065"/>
    <w:rsid w:val="00C57342"/>
    <w:rsid w:val="00C57F2E"/>
    <w:rsid w:val="00C839E4"/>
    <w:rsid w:val="00C85B8C"/>
    <w:rsid w:val="00CA50B6"/>
    <w:rsid w:val="00CE2626"/>
    <w:rsid w:val="00D02661"/>
    <w:rsid w:val="00D12885"/>
    <w:rsid w:val="00D270B7"/>
    <w:rsid w:val="00D437B8"/>
    <w:rsid w:val="00DA6868"/>
    <w:rsid w:val="00DA6F58"/>
    <w:rsid w:val="00DB11D8"/>
    <w:rsid w:val="00DD3407"/>
    <w:rsid w:val="00DE21A3"/>
    <w:rsid w:val="00DF5FB9"/>
    <w:rsid w:val="00E147BF"/>
    <w:rsid w:val="00E40845"/>
    <w:rsid w:val="00E81C69"/>
    <w:rsid w:val="00E84969"/>
    <w:rsid w:val="00EB5CAC"/>
    <w:rsid w:val="00F04363"/>
    <w:rsid w:val="00F05A3A"/>
    <w:rsid w:val="00F43936"/>
    <w:rsid w:val="00F87A94"/>
    <w:rsid w:val="00F91B25"/>
    <w:rsid w:val="00FD6D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70E4FA"/>
  <w15:chartTrackingRefBased/>
  <w15:docId w15:val="{8C8491AF-96A8-4F76-A48F-F1513D2C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76" w:lineRule="auto"/>
    </w:pPr>
    <w:rPr>
      <w:rFonts w:ascii="Cambria" w:hAnsi="Cambria"/>
      <w:lang w:val="uk-UA"/>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FD6D0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E147BF"/>
    <w:pPr>
      <w:ind w:left="720"/>
      <w:contextualSpacing/>
      <w:spacing w:before="120" w:after="0" w:line="276" w:lineRule="auto"/>
    </w:pPr>
  </w:style>
  <w:style w:type="character" w:styleId="a4">
    <w:name w:val="Strong"/>
    <w:basedOn w:val="a0"/>
    <w:uiPriority w:val="22"/>
    <w:qFormat/>
    <w:rsid w:val="00AE4525"/>
    <w:rPr>
      <w:b/>
      <w:bCs/>
    </w:rPr>
  </w:style>
  <w:style w:type="character" w:styleId="a5">
    <w:name w:val="Hyperlink"/>
    <w:basedOn w:val="a0"/>
    <w:uiPriority w:val="99"/>
    <w:unhideWhenUsed/>
    <w:rsid w:val="00A31D42"/>
    <w:rPr>
      <w:color w:val="0563C1" w:themeColor="hyperlink"/>
      <w:u w:val="single"/>
    </w:rPr>
  </w:style>
  <w:style w:type="character" w:styleId="a6">
    <w:name w:val="Unresolved Mention"/>
    <w:basedOn w:val="a0"/>
    <w:uiPriority w:val="99"/>
    <w:semiHidden/>
    <w:unhideWhenUsed/>
    <w:rsid w:val="00A31D42"/>
    <w:rPr>
      <w:color w:val="605E5C"/>
      <w:shd w:val="clear" w:color="auto" w:fill="E1DFDD"/>
    </w:rPr>
  </w:style>
  <w:style w:type="paragraph" w:styleId="a7">
    <w:name w:val="Normal (Web)"/>
    <w:basedOn w:val="a"/>
    <w:uiPriority w:val="99"/>
    <w:unhideWhenUsed/>
    <w:rsid w:val="006D73BD"/>
    <w:pPr>
      <w:spacing w:before="100" w:beforeAutospacing="1" w:after="100" w:afterAutospacing="1"/>
    </w:pPr>
    <w:rPr>
      <w:rFonts w:ascii="Times New Roman" w:eastAsia="Times New Roman" w:hAnsi="Times New Roman" w:cs="Times New Roman"/>
      <w:sz w:val="24"/>
      <w:szCs w:val="24"/>
      <w:lang w:eastAsia="uk-UA"/>
    </w:rPr>
  </w:style>
  <w:style w:type="character" w:customStyle="1" w:styleId="30">
    <w:name w:val="Заголовок 3 Знак"/>
    <w:basedOn w:val="a0"/>
    <w:link w:val="3"/>
    <w:uiPriority w:val="9"/>
    <w:rsid w:val="00FD6D0F"/>
    <w:rPr>
      <w:rFonts w:asciiTheme="majorHAnsi" w:eastAsiaTheme="majorEastAsia" w:hAnsiTheme="majorHAnsi" w:cstheme="majorBidi"/>
      <w:color w:val="1F3763" w:themeColor="accent1" w:themeShade="7F"/>
      <w:sz w:val="24"/>
      <w:szCs w:val="24"/>
      <w:lang w:val="uk-UA"/>
    </w:rPr>
  </w:style>
  <w:style w:type="paragraph" w:styleId="a8">
    <w:name w:val="footnote text"/>
    <w:basedOn w:val="a"/>
    <w:link w:val="a9"/>
    <w:uiPriority w:val="99"/>
    <w:semiHidden/>
    <w:unhideWhenUsed/>
    <w:rsid w:val="008E44E7"/>
    <w:pPr>
      <w:spacing w:before="0"/>
    </w:pPr>
    <w:rPr>
      <w:sz w:val="20"/>
      <w:szCs w:val="20"/>
    </w:rPr>
  </w:style>
  <w:style w:type="character" w:customStyle="1" w:styleId="a9">
    <w:name w:val="Текст виноски Знак"/>
    <w:basedOn w:val="a0"/>
    <w:link w:val="a8"/>
    <w:uiPriority w:val="99"/>
    <w:semiHidden/>
    <w:rsid w:val="008E44E7"/>
    <w:rPr>
      <w:rFonts w:ascii="Cambria" w:hAnsi="Cambria"/>
      <w:sz w:val="20"/>
      <w:szCs w:val="20"/>
      <w:lang w:val="uk-UA"/>
    </w:rPr>
  </w:style>
  <w:style w:type="character" w:styleId="aa">
    <w:name w:val="footnote reference"/>
    <w:basedOn w:val="a0"/>
    <w:uiPriority w:val="99"/>
    <w:semiHidden/>
    <w:unhideWhenUsed/>
    <w:rsid w:val="008E44E7"/>
    <w:rPr>
      <w:vertAlign w:val="superscript"/>
    </w:rPr>
  </w:style>
  <w:style w:type="character" w:styleId="HTML">
    <w:name w:val="HTML Code"/>
    <w:basedOn w:val="a0"/>
    <w:uiPriority w:val="99"/>
    <w:semiHidden/>
    <w:unhideWhenUsed/>
    <w:rsid w:val="00AB6621"/>
    <w:rPr>
      <w:rFonts w:ascii="Courier New" w:eastAsia="Times New Roman" w:hAnsi="Courier New" w:cs="Courier New"/>
      <w:sz w:val="20"/>
      <w:szCs w:val="20"/>
    </w:rPr>
  </w:style>
  <w:style w:type="paragraph" w:styleId="ab">
    <w:name w:val="endnote text"/>
    <w:basedOn w:val="a"/>
    <w:link w:val="ac"/>
    <w:uiPriority w:val="99"/>
    <w:semiHidden/>
    <w:unhideWhenUsed/>
    <w:rsid w:val="00AB6621"/>
    <w:pPr>
      <w:spacing w:before="0"/>
    </w:pPr>
    <w:rPr>
      <w:sz w:val="20"/>
      <w:szCs w:val="20"/>
    </w:rPr>
  </w:style>
  <w:style w:type="character" w:customStyle="1" w:styleId="ac">
    <w:name w:val="Текст кінцевої виноски Знак"/>
    <w:basedOn w:val="a0"/>
    <w:link w:val="ab"/>
    <w:uiPriority w:val="99"/>
    <w:semiHidden/>
    <w:rsid w:val="00AB6621"/>
    <w:rPr>
      <w:rFonts w:ascii="Cambria" w:hAnsi="Cambria"/>
      <w:sz w:val="20"/>
      <w:szCs w:val="20"/>
      <w:lang w:val="uk-UA"/>
    </w:rPr>
  </w:style>
  <w:style w:type="character" w:styleId="ad">
    <w:name w:val="endnote reference"/>
    <w:basedOn w:val="a0"/>
    <w:uiPriority w:val="99"/>
    <w:semiHidden/>
    <w:unhideWhenUsed/>
    <w:rsid w:val="00AB66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568">
      <w:bodyDiv w:val="1"/>
      <w:marLeft w:val="0"/>
      <w:marRight w:val="0"/>
      <w:marTop w:val="0"/>
      <w:marBottom w:val="0"/>
      <w:divBdr>
        <w:top w:val="none" w:sz="0" w:space="0" w:color="auto"/>
        <w:left w:val="none" w:sz="0" w:space="0" w:color="auto"/>
        <w:bottom w:val="none" w:sz="0" w:space="0" w:color="auto"/>
        <w:right w:val="none" w:sz="0" w:space="0" w:color="auto"/>
      </w:divBdr>
    </w:div>
    <w:div w:id="22949161">
      <w:bodyDiv w:val="1"/>
      <w:marLeft w:val="0"/>
      <w:marRight w:val="0"/>
      <w:marTop w:val="0"/>
      <w:marBottom w:val="0"/>
      <w:divBdr>
        <w:top w:val="none" w:sz="0" w:space="0" w:color="auto"/>
        <w:left w:val="none" w:sz="0" w:space="0" w:color="auto"/>
        <w:bottom w:val="none" w:sz="0" w:space="0" w:color="auto"/>
        <w:right w:val="none" w:sz="0" w:space="0" w:color="auto"/>
      </w:divBdr>
    </w:div>
    <w:div w:id="80104315">
      <w:bodyDiv w:val="1"/>
      <w:marLeft w:val="0"/>
      <w:marRight w:val="0"/>
      <w:marTop w:val="0"/>
      <w:marBottom w:val="0"/>
      <w:divBdr>
        <w:top w:val="none" w:sz="0" w:space="0" w:color="auto"/>
        <w:left w:val="none" w:sz="0" w:space="0" w:color="auto"/>
        <w:bottom w:val="none" w:sz="0" w:space="0" w:color="auto"/>
        <w:right w:val="none" w:sz="0" w:space="0" w:color="auto"/>
      </w:divBdr>
    </w:div>
    <w:div w:id="118839012">
      <w:bodyDiv w:val="1"/>
      <w:marLeft w:val="0"/>
      <w:marRight w:val="0"/>
      <w:marTop w:val="0"/>
      <w:marBottom w:val="0"/>
      <w:divBdr>
        <w:top w:val="none" w:sz="0" w:space="0" w:color="auto"/>
        <w:left w:val="none" w:sz="0" w:space="0" w:color="auto"/>
        <w:bottom w:val="none" w:sz="0" w:space="0" w:color="auto"/>
        <w:right w:val="none" w:sz="0" w:space="0" w:color="auto"/>
      </w:divBdr>
    </w:div>
    <w:div w:id="141236643">
      <w:bodyDiv w:val="1"/>
      <w:marLeft w:val="0"/>
      <w:marRight w:val="0"/>
      <w:marTop w:val="0"/>
      <w:marBottom w:val="0"/>
      <w:divBdr>
        <w:top w:val="none" w:sz="0" w:space="0" w:color="auto"/>
        <w:left w:val="none" w:sz="0" w:space="0" w:color="auto"/>
        <w:bottom w:val="none" w:sz="0" w:space="0" w:color="auto"/>
        <w:right w:val="none" w:sz="0" w:space="0" w:color="auto"/>
      </w:divBdr>
    </w:div>
    <w:div w:id="186411845">
      <w:bodyDiv w:val="1"/>
      <w:marLeft w:val="0"/>
      <w:marRight w:val="0"/>
      <w:marTop w:val="0"/>
      <w:marBottom w:val="0"/>
      <w:divBdr>
        <w:top w:val="none" w:sz="0" w:space="0" w:color="auto"/>
        <w:left w:val="none" w:sz="0" w:space="0" w:color="auto"/>
        <w:bottom w:val="none" w:sz="0" w:space="0" w:color="auto"/>
        <w:right w:val="none" w:sz="0" w:space="0" w:color="auto"/>
      </w:divBdr>
    </w:div>
    <w:div w:id="199057866">
      <w:bodyDiv w:val="1"/>
      <w:marLeft w:val="0"/>
      <w:marRight w:val="0"/>
      <w:marTop w:val="0"/>
      <w:marBottom w:val="0"/>
      <w:divBdr>
        <w:top w:val="none" w:sz="0" w:space="0" w:color="auto"/>
        <w:left w:val="none" w:sz="0" w:space="0" w:color="auto"/>
        <w:bottom w:val="none" w:sz="0" w:space="0" w:color="auto"/>
        <w:right w:val="none" w:sz="0" w:space="0" w:color="auto"/>
      </w:divBdr>
    </w:div>
    <w:div w:id="201093463">
      <w:bodyDiv w:val="1"/>
      <w:marLeft w:val="0"/>
      <w:marRight w:val="0"/>
      <w:marTop w:val="0"/>
      <w:marBottom w:val="0"/>
      <w:divBdr>
        <w:top w:val="none" w:sz="0" w:space="0" w:color="auto"/>
        <w:left w:val="none" w:sz="0" w:space="0" w:color="auto"/>
        <w:bottom w:val="none" w:sz="0" w:space="0" w:color="auto"/>
        <w:right w:val="none" w:sz="0" w:space="0" w:color="auto"/>
      </w:divBdr>
    </w:div>
    <w:div w:id="255216953">
      <w:bodyDiv w:val="1"/>
      <w:marLeft w:val="0"/>
      <w:marRight w:val="0"/>
      <w:marTop w:val="0"/>
      <w:marBottom w:val="0"/>
      <w:divBdr>
        <w:top w:val="none" w:sz="0" w:space="0" w:color="auto"/>
        <w:left w:val="none" w:sz="0" w:space="0" w:color="auto"/>
        <w:bottom w:val="none" w:sz="0" w:space="0" w:color="auto"/>
        <w:right w:val="none" w:sz="0" w:space="0" w:color="auto"/>
      </w:divBdr>
    </w:div>
    <w:div w:id="277372452">
      <w:bodyDiv w:val="1"/>
      <w:marLeft w:val="0"/>
      <w:marRight w:val="0"/>
      <w:marTop w:val="0"/>
      <w:marBottom w:val="0"/>
      <w:divBdr>
        <w:top w:val="none" w:sz="0" w:space="0" w:color="auto"/>
        <w:left w:val="none" w:sz="0" w:space="0" w:color="auto"/>
        <w:bottom w:val="none" w:sz="0" w:space="0" w:color="auto"/>
        <w:right w:val="none" w:sz="0" w:space="0" w:color="auto"/>
      </w:divBdr>
    </w:div>
    <w:div w:id="341859336">
      <w:bodyDiv w:val="1"/>
      <w:marLeft w:val="0"/>
      <w:marRight w:val="0"/>
      <w:marTop w:val="0"/>
      <w:marBottom w:val="0"/>
      <w:divBdr>
        <w:top w:val="none" w:sz="0" w:space="0" w:color="auto"/>
        <w:left w:val="none" w:sz="0" w:space="0" w:color="auto"/>
        <w:bottom w:val="none" w:sz="0" w:space="0" w:color="auto"/>
        <w:right w:val="none" w:sz="0" w:space="0" w:color="auto"/>
      </w:divBdr>
    </w:div>
    <w:div w:id="347028604">
      <w:bodyDiv w:val="1"/>
      <w:marLeft w:val="0"/>
      <w:marRight w:val="0"/>
      <w:marTop w:val="0"/>
      <w:marBottom w:val="0"/>
      <w:divBdr>
        <w:top w:val="none" w:sz="0" w:space="0" w:color="auto"/>
        <w:left w:val="none" w:sz="0" w:space="0" w:color="auto"/>
        <w:bottom w:val="none" w:sz="0" w:space="0" w:color="auto"/>
        <w:right w:val="none" w:sz="0" w:space="0" w:color="auto"/>
      </w:divBdr>
    </w:div>
    <w:div w:id="361828190">
      <w:bodyDiv w:val="1"/>
      <w:marLeft w:val="0"/>
      <w:marRight w:val="0"/>
      <w:marTop w:val="0"/>
      <w:marBottom w:val="0"/>
      <w:divBdr>
        <w:top w:val="none" w:sz="0" w:space="0" w:color="auto"/>
        <w:left w:val="none" w:sz="0" w:space="0" w:color="auto"/>
        <w:bottom w:val="none" w:sz="0" w:space="0" w:color="auto"/>
        <w:right w:val="none" w:sz="0" w:space="0" w:color="auto"/>
      </w:divBdr>
    </w:div>
    <w:div w:id="366101996">
      <w:bodyDiv w:val="1"/>
      <w:marLeft w:val="0"/>
      <w:marRight w:val="0"/>
      <w:marTop w:val="0"/>
      <w:marBottom w:val="0"/>
      <w:divBdr>
        <w:top w:val="none" w:sz="0" w:space="0" w:color="auto"/>
        <w:left w:val="none" w:sz="0" w:space="0" w:color="auto"/>
        <w:bottom w:val="none" w:sz="0" w:space="0" w:color="auto"/>
        <w:right w:val="none" w:sz="0" w:space="0" w:color="auto"/>
      </w:divBdr>
    </w:div>
    <w:div w:id="369843608">
      <w:bodyDiv w:val="1"/>
      <w:marLeft w:val="0"/>
      <w:marRight w:val="0"/>
      <w:marTop w:val="0"/>
      <w:marBottom w:val="0"/>
      <w:divBdr>
        <w:top w:val="none" w:sz="0" w:space="0" w:color="auto"/>
        <w:left w:val="none" w:sz="0" w:space="0" w:color="auto"/>
        <w:bottom w:val="none" w:sz="0" w:space="0" w:color="auto"/>
        <w:right w:val="none" w:sz="0" w:space="0" w:color="auto"/>
      </w:divBdr>
    </w:div>
    <w:div w:id="400908289">
      <w:bodyDiv w:val="1"/>
      <w:marLeft w:val="0"/>
      <w:marRight w:val="0"/>
      <w:marTop w:val="0"/>
      <w:marBottom w:val="0"/>
      <w:divBdr>
        <w:top w:val="none" w:sz="0" w:space="0" w:color="auto"/>
        <w:left w:val="none" w:sz="0" w:space="0" w:color="auto"/>
        <w:bottom w:val="none" w:sz="0" w:space="0" w:color="auto"/>
        <w:right w:val="none" w:sz="0" w:space="0" w:color="auto"/>
      </w:divBdr>
    </w:div>
    <w:div w:id="405415402">
      <w:bodyDiv w:val="1"/>
      <w:marLeft w:val="0"/>
      <w:marRight w:val="0"/>
      <w:marTop w:val="0"/>
      <w:marBottom w:val="0"/>
      <w:divBdr>
        <w:top w:val="none" w:sz="0" w:space="0" w:color="auto"/>
        <w:left w:val="none" w:sz="0" w:space="0" w:color="auto"/>
        <w:bottom w:val="none" w:sz="0" w:space="0" w:color="auto"/>
        <w:right w:val="none" w:sz="0" w:space="0" w:color="auto"/>
      </w:divBdr>
    </w:div>
    <w:div w:id="405539382">
      <w:bodyDiv w:val="1"/>
      <w:marLeft w:val="0"/>
      <w:marRight w:val="0"/>
      <w:marTop w:val="0"/>
      <w:marBottom w:val="0"/>
      <w:divBdr>
        <w:top w:val="none" w:sz="0" w:space="0" w:color="auto"/>
        <w:left w:val="none" w:sz="0" w:space="0" w:color="auto"/>
        <w:bottom w:val="none" w:sz="0" w:space="0" w:color="auto"/>
        <w:right w:val="none" w:sz="0" w:space="0" w:color="auto"/>
      </w:divBdr>
    </w:div>
    <w:div w:id="406850039">
      <w:bodyDiv w:val="1"/>
      <w:marLeft w:val="0"/>
      <w:marRight w:val="0"/>
      <w:marTop w:val="0"/>
      <w:marBottom w:val="0"/>
      <w:divBdr>
        <w:top w:val="none" w:sz="0" w:space="0" w:color="auto"/>
        <w:left w:val="none" w:sz="0" w:space="0" w:color="auto"/>
        <w:bottom w:val="none" w:sz="0" w:space="0" w:color="auto"/>
        <w:right w:val="none" w:sz="0" w:space="0" w:color="auto"/>
      </w:divBdr>
    </w:div>
    <w:div w:id="435710555">
      <w:bodyDiv w:val="1"/>
      <w:marLeft w:val="0"/>
      <w:marRight w:val="0"/>
      <w:marTop w:val="0"/>
      <w:marBottom w:val="0"/>
      <w:divBdr>
        <w:top w:val="none" w:sz="0" w:space="0" w:color="auto"/>
        <w:left w:val="none" w:sz="0" w:space="0" w:color="auto"/>
        <w:bottom w:val="none" w:sz="0" w:space="0" w:color="auto"/>
        <w:right w:val="none" w:sz="0" w:space="0" w:color="auto"/>
      </w:divBdr>
    </w:div>
    <w:div w:id="467207079">
      <w:bodyDiv w:val="1"/>
      <w:marLeft w:val="0"/>
      <w:marRight w:val="0"/>
      <w:marTop w:val="0"/>
      <w:marBottom w:val="0"/>
      <w:divBdr>
        <w:top w:val="none" w:sz="0" w:space="0" w:color="auto"/>
        <w:left w:val="none" w:sz="0" w:space="0" w:color="auto"/>
        <w:bottom w:val="none" w:sz="0" w:space="0" w:color="auto"/>
        <w:right w:val="none" w:sz="0" w:space="0" w:color="auto"/>
      </w:divBdr>
    </w:div>
    <w:div w:id="485245877">
      <w:bodyDiv w:val="1"/>
      <w:marLeft w:val="0"/>
      <w:marRight w:val="0"/>
      <w:marTop w:val="0"/>
      <w:marBottom w:val="0"/>
      <w:divBdr>
        <w:top w:val="none" w:sz="0" w:space="0" w:color="auto"/>
        <w:left w:val="none" w:sz="0" w:space="0" w:color="auto"/>
        <w:bottom w:val="none" w:sz="0" w:space="0" w:color="auto"/>
        <w:right w:val="none" w:sz="0" w:space="0" w:color="auto"/>
      </w:divBdr>
    </w:div>
    <w:div w:id="504832193">
      <w:bodyDiv w:val="1"/>
      <w:marLeft w:val="0"/>
      <w:marRight w:val="0"/>
      <w:marTop w:val="0"/>
      <w:marBottom w:val="0"/>
      <w:divBdr>
        <w:top w:val="none" w:sz="0" w:space="0" w:color="auto"/>
        <w:left w:val="none" w:sz="0" w:space="0" w:color="auto"/>
        <w:bottom w:val="none" w:sz="0" w:space="0" w:color="auto"/>
        <w:right w:val="none" w:sz="0" w:space="0" w:color="auto"/>
      </w:divBdr>
    </w:div>
    <w:div w:id="515654807">
      <w:bodyDiv w:val="1"/>
      <w:marLeft w:val="0"/>
      <w:marRight w:val="0"/>
      <w:marTop w:val="0"/>
      <w:marBottom w:val="0"/>
      <w:divBdr>
        <w:top w:val="none" w:sz="0" w:space="0" w:color="auto"/>
        <w:left w:val="none" w:sz="0" w:space="0" w:color="auto"/>
        <w:bottom w:val="none" w:sz="0" w:space="0" w:color="auto"/>
        <w:right w:val="none" w:sz="0" w:space="0" w:color="auto"/>
      </w:divBdr>
    </w:div>
    <w:div w:id="519973307">
      <w:bodyDiv w:val="1"/>
      <w:marLeft w:val="0"/>
      <w:marRight w:val="0"/>
      <w:marTop w:val="0"/>
      <w:marBottom w:val="0"/>
      <w:divBdr>
        <w:top w:val="none" w:sz="0" w:space="0" w:color="auto"/>
        <w:left w:val="none" w:sz="0" w:space="0" w:color="auto"/>
        <w:bottom w:val="none" w:sz="0" w:space="0" w:color="auto"/>
        <w:right w:val="none" w:sz="0" w:space="0" w:color="auto"/>
      </w:divBdr>
    </w:div>
    <w:div w:id="563610420">
      <w:bodyDiv w:val="1"/>
      <w:marLeft w:val="0"/>
      <w:marRight w:val="0"/>
      <w:marTop w:val="0"/>
      <w:marBottom w:val="0"/>
      <w:divBdr>
        <w:top w:val="none" w:sz="0" w:space="0" w:color="auto"/>
        <w:left w:val="none" w:sz="0" w:space="0" w:color="auto"/>
        <w:bottom w:val="none" w:sz="0" w:space="0" w:color="auto"/>
        <w:right w:val="none" w:sz="0" w:space="0" w:color="auto"/>
      </w:divBdr>
    </w:div>
    <w:div w:id="580066844">
      <w:bodyDiv w:val="1"/>
      <w:marLeft w:val="0"/>
      <w:marRight w:val="0"/>
      <w:marTop w:val="0"/>
      <w:marBottom w:val="0"/>
      <w:divBdr>
        <w:top w:val="none" w:sz="0" w:space="0" w:color="auto"/>
        <w:left w:val="none" w:sz="0" w:space="0" w:color="auto"/>
        <w:bottom w:val="none" w:sz="0" w:space="0" w:color="auto"/>
        <w:right w:val="none" w:sz="0" w:space="0" w:color="auto"/>
      </w:divBdr>
    </w:div>
    <w:div w:id="591358634">
      <w:bodyDiv w:val="1"/>
      <w:marLeft w:val="0"/>
      <w:marRight w:val="0"/>
      <w:marTop w:val="0"/>
      <w:marBottom w:val="0"/>
      <w:divBdr>
        <w:top w:val="none" w:sz="0" w:space="0" w:color="auto"/>
        <w:left w:val="none" w:sz="0" w:space="0" w:color="auto"/>
        <w:bottom w:val="none" w:sz="0" w:space="0" w:color="auto"/>
        <w:right w:val="none" w:sz="0" w:space="0" w:color="auto"/>
      </w:divBdr>
    </w:div>
    <w:div w:id="598219033">
      <w:bodyDiv w:val="1"/>
      <w:marLeft w:val="0"/>
      <w:marRight w:val="0"/>
      <w:marTop w:val="0"/>
      <w:marBottom w:val="0"/>
      <w:divBdr>
        <w:top w:val="none" w:sz="0" w:space="0" w:color="auto"/>
        <w:left w:val="none" w:sz="0" w:space="0" w:color="auto"/>
        <w:bottom w:val="none" w:sz="0" w:space="0" w:color="auto"/>
        <w:right w:val="none" w:sz="0" w:space="0" w:color="auto"/>
      </w:divBdr>
    </w:div>
    <w:div w:id="613559660">
      <w:bodyDiv w:val="1"/>
      <w:marLeft w:val="0"/>
      <w:marRight w:val="0"/>
      <w:marTop w:val="0"/>
      <w:marBottom w:val="0"/>
      <w:divBdr>
        <w:top w:val="none" w:sz="0" w:space="0" w:color="auto"/>
        <w:left w:val="none" w:sz="0" w:space="0" w:color="auto"/>
        <w:bottom w:val="none" w:sz="0" w:space="0" w:color="auto"/>
        <w:right w:val="none" w:sz="0" w:space="0" w:color="auto"/>
      </w:divBdr>
    </w:div>
    <w:div w:id="624702842">
      <w:bodyDiv w:val="1"/>
      <w:marLeft w:val="0"/>
      <w:marRight w:val="0"/>
      <w:marTop w:val="0"/>
      <w:marBottom w:val="0"/>
      <w:divBdr>
        <w:top w:val="none" w:sz="0" w:space="0" w:color="auto"/>
        <w:left w:val="none" w:sz="0" w:space="0" w:color="auto"/>
        <w:bottom w:val="none" w:sz="0" w:space="0" w:color="auto"/>
        <w:right w:val="none" w:sz="0" w:space="0" w:color="auto"/>
      </w:divBdr>
    </w:div>
    <w:div w:id="633220682">
      <w:bodyDiv w:val="1"/>
      <w:marLeft w:val="0"/>
      <w:marRight w:val="0"/>
      <w:marTop w:val="0"/>
      <w:marBottom w:val="0"/>
      <w:divBdr>
        <w:top w:val="none" w:sz="0" w:space="0" w:color="auto"/>
        <w:left w:val="none" w:sz="0" w:space="0" w:color="auto"/>
        <w:bottom w:val="none" w:sz="0" w:space="0" w:color="auto"/>
        <w:right w:val="none" w:sz="0" w:space="0" w:color="auto"/>
      </w:divBdr>
    </w:div>
    <w:div w:id="644361973">
      <w:bodyDiv w:val="1"/>
      <w:marLeft w:val="0"/>
      <w:marRight w:val="0"/>
      <w:marTop w:val="0"/>
      <w:marBottom w:val="0"/>
      <w:divBdr>
        <w:top w:val="none" w:sz="0" w:space="0" w:color="auto"/>
        <w:left w:val="none" w:sz="0" w:space="0" w:color="auto"/>
        <w:bottom w:val="none" w:sz="0" w:space="0" w:color="auto"/>
        <w:right w:val="none" w:sz="0" w:space="0" w:color="auto"/>
      </w:divBdr>
    </w:div>
    <w:div w:id="714281503">
      <w:bodyDiv w:val="1"/>
      <w:marLeft w:val="0"/>
      <w:marRight w:val="0"/>
      <w:marTop w:val="0"/>
      <w:marBottom w:val="0"/>
      <w:divBdr>
        <w:top w:val="none" w:sz="0" w:space="0" w:color="auto"/>
        <w:left w:val="none" w:sz="0" w:space="0" w:color="auto"/>
        <w:bottom w:val="none" w:sz="0" w:space="0" w:color="auto"/>
        <w:right w:val="none" w:sz="0" w:space="0" w:color="auto"/>
      </w:divBdr>
    </w:div>
    <w:div w:id="774598172">
      <w:bodyDiv w:val="1"/>
      <w:marLeft w:val="0"/>
      <w:marRight w:val="0"/>
      <w:marTop w:val="0"/>
      <w:marBottom w:val="0"/>
      <w:divBdr>
        <w:top w:val="none" w:sz="0" w:space="0" w:color="auto"/>
        <w:left w:val="none" w:sz="0" w:space="0" w:color="auto"/>
        <w:bottom w:val="none" w:sz="0" w:space="0" w:color="auto"/>
        <w:right w:val="none" w:sz="0" w:space="0" w:color="auto"/>
      </w:divBdr>
    </w:div>
    <w:div w:id="832528882">
      <w:bodyDiv w:val="1"/>
      <w:marLeft w:val="0"/>
      <w:marRight w:val="0"/>
      <w:marTop w:val="0"/>
      <w:marBottom w:val="0"/>
      <w:divBdr>
        <w:top w:val="none" w:sz="0" w:space="0" w:color="auto"/>
        <w:left w:val="none" w:sz="0" w:space="0" w:color="auto"/>
        <w:bottom w:val="none" w:sz="0" w:space="0" w:color="auto"/>
        <w:right w:val="none" w:sz="0" w:space="0" w:color="auto"/>
      </w:divBdr>
    </w:div>
    <w:div w:id="875897893">
      <w:bodyDiv w:val="1"/>
      <w:marLeft w:val="0"/>
      <w:marRight w:val="0"/>
      <w:marTop w:val="0"/>
      <w:marBottom w:val="0"/>
      <w:divBdr>
        <w:top w:val="none" w:sz="0" w:space="0" w:color="auto"/>
        <w:left w:val="none" w:sz="0" w:space="0" w:color="auto"/>
        <w:bottom w:val="none" w:sz="0" w:space="0" w:color="auto"/>
        <w:right w:val="none" w:sz="0" w:space="0" w:color="auto"/>
      </w:divBdr>
    </w:div>
    <w:div w:id="899289619">
      <w:bodyDiv w:val="1"/>
      <w:marLeft w:val="0"/>
      <w:marRight w:val="0"/>
      <w:marTop w:val="0"/>
      <w:marBottom w:val="0"/>
      <w:divBdr>
        <w:top w:val="none" w:sz="0" w:space="0" w:color="auto"/>
        <w:left w:val="none" w:sz="0" w:space="0" w:color="auto"/>
        <w:bottom w:val="none" w:sz="0" w:space="0" w:color="auto"/>
        <w:right w:val="none" w:sz="0" w:space="0" w:color="auto"/>
      </w:divBdr>
    </w:div>
    <w:div w:id="900020900">
      <w:bodyDiv w:val="1"/>
      <w:marLeft w:val="0"/>
      <w:marRight w:val="0"/>
      <w:marTop w:val="0"/>
      <w:marBottom w:val="0"/>
      <w:divBdr>
        <w:top w:val="none" w:sz="0" w:space="0" w:color="auto"/>
        <w:left w:val="none" w:sz="0" w:space="0" w:color="auto"/>
        <w:bottom w:val="none" w:sz="0" w:space="0" w:color="auto"/>
        <w:right w:val="none" w:sz="0" w:space="0" w:color="auto"/>
      </w:divBdr>
    </w:div>
    <w:div w:id="909272586">
      <w:bodyDiv w:val="1"/>
      <w:marLeft w:val="0"/>
      <w:marRight w:val="0"/>
      <w:marTop w:val="0"/>
      <w:marBottom w:val="0"/>
      <w:divBdr>
        <w:top w:val="none" w:sz="0" w:space="0" w:color="auto"/>
        <w:left w:val="none" w:sz="0" w:space="0" w:color="auto"/>
        <w:bottom w:val="none" w:sz="0" w:space="0" w:color="auto"/>
        <w:right w:val="none" w:sz="0" w:space="0" w:color="auto"/>
      </w:divBdr>
    </w:div>
    <w:div w:id="933365153">
      <w:bodyDiv w:val="1"/>
      <w:marLeft w:val="0"/>
      <w:marRight w:val="0"/>
      <w:marTop w:val="0"/>
      <w:marBottom w:val="0"/>
      <w:divBdr>
        <w:top w:val="none" w:sz="0" w:space="0" w:color="auto"/>
        <w:left w:val="none" w:sz="0" w:space="0" w:color="auto"/>
        <w:bottom w:val="none" w:sz="0" w:space="0" w:color="auto"/>
        <w:right w:val="none" w:sz="0" w:space="0" w:color="auto"/>
      </w:divBdr>
    </w:div>
    <w:div w:id="941185793">
      <w:bodyDiv w:val="1"/>
      <w:marLeft w:val="0"/>
      <w:marRight w:val="0"/>
      <w:marTop w:val="0"/>
      <w:marBottom w:val="0"/>
      <w:divBdr>
        <w:top w:val="none" w:sz="0" w:space="0" w:color="auto"/>
        <w:left w:val="none" w:sz="0" w:space="0" w:color="auto"/>
        <w:bottom w:val="none" w:sz="0" w:space="0" w:color="auto"/>
        <w:right w:val="none" w:sz="0" w:space="0" w:color="auto"/>
      </w:divBdr>
    </w:div>
    <w:div w:id="949626480">
      <w:bodyDiv w:val="1"/>
      <w:marLeft w:val="0"/>
      <w:marRight w:val="0"/>
      <w:marTop w:val="0"/>
      <w:marBottom w:val="0"/>
      <w:divBdr>
        <w:top w:val="none" w:sz="0" w:space="0" w:color="auto"/>
        <w:left w:val="none" w:sz="0" w:space="0" w:color="auto"/>
        <w:bottom w:val="none" w:sz="0" w:space="0" w:color="auto"/>
        <w:right w:val="none" w:sz="0" w:space="0" w:color="auto"/>
      </w:divBdr>
    </w:div>
    <w:div w:id="963542766">
      <w:bodyDiv w:val="1"/>
      <w:marLeft w:val="0"/>
      <w:marRight w:val="0"/>
      <w:marTop w:val="0"/>
      <w:marBottom w:val="0"/>
      <w:divBdr>
        <w:top w:val="none" w:sz="0" w:space="0" w:color="auto"/>
        <w:left w:val="none" w:sz="0" w:space="0" w:color="auto"/>
        <w:bottom w:val="none" w:sz="0" w:space="0" w:color="auto"/>
        <w:right w:val="none" w:sz="0" w:space="0" w:color="auto"/>
      </w:divBdr>
    </w:div>
    <w:div w:id="982541769">
      <w:bodyDiv w:val="1"/>
      <w:marLeft w:val="0"/>
      <w:marRight w:val="0"/>
      <w:marTop w:val="0"/>
      <w:marBottom w:val="0"/>
      <w:divBdr>
        <w:top w:val="none" w:sz="0" w:space="0" w:color="auto"/>
        <w:left w:val="none" w:sz="0" w:space="0" w:color="auto"/>
        <w:bottom w:val="none" w:sz="0" w:space="0" w:color="auto"/>
        <w:right w:val="none" w:sz="0" w:space="0" w:color="auto"/>
      </w:divBdr>
    </w:div>
    <w:div w:id="1020592240">
      <w:bodyDiv w:val="1"/>
      <w:marLeft w:val="0"/>
      <w:marRight w:val="0"/>
      <w:marTop w:val="0"/>
      <w:marBottom w:val="0"/>
      <w:divBdr>
        <w:top w:val="none" w:sz="0" w:space="0" w:color="auto"/>
        <w:left w:val="none" w:sz="0" w:space="0" w:color="auto"/>
        <w:bottom w:val="none" w:sz="0" w:space="0" w:color="auto"/>
        <w:right w:val="none" w:sz="0" w:space="0" w:color="auto"/>
      </w:divBdr>
    </w:div>
    <w:div w:id="1038968546">
      <w:bodyDiv w:val="1"/>
      <w:marLeft w:val="0"/>
      <w:marRight w:val="0"/>
      <w:marTop w:val="0"/>
      <w:marBottom w:val="0"/>
      <w:divBdr>
        <w:top w:val="none" w:sz="0" w:space="0" w:color="auto"/>
        <w:left w:val="none" w:sz="0" w:space="0" w:color="auto"/>
        <w:bottom w:val="none" w:sz="0" w:space="0" w:color="auto"/>
        <w:right w:val="none" w:sz="0" w:space="0" w:color="auto"/>
      </w:divBdr>
    </w:div>
    <w:div w:id="1063680458">
      <w:bodyDiv w:val="1"/>
      <w:marLeft w:val="0"/>
      <w:marRight w:val="0"/>
      <w:marTop w:val="0"/>
      <w:marBottom w:val="0"/>
      <w:divBdr>
        <w:top w:val="none" w:sz="0" w:space="0" w:color="auto"/>
        <w:left w:val="none" w:sz="0" w:space="0" w:color="auto"/>
        <w:bottom w:val="none" w:sz="0" w:space="0" w:color="auto"/>
        <w:right w:val="none" w:sz="0" w:space="0" w:color="auto"/>
      </w:divBdr>
    </w:div>
    <w:div w:id="1097293892">
      <w:bodyDiv w:val="1"/>
      <w:marLeft w:val="0"/>
      <w:marRight w:val="0"/>
      <w:marTop w:val="0"/>
      <w:marBottom w:val="0"/>
      <w:divBdr>
        <w:top w:val="none" w:sz="0" w:space="0" w:color="auto"/>
        <w:left w:val="none" w:sz="0" w:space="0" w:color="auto"/>
        <w:bottom w:val="none" w:sz="0" w:space="0" w:color="auto"/>
        <w:right w:val="none" w:sz="0" w:space="0" w:color="auto"/>
      </w:divBdr>
    </w:div>
    <w:div w:id="1099524406">
      <w:bodyDiv w:val="1"/>
      <w:marLeft w:val="0"/>
      <w:marRight w:val="0"/>
      <w:marTop w:val="0"/>
      <w:marBottom w:val="0"/>
      <w:divBdr>
        <w:top w:val="none" w:sz="0" w:space="0" w:color="auto"/>
        <w:left w:val="none" w:sz="0" w:space="0" w:color="auto"/>
        <w:bottom w:val="none" w:sz="0" w:space="0" w:color="auto"/>
        <w:right w:val="none" w:sz="0" w:space="0" w:color="auto"/>
      </w:divBdr>
    </w:div>
    <w:div w:id="1134443059">
      <w:bodyDiv w:val="1"/>
      <w:marLeft w:val="0"/>
      <w:marRight w:val="0"/>
      <w:marTop w:val="0"/>
      <w:marBottom w:val="0"/>
      <w:divBdr>
        <w:top w:val="none" w:sz="0" w:space="0" w:color="auto"/>
        <w:left w:val="none" w:sz="0" w:space="0" w:color="auto"/>
        <w:bottom w:val="none" w:sz="0" w:space="0" w:color="auto"/>
        <w:right w:val="none" w:sz="0" w:space="0" w:color="auto"/>
      </w:divBdr>
    </w:div>
    <w:div w:id="1155221516">
      <w:bodyDiv w:val="1"/>
      <w:marLeft w:val="0"/>
      <w:marRight w:val="0"/>
      <w:marTop w:val="0"/>
      <w:marBottom w:val="0"/>
      <w:divBdr>
        <w:top w:val="none" w:sz="0" w:space="0" w:color="auto"/>
        <w:left w:val="none" w:sz="0" w:space="0" w:color="auto"/>
        <w:bottom w:val="none" w:sz="0" w:space="0" w:color="auto"/>
        <w:right w:val="none" w:sz="0" w:space="0" w:color="auto"/>
      </w:divBdr>
    </w:div>
    <w:div w:id="1167095677">
      <w:bodyDiv w:val="1"/>
      <w:marLeft w:val="0"/>
      <w:marRight w:val="0"/>
      <w:marTop w:val="0"/>
      <w:marBottom w:val="0"/>
      <w:divBdr>
        <w:top w:val="none" w:sz="0" w:space="0" w:color="auto"/>
        <w:left w:val="none" w:sz="0" w:space="0" w:color="auto"/>
        <w:bottom w:val="none" w:sz="0" w:space="0" w:color="auto"/>
        <w:right w:val="none" w:sz="0" w:space="0" w:color="auto"/>
      </w:divBdr>
    </w:div>
    <w:div w:id="1210146561">
      <w:bodyDiv w:val="1"/>
      <w:marLeft w:val="0"/>
      <w:marRight w:val="0"/>
      <w:marTop w:val="0"/>
      <w:marBottom w:val="0"/>
      <w:divBdr>
        <w:top w:val="none" w:sz="0" w:space="0" w:color="auto"/>
        <w:left w:val="none" w:sz="0" w:space="0" w:color="auto"/>
        <w:bottom w:val="none" w:sz="0" w:space="0" w:color="auto"/>
        <w:right w:val="none" w:sz="0" w:space="0" w:color="auto"/>
      </w:divBdr>
    </w:div>
    <w:div w:id="1224024879">
      <w:bodyDiv w:val="1"/>
      <w:marLeft w:val="0"/>
      <w:marRight w:val="0"/>
      <w:marTop w:val="0"/>
      <w:marBottom w:val="0"/>
      <w:divBdr>
        <w:top w:val="none" w:sz="0" w:space="0" w:color="auto"/>
        <w:left w:val="none" w:sz="0" w:space="0" w:color="auto"/>
        <w:bottom w:val="none" w:sz="0" w:space="0" w:color="auto"/>
        <w:right w:val="none" w:sz="0" w:space="0" w:color="auto"/>
      </w:divBdr>
    </w:div>
    <w:div w:id="1238789031">
      <w:bodyDiv w:val="1"/>
      <w:marLeft w:val="0"/>
      <w:marRight w:val="0"/>
      <w:marTop w:val="0"/>
      <w:marBottom w:val="0"/>
      <w:divBdr>
        <w:top w:val="none" w:sz="0" w:space="0" w:color="auto"/>
        <w:left w:val="none" w:sz="0" w:space="0" w:color="auto"/>
        <w:bottom w:val="none" w:sz="0" w:space="0" w:color="auto"/>
        <w:right w:val="none" w:sz="0" w:space="0" w:color="auto"/>
      </w:divBdr>
    </w:div>
    <w:div w:id="1259295753">
      <w:bodyDiv w:val="1"/>
      <w:marLeft w:val="0"/>
      <w:marRight w:val="0"/>
      <w:marTop w:val="0"/>
      <w:marBottom w:val="0"/>
      <w:divBdr>
        <w:top w:val="none" w:sz="0" w:space="0" w:color="auto"/>
        <w:left w:val="none" w:sz="0" w:space="0" w:color="auto"/>
        <w:bottom w:val="none" w:sz="0" w:space="0" w:color="auto"/>
        <w:right w:val="none" w:sz="0" w:space="0" w:color="auto"/>
      </w:divBdr>
    </w:div>
    <w:div w:id="1275558365">
      <w:bodyDiv w:val="1"/>
      <w:marLeft w:val="0"/>
      <w:marRight w:val="0"/>
      <w:marTop w:val="0"/>
      <w:marBottom w:val="0"/>
      <w:divBdr>
        <w:top w:val="none" w:sz="0" w:space="0" w:color="auto"/>
        <w:left w:val="none" w:sz="0" w:space="0" w:color="auto"/>
        <w:bottom w:val="none" w:sz="0" w:space="0" w:color="auto"/>
        <w:right w:val="none" w:sz="0" w:space="0" w:color="auto"/>
      </w:divBdr>
    </w:div>
    <w:div w:id="1315524156">
      <w:bodyDiv w:val="1"/>
      <w:marLeft w:val="0"/>
      <w:marRight w:val="0"/>
      <w:marTop w:val="0"/>
      <w:marBottom w:val="0"/>
      <w:divBdr>
        <w:top w:val="none" w:sz="0" w:space="0" w:color="auto"/>
        <w:left w:val="none" w:sz="0" w:space="0" w:color="auto"/>
        <w:bottom w:val="none" w:sz="0" w:space="0" w:color="auto"/>
        <w:right w:val="none" w:sz="0" w:space="0" w:color="auto"/>
      </w:divBdr>
    </w:div>
    <w:div w:id="1324430999">
      <w:bodyDiv w:val="1"/>
      <w:marLeft w:val="0"/>
      <w:marRight w:val="0"/>
      <w:marTop w:val="0"/>
      <w:marBottom w:val="0"/>
      <w:divBdr>
        <w:top w:val="none" w:sz="0" w:space="0" w:color="auto"/>
        <w:left w:val="none" w:sz="0" w:space="0" w:color="auto"/>
        <w:bottom w:val="none" w:sz="0" w:space="0" w:color="auto"/>
        <w:right w:val="none" w:sz="0" w:space="0" w:color="auto"/>
      </w:divBdr>
    </w:div>
    <w:div w:id="1382755224">
      <w:bodyDiv w:val="1"/>
      <w:marLeft w:val="0"/>
      <w:marRight w:val="0"/>
      <w:marTop w:val="0"/>
      <w:marBottom w:val="0"/>
      <w:divBdr>
        <w:top w:val="none" w:sz="0" w:space="0" w:color="auto"/>
        <w:left w:val="none" w:sz="0" w:space="0" w:color="auto"/>
        <w:bottom w:val="none" w:sz="0" w:space="0" w:color="auto"/>
        <w:right w:val="none" w:sz="0" w:space="0" w:color="auto"/>
      </w:divBdr>
    </w:div>
    <w:div w:id="1467313331">
      <w:bodyDiv w:val="1"/>
      <w:marLeft w:val="0"/>
      <w:marRight w:val="0"/>
      <w:marTop w:val="0"/>
      <w:marBottom w:val="0"/>
      <w:divBdr>
        <w:top w:val="none" w:sz="0" w:space="0" w:color="auto"/>
        <w:left w:val="none" w:sz="0" w:space="0" w:color="auto"/>
        <w:bottom w:val="none" w:sz="0" w:space="0" w:color="auto"/>
        <w:right w:val="none" w:sz="0" w:space="0" w:color="auto"/>
      </w:divBdr>
    </w:div>
    <w:div w:id="1471744782">
      <w:bodyDiv w:val="1"/>
      <w:marLeft w:val="0"/>
      <w:marRight w:val="0"/>
      <w:marTop w:val="0"/>
      <w:marBottom w:val="0"/>
      <w:divBdr>
        <w:top w:val="none" w:sz="0" w:space="0" w:color="auto"/>
        <w:left w:val="none" w:sz="0" w:space="0" w:color="auto"/>
        <w:bottom w:val="none" w:sz="0" w:space="0" w:color="auto"/>
        <w:right w:val="none" w:sz="0" w:space="0" w:color="auto"/>
      </w:divBdr>
    </w:div>
    <w:div w:id="1473786620">
      <w:bodyDiv w:val="1"/>
      <w:marLeft w:val="0"/>
      <w:marRight w:val="0"/>
      <w:marTop w:val="0"/>
      <w:marBottom w:val="0"/>
      <w:divBdr>
        <w:top w:val="none" w:sz="0" w:space="0" w:color="auto"/>
        <w:left w:val="none" w:sz="0" w:space="0" w:color="auto"/>
        <w:bottom w:val="none" w:sz="0" w:space="0" w:color="auto"/>
        <w:right w:val="none" w:sz="0" w:space="0" w:color="auto"/>
      </w:divBdr>
    </w:div>
    <w:div w:id="1507205867">
      <w:bodyDiv w:val="1"/>
      <w:marLeft w:val="0"/>
      <w:marRight w:val="0"/>
      <w:marTop w:val="0"/>
      <w:marBottom w:val="0"/>
      <w:divBdr>
        <w:top w:val="none" w:sz="0" w:space="0" w:color="auto"/>
        <w:left w:val="none" w:sz="0" w:space="0" w:color="auto"/>
        <w:bottom w:val="none" w:sz="0" w:space="0" w:color="auto"/>
        <w:right w:val="none" w:sz="0" w:space="0" w:color="auto"/>
      </w:divBdr>
    </w:div>
    <w:div w:id="1515220394">
      <w:bodyDiv w:val="1"/>
      <w:marLeft w:val="0"/>
      <w:marRight w:val="0"/>
      <w:marTop w:val="0"/>
      <w:marBottom w:val="0"/>
      <w:divBdr>
        <w:top w:val="none" w:sz="0" w:space="0" w:color="auto"/>
        <w:left w:val="none" w:sz="0" w:space="0" w:color="auto"/>
        <w:bottom w:val="none" w:sz="0" w:space="0" w:color="auto"/>
        <w:right w:val="none" w:sz="0" w:space="0" w:color="auto"/>
      </w:divBdr>
    </w:div>
    <w:div w:id="1595743388">
      <w:bodyDiv w:val="1"/>
      <w:marLeft w:val="0"/>
      <w:marRight w:val="0"/>
      <w:marTop w:val="0"/>
      <w:marBottom w:val="0"/>
      <w:divBdr>
        <w:top w:val="none" w:sz="0" w:space="0" w:color="auto"/>
        <w:left w:val="none" w:sz="0" w:space="0" w:color="auto"/>
        <w:bottom w:val="none" w:sz="0" w:space="0" w:color="auto"/>
        <w:right w:val="none" w:sz="0" w:space="0" w:color="auto"/>
      </w:divBdr>
    </w:div>
    <w:div w:id="1671372797">
      <w:bodyDiv w:val="1"/>
      <w:marLeft w:val="0"/>
      <w:marRight w:val="0"/>
      <w:marTop w:val="0"/>
      <w:marBottom w:val="0"/>
      <w:divBdr>
        <w:top w:val="none" w:sz="0" w:space="0" w:color="auto"/>
        <w:left w:val="none" w:sz="0" w:space="0" w:color="auto"/>
        <w:bottom w:val="none" w:sz="0" w:space="0" w:color="auto"/>
        <w:right w:val="none" w:sz="0" w:space="0" w:color="auto"/>
      </w:divBdr>
    </w:div>
    <w:div w:id="1674066779">
      <w:bodyDiv w:val="1"/>
      <w:marLeft w:val="0"/>
      <w:marRight w:val="0"/>
      <w:marTop w:val="0"/>
      <w:marBottom w:val="0"/>
      <w:divBdr>
        <w:top w:val="none" w:sz="0" w:space="0" w:color="auto"/>
        <w:left w:val="none" w:sz="0" w:space="0" w:color="auto"/>
        <w:bottom w:val="none" w:sz="0" w:space="0" w:color="auto"/>
        <w:right w:val="none" w:sz="0" w:space="0" w:color="auto"/>
      </w:divBdr>
    </w:div>
    <w:div w:id="1691563819">
      <w:bodyDiv w:val="1"/>
      <w:marLeft w:val="0"/>
      <w:marRight w:val="0"/>
      <w:marTop w:val="0"/>
      <w:marBottom w:val="0"/>
      <w:divBdr>
        <w:top w:val="none" w:sz="0" w:space="0" w:color="auto"/>
        <w:left w:val="none" w:sz="0" w:space="0" w:color="auto"/>
        <w:bottom w:val="none" w:sz="0" w:space="0" w:color="auto"/>
        <w:right w:val="none" w:sz="0" w:space="0" w:color="auto"/>
      </w:divBdr>
    </w:div>
    <w:div w:id="1701390366">
      <w:bodyDiv w:val="1"/>
      <w:marLeft w:val="0"/>
      <w:marRight w:val="0"/>
      <w:marTop w:val="0"/>
      <w:marBottom w:val="0"/>
      <w:divBdr>
        <w:top w:val="none" w:sz="0" w:space="0" w:color="auto"/>
        <w:left w:val="none" w:sz="0" w:space="0" w:color="auto"/>
        <w:bottom w:val="none" w:sz="0" w:space="0" w:color="auto"/>
        <w:right w:val="none" w:sz="0" w:space="0" w:color="auto"/>
      </w:divBdr>
    </w:div>
    <w:div w:id="1701935587">
      <w:bodyDiv w:val="1"/>
      <w:marLeft w:val="0"/>
      <w:marRight w:val="0"/>
      <w:marTop w:val="0"/>
      <w:marBottom w:val="0"/>
      <w:divBdr>
        <w:top w:val="none" w:sz="0" w:space="0" w:color="auto"/>
        <w:left w:val="none" w:sz="0" w:space="0" w:color="auto"/>
        <w:bottom w:val="none" w:sz="0" w:space="0" w:color="auto"/>
        <w:right w:val="none" w:sz="0" w:space="0" w:color="auto"/>
      </w:divBdr>
    </w:div>
    <w:div w:id="1717663112">
      <w:bodyDiv w:val="1"/>
      <w:marLeft w:val="0"/>
      <w:marRight w:val="0"/>
      <w:marTop w:val="0"/>
      <w:marBottom w:val="0"/>
      <w:divBdr>
        <w:top w:val="none" w:sz="0" w:space="0" w:color="auto"/>
        <w:left w:val="none" w:sz="0" w:space="0" w:color="auto"/>
        <w:bottom w:val="none" w:sz="0" w:space="0" w:color="auto"/>
        <w:right w:val="none" w:sz="0" w:space="0" w:color="auto"/>
      </w:divBdr>
    </w:div>
    <w:div w:id="1786728672">
      <w:bodyDiv w:val="1"/>
      <w:marLeft w:val="0"/>
      <w:marRight w:val="0"/>
      <w:marTop w:val="0"/>
      <w:marBottom w:val="0"/>
      <w:divBdr>
        <w:top w:val="none" w:sz="0" w:space="0" w:color="auto"/>
        <w:left w:val="none" w:sz="0" w:space="0" w:color="auto"/>
        <w:bottom w:val="none" w:sz="0" w:space="0" w:color="auto"/>
        <w:right w:val="none" w:sz="0" w:space="0" w:color="auto"/>
      </w:divBdr>
    </w:div>
    <w:div w:id="1798597200">
      <w:bodyDiv w:val="1"/>
      <w:marLeft w:val="0"/>
      <w:marRight w:val="0"/>
      <w:marTop w:val="0"/>
      <w:marBottom w:val="0"/>
      <w:divBdr>
        <w:top w:val="none" w:sz="0" w:space="0" w:color="auto"/>
        <w:left w:val="none" w:sz="0" w:space="0" w:color="auto"/>
        <w:bottom w:val="none" w:sz="0" w:space="0" w:color="auto"/>
        <w:right w:val="none" w:sz="0" w:space="0" w:color="auto"/>
      </w:divBdr>
    </w:div>
    <w:div w:id="1841508700">
      <w:bodyDiv w:val="1"/>
      <w:marLeft w:val="0"/>
      <w:marRight w:val="0"/>
      <w:marTop w:val="0"/>
      <w:marBottom w:val="0"/>
      <w:divBdr>
        <w:top w:val="none" w:sz="0" w:space="0" w:color="auto"/>
        <w:left w:val="none" w:sz="0" w:space="0" w:color="auto"/>
        <w:bottom w:val="none" w:sz="0" w:space="0" w:color="auto"/>
        <w:right w:val="none" w:sz="0" w:space="0" w:color="auto"/>
      </w:divBdr>
    </w:div>
    <w:div w:id="1853571557">
      <w:bodyDiv w:val="1"/>
      <w:marLeft w:val="0"/>
      <w:marRight w:val="0"/>
      <w:marTop w:val="0"/>
      <w:marBottom w:val="0"/>
      <w:divBdr>
        <w:top w:val="none" w:sz="0" w:space="0" w:color="auto"/>
        <w:left w:val="none" w:sz="0" w:space="0" w:color="auto"/>
        <w:bottom w:val="none" w:sz="0" w:space="0" w:color="auto"/>
        <w:right w:val="none" w:sz="0" w:space="0" w:color="auto"/>
      </w:divBdr>
    </w:div>
    <w:div w:id="1901820577">
      <w:bodyDiv w:val="1"/>
      <w:marLeft w:val="0"/>
      <w:marRight w:val="0"/>
      <w:marTop w:val="0"/>
      <w:marBottom w:val="0"/>
      <w:divBdr>
        <w:top w:val="none" w:sz="0" w:space="0" w:color="auto"/>
        <w:left w:val="none" w:sz="0" w:space="0" w:color="auto"/>
        <w:bottom w:val="none" w:sz="0" w:space="0" w:color="auto"/>
        <w:right w:val="none" w:sz="0" w:space="0" w:color="auto"/>
      </w:divBdr>
    </w:div>
    <w:div w:id="1927424082">
      <w:bodyDiv w:val="1"/>
      <w:marLeft w:val="0"/>
      <w:marRight w:val="0"/>
      <w:marTop w:val="0"/>
      <w:marBottom w:val="0"/>
      <w:divBdr>
        <w:top w:val="none" w:sz="0" w:space="0" w:color="auto"/>
        <w:left w:val="none" w:sz="0" w:space="0" w:color="auto"/>
        <w:bottom w:val="none" w:sz="0" w:space="0" w:color="auto"/>
        <w:right w:val="none" w:sz="0" w:space="0" w:color="auto"/>
      </w:divBdr>
    </w:div>
    <w:div w:id="1938636587">
      <w:bodyDiv w:val="1"/>
      <w:marLeft w:val="0"/>
      <w:marRight w:val="0"/>
      <w:marTop w:val="0"/>
      <w:marBottom w:val="0"/>
      <w:divBdr>
        <w:top w:val="none" w:sz="0" w:space="0" w:color="auto"/>
        <w:left w:val="none" w:sz="0" w:space="0" w:color="auto"/>
        <w:bottom w:val="none" w:sz="0" w:space="0" w:color="auto"/>
        <w:right w:val="none" w:sz="0" w:space="0" w:color="auto"/>
      </w:divBdr>
      <w:divsChild>
        <w:div w:id="110973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439665">
      <w:bodyDiv w:val="1"/>
      <w:marLeft w:val="0"/>
      <w:marRight w:val="0"/>
      <w:marTop w:val="0"/>
      <w:marBottom w:val="0"/>
      <w:divBdr>
        <w:top w:val="none" w:sz="0" w:space="0" w:color="auto"/>
        <w:left w:val="none" w:sz="0" w:space="0" w:color="auto"/>
        <w:bottom w:val="none" w:sz="0" w:space="0" w:color="auto"/>
        <w:right w:val="none" w:sz="0" w:space="0" w:color="auto"/>
      </w:divBdr>
    </w:div>
    <w:div w:id="1999112438">
      <w:bodyDiv w:val="1"/>
      <w:marLeft w:val="0"/>
      <w:marRight w:val="0"/>
      <w:marTop w:val="0"/>
      <w:marBottom w:val="0"/>
      <w:divBdr>
        <w:top w:val="none" w:sz="0" w:space="0" w:color="auto"/>
        <w:left w:val="none" w:sz="0" w:space="0" w:color="auto"/>
        <w:bottom w:val="none" w:sz="0" w:space="0" w:color="auto"/>
        <w:right w:val="none" w:sz="0" w:space="0" w:color="auto"/>
      </w:divBdr>
    </w:div>
    <w:div w:id="2052730915">
      <w:bodyDiv w:val="1"/>
      <w:marLeft w:val="0"/>
      <w:marRight w:val="0"/>
      <w:marTop w:val="0"/>
      <w:marBottom w:val="0"/>
      <w:divBdr>
        <w:top w:val="none" w:sz="0" w:space="0" w:color="auto"/>
        <w:left w:val="none" w:sz="0" w:space="0" w:color="auto"/>
        <w:bottom w:val="none" w:sz="0" w:space="0" w:color="auto"/>
        <w:right w:val="none" w:sz="0" w:space="0" w:color="auto"/>
      </w:divBdr>
    </w:div>
    <w:div w:id="2055695330">
      <w:bodyDiv w:val="1"/>
      <w:marLeft w:val="0"/>
      <w:marRight w:val="0"/>
      <w:marTop w:val="0"/>
      <w:marBottom w:val="0"/>
      <w:divBdr>
        <w:top w:val="none" w:sz="0" w:space="0" w:color="auto"/>
        <w:left w:val="none" w:sz="0" w:space="0" w:color="auto"/>
        <w:bottom w:val="none" w:sz="0" w:space="0" w:color="auto"/>
        <w:right w:val="none" w:sz="0" w:space="0" w:color="auto"/>
      </w:divBdr>
    </w:div>
    <w:div w:id="2061708476">
      <w:bodyDiv w:val="1"/>
      <w:marLeft w:val="0"/>
      <w:marRight w:val="0"/>
      <w:marTop w:val="0"/>
      <w:marBottom w:val="0"/>
      <w:divBdr>
        <w:top w:val="none" w:sz="0" w:space="0" w:color="auto"/>
        <w:left w:val="none" w:sz="0" w:space="0" w:color="auto"/>
        <w:bottom w:val="none" w:sz="0" w:space="0" w:color="auto"/>
        <w:right w:val="none" w:sz="0" w:space="0" w:color="auto"/>
      </w:divBdr>
      <w:divsChild>
        <w:div w:id="1555461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320860">
      <w:bodyDiv w:val="1"/>
      <w:marLeft w:val="0"/>
      <w:marRight w:val="0"/>
      <w:marTop w:val="0"/>
      <w:marBottom w:val="0"/>
      <w:divBdr>
        <w:top w:val="none" w:sz="0" w:space="0" w:color="auto"/>
        <w:left w:val="none" w:sz="0" w:space="0" w:color="auto"/>
        <w:bottom w:val="none" w:sz="0" w:space="0" w:color="auto"/>
        <w:right w:val="none" w:sz="0" w:space="0" w:color="auto"/>
      </w:divBdr>
    </w:div>
    <w:div w:id="2082634736">
      <w:bodyDiv w:val="1"/>
      <w:marLeft w:val="0"/>
      <w:marRight w:val="0"/>
      <w:marTop w:val="0"/>
      <w:marBottom w:val="0"/>
      <w:divBdr>
        <w:top w:val="none" w:sz="0" w:space="0" w:color="auto"/>
        <w:left w:val="none" w:sz="0" w:space="0" w:color="auto"/>
        <w:bottom w:val="none" w:sz="0" w:space="0" w:color="auto"/>
        <w:right w:val="none" w:sz="0" w:space="0" w:color="auto"/>
      </w:divBdr>
    </w:div>
    <w:div w:id="2086874207">
      <w:bodyDiv w:val="1"/>
      <w:marLeft w:val="0"/>
      <w:marRight w:val="0"/>
      <w:marTop w:val="0"/>
      <w:marBottom w:val="0"/>
      <w:divBdr>
        <w:top w:val="none" w:sz="0" w:space="0" w:color="auto"/>
        <w:left w:val="none" w:sz="0" w:space="0" w:color="auto"/>
        <w:bottom w:val="none" w:sz="0" w:space="0" w:color="auto"/>
        <w:right w:val="none" w:sz="0" w:space="0" w:color="auto"/>
      </w:divBdr>
    </w:div>
    <w:div w:id="2105027011">
      <w:bodyDiv w:val="1"/>
      <w:marLeft w:val="0"/>
      <w:marRight w:val="0"/>
      <w:marTop w:val="0"/>
      <w:marBottom w:val="0"/>
      <w:divBdr>
        <w:top w:val="none" w:sz="0" w:space="0" w:color="auto"/>
        <w:left w:val="none" w:sz="0" w:space="0" w:color="auto"/>
        <w:bottom w:val="none" w:sz="0" w:space="0" w:color="auto"/>
        <w:right w:val="none" w:sz="0" w:space="0" w:color="auto"/>
      </w:divBdr>
    </w:div>
    <w:div w:id="213975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C8302-B90B-4885-9135-BB76DE804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13696</Words>
  <Characters>72453</Characters>
  <Application>Microsoft Office Word</Application>
  <DocSecurity>0</DocSecurity>
  <Lines>1393</Lines>
  <Paragraphs>836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 </cp:lastModifiedBy>
  <cp:revision>4</cp:revision>
  <cp:lastPrinted>2026-10-22T06:47:00Z</cp:lastPrinted>
  <dcterms:created xsi:type="dcterms:W3CDTF">2026-06-09T14:44:00Z</dcterms:created>
  <dcterms:modified xsi:type="dcterms:W3CDTF">2026-10-22T06:47:00Z</dcterms:modified>
</cp:coreProperties>
</file>