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46A4" w14:textId="77777777" w:rsidR="002E1B82" w:rsidRPr="002E1B82" w:rsidRDefault="002E1B82" w:rsidP="002E1B82">
      <w:r w:rsidRPr="002E1B82">
        <w:t>Oto skrócona do formatu jednej strony A4 opinia merytoryczna dotycząca przedstawionej innowacji pedagogicznej, przygotowana z perspektywy eksperta (stan prawny na styczeń 2026 r.) i pasjonata pedagogiki Montessori.</w:t>
      </w:r>
    </w:p>
    <w:p w14:paraId="3DDBF68B" w14:textId="77777777" w:rsidR="002E1B82" w:rsidRPr="002E1B82" w:rsidRDefault="002E1B82" w:rsidP="002E1B82">
      <w:r w:rsidRPr="002E1B82">
        <w:pict w14:anchorId="0A2C60E1">
          <v:rect id="_x0000_i1031" style="width:0;height:1.5pt" o:hralign="center" o:hrstd="t" o:hr="t" fillcolor="#a0a0a0" stroked="f"/>
        </w:pict>
      </w:r>
    </w:p>
    <w:p w14:paraId="3A8DFABA" w14:textId="77777777" w:rsidR="002E1B82" w:rsidRPr="002E1B82" w:rsidRDefault="002E1B82" w:rsidP="002E1B82">
      <w:r w:rsidRPr="002E1B82">
        <w:rPr>
          <w:b/>
          <w:bCs/>
        </w:rPr>
        <w:t>Opinia merytoryczna o innowacji pedagogicznej „W duchu Montessori”</w:t>
      </w:r>
    </w:p>
    <w:p w14:paraId="73D88F4E" w14:textId="77777777" w:rsidR="002E1B82" w:rsidRPr="002E1B82" w:rsidRDefault="002E1B82" w:rsidP="002E1B82">
      <w:r w:rsidRPr="002E1B82">
        <w:t>Jako specjalista zajmujący się projektowaniem innowacji oraz wieloletni praktyk pedagogiki Marii Montessori, z dużą satysfakcją przeanalizowałem przedłożony dokument. Innowacja jest poprawna pod względem formalnym i merytorycznym, wykazując głębokie zrozumienie potrzeb dziecka w wieku przedszkolnym.</w:t>
      </w:r>
    </w:p>
    <w:p w14:paraId="55FE8617" w14:textId="77777777" w:rsidR="002E1B82" w:rsidRPr="002E1B82" w:rsidRDefault="002E1B82" w:rsidP="002E1B82">
      <w:r w:rsidRPr="002E1B82">
        <w:rPr>
          <w:b/>
          <w:bCs/>
        </w:rPr>
        <w:t>1. Zgodność z filozofią Marii Montessori</w:t>
      </w:r>
      <w:r w:rsidRPr="002E1B82">
        <w:t xml:space="preserve"> Część wstępna innowacji bardzo rzetelnie oddaje biografię i fundamenty myśli Montessori. Prawidłowo zaakcentowano jej medyczne wykształcenie, które pozwoliło na sformułowanie hipotezy o </w:t>
      </w:r>
      <w:r w:rsidRPr="002E1B82">
        <w:rPr>
          <w:b/>
          <w:bCs/>
        </w:rPr>
        <w:t>wewnętrznej sile popychającej dziecko do rozwoju</w:t>
      </w:r>
      <w:r w:rsidRPr="002E1B82">
        <w:t xml:space="preserve"> oraz koncepcji </w:t>
      </w:r>
      <w:r w:rsidRPr="002E1B82">
        <w:rPr>
          <w:b/>
          <w:bCs/>
        </w:rPr>
        <w:t>„chłonnego umysłu”</w:t>
      </w:r>
      <w:r w:rsidRPr="002E1B82">
        <w:t>. Właściwie opisano rolę otoczenia i materiałów dydaktycznych (np. liter z papieru ściernego), które wspierają samodzielność.</w:t>
      </w:r>
    </w:p>
    <w:p w14:paraId="206B09C8" w14:textId="77777777" w:rsidR="002E1B82" w:rsidRPr="002E1B82" w:rsidRDefault="002E1B82" w:rsidP="002E1B82">
      <w:r w:rsidRPr="002E1B82">
        <w:rPr>
          <w:b/>
          <w:bCs/>
        </w:rPr>
        <w:t>2. Struktura i poprawność formalna</w:t>
      </w:r>
      <w:r w:rsidRPr="002E1B82">
        <w:t xml:space="preserve"> Innowacja zawiera wszystkie niezbędne elementy: od założeń, przez cele i metody, po ewaluację.</w:t>
      </w:r>
    </w:p>
    <w:p w14:paraId="456306F0" w14:textId="77777777" w:rsidR="002E1B82" w:rsidRPr="002E1B82" w:rsidRDefault="002E1B82" w:rsidP="002E1B82">
      <w:pPr>
        <w:numPr>
          <w:ilvl w:val="0"/>
          <w:numId w:val="1"/>
        </w:numPr>
      </w:pPr>
      <w:r w:rsidRPr="002E1B82">
        <w:rPr>
          <w:b/>
          <w:bCs/>
        </w:rPr>
        <w:t>Uwaga formalna:</w:t>
      </w:r>
      <w:r w:rsidRPr="002E1B82">
        <w:t xml:space="preserve"> W dokumencie występuje błąd w numeracji. Spis treści przewiduje 8 punktów, kończąc na „Ewaluacji programu”. Tymczasem w treści właściwej, po punkcie 7., następuje punkt </w:t>
      </w:r>
      <w:r w:rsidRPr="002E1B82">
        <w:rPr>
          <w:b/>
          <w:bCs/>
        </w:rPr>
        <w:t>9. EWALUACJA PROGRAMU</w:t>
      </w:r>
      <w:r w:rsidRPr="002E1B82">
        <w:t>. Należy ujednolicić numerację przed wdrożeniem.</w:t>
      </w:r>
    </w:p>
    <w:p w14:paraId="030DF165" w14:textId="77777777" w:rsidR="002E1B82" w:rsidRPr="002E1B82" w:rsidRDefault="002E1B82" w:rsidP="002E1B82">
      <w:pPr>
        <w:numPr>
          <w:ilvl w:val="0"/>
          <w:numId w:val="1"/>
        </w:numPr>
      </w:pPr>
      <w:r w:rsidRPr="002E1B82">
        <w:rPr>
          <w:b/>
          <w:bCs/>
        </w:rPr>
        <w:t>Metody:</w:t>
      </w:r>
      <w:r w:rsidRPr="002E1B82">
        <w:t xml:space="preserve"> Zestawienie metod (warsztatowa, doświadczalna, projektowanie sytuacji) jest spójne z nowoczesnym podejściem do edukacji przedszkolnej.</w:t>
      </w:r>
    </w:p>
    <w:p w14:paraId="48F258C0" w14:textId="77777777" w:rsidR="002E1B82" w:rsidRPr="002E1B82" w:rsidRDefault="002E1B82" w:rsidP="002E1B82">
      <w:r w:rsidRPr="002E1B82">
        <w:rPr>
          <w:b/>
          <w:bCs/>
        </w:rPr>
        <w:t>3. Zgodność z Podstawą Programową (Analiza punktowa)</w:t>
      </w:r>
      <w:r w:rsidRPr="002E1B82">
        <w:t xml:space="preserve"> Po szczegółowej weryfikacji z tekstem obowiązującej podstawy programowej (str. 6-10), stwierdzam, że </w:t>
      </w:r>
      <w:r w:rsidRPr="002E1B82">
        <w:rPr>
          <w:b/>
          <w:bCs/>
        </w:rPr>
        <w:t>punkty zostały dobrane i przepisane precyzyjnie</w:t>
      </w:r>
      <w:r w:rsidRPr="002E1B82">
        <w:t>:</w:t>
      </w:r>
    </w:p>
    <w:p w14:paraId="1443AC46" w14:textId="77777777" w:rsidR="002E1B82" w:rsidRPr="002E1B82" w:rsidRDefault="002E1B82" w:rsidP="002E1B82">
      <w:pPr>
        <w:numPr>
          <w:ilvl w:val="0"/>
          <w:numId w:val="2"/>
        </w:numPr>
      </w:pPr>
      <w:r w:rsidRPr="002E1B82">
        <w:rPr>
          <w:b/>
          <w:bCs/>
        </w:rPr>
        <w:t>Obszar I (Fizyczny):</w:t>
      </w:r>
      <w:r w:rsidRPr="002E1B82">
        <w:t xml:space="preserve"> Pkt 2-9 – poprawnie korelują z rozwojem motoryki i samoobsługi.</w:t>
      </w:r>
    </w:p>
    <w:p w14:paraId="0334C0D7" w14:textId="77777777" w:rsidR="002E1B82" w:rsidRPr="002E1B82" w:rsidRDefault="002E1B82" w:rsidP="002E1B82">
      <w:pPr>
        <w:numPr>
          <w:ilvl w:val="0"/>
          <w:numId w:val="2"/>
        </w:numPr>
      </w:pPr>
      <w:r w:rsidRPr="002E1B82">
        <w:rPr>
          <w:b/>
          <w:bCs/>
        </w:rPr>
        <w:t>Obszar II (Emocjonalny):</w:t>
      </w:r>
      <w:r w:rsidRPr="002E1B82">
        <w:t xml:space="preserve"> Pkt 1-4, 6-8, 10, 11 – właściwie wspierają naukę rozpoznawania emocji i budowania odporności.</w:t>
      </w:r>
    </w:p>
    <w:p w14:paraId="19D6AF8E" w14:textId="77777777" w:rsidR="002E1B82" w:rsidRPr="002E1B82" w:rsidRDefault="002E1B82" w:rsidP="002E1B82">
      <w:pPr>
        <w:numPr>
          <w:ilvl w:val="0"/>
          <w:numId w:val="2"/>
        </w:numPr>
      </w:pPr>
      <w:r w:rsidRPr="002E1B82">
        <w:rPr>
          <w:b/>
          <w:bCs/>
        </w:rPr>
        <w:t>Obszar III (Społeczny):</w:t>
      </w:r>
      <w:r w:rsidRPr="002E1B82">
        <w:t xml:space="preserve"> Pkt 1, 5, 8, 9 – trafnie dobrane pod kątem współpracy w grupie.</w:t>
      </w:r>
    </w:p>
    <w:p w14:paraId="5C199DF3" w14:textId="77777777" w:rsidR="002E1B82" w:rsidRPr="002E1B82" w:rsidRDefault="002E1B82" w:rsidP="002E1B82">
      <w:pPr>
        <w:numPr>
          <w:ilvl w:val="0"/>
          <w:numId w:val="2"/>
        </w:numPr>
      </w:pPr>
      <w:r w:rsidRPr="002E1B82">
        <w:rPr>
          <w:b/>
          <w:bCs/>
        </w:rPr>
        <w:t>Obszar IV (Poznawczy):</w:t>
      </w:r>
      <w:r w:rsidRPr="002E1B82">
        <w:t xml:space="preserve"> Pkt 1, 3, 6-8, 11, 19, 21 – w pełni oddają </w:t>
      </w:r>
      <w:proofErr w:type="spellStart"/>
      <w:r w:rsidRPr="002E1B82">
        <w:t>montessoriański</w:t>
      </w:r>
      <w:proofErr w:type="spellEnd"/>
      <w:r w:rsidRPr="002E1B82">
        <w:t xml:space="preserve"> pęd do wiedzy i badania świata.</w:t>
      </w:r>
    </w:p>
    <w:p w14:paraId="5DCD4912" w14:textId="77777777" w:rsidR="002E1B82" w:rsidRPr="002E1B82" w:rsidRDefault="002E1B82" w:rsidP="002E1B82">
      <w:r w:rsidRPr="002E1B82">
        <w:rPr>
          <w:b/>
          <w:bCs/>
        </w:rPr>
        <w:lastRenderedPageBreak/>
        <w:t>4. Charakter innowacji: Duch Montessori a ortodoksja</w:t>
      </w:r>
      <w:r w:rsidRPr="002E1B82">
        <w:t xml:space="preserve"> Dokument określa innowację jako </w:t>
      </w:r>
      <w:r w:rsidRPr="002E1B82">
        <w:rPr>
          <w:b/>
          <w:bCs/>
        </w:rPr>
        <w:t>organizacyjno-metodyczną i mieszaną</w:t>
      </w:r>
      <w:r w:rsidRPr="002E1B82">
        <w:t>.</w:t>
      </w:r>
    </w:p>
    <w:p w14:paraId="2779108E" w14:textId="77777777" w:rsidR="002E1B82" w:rsidRPr="002E1B82" w:rsidRDefault="002E1B82" w:rsidP="002E1B82">
      <w:pPr>
        <w:numPr>
          <w:ilvl w:val="0"/>
          <w:numId w:val="3"/>
        </w:numPr>
      </w:pPr>
      <w:r w:rsidRPr="002E1B82">
        <w:rPr>
          <w:b/>
          <w:bCs/>
        </w:rPr>
        <w:t>Wniosek:</w:t>
      </w:r>
      <w:r w:rsidRPr="002E1B82">
        <w:t xml:space="preserve"> Innowacja jest napisana </w:t>
      </w:r>
      <w:r w:rsidRPr="002E1B82">
        <w:rPr>
          <w:b/>
          <w:bCs/>
        </w:rPr>
        <w:t>w duchu założeń Montessori</w:t>
      </w:r>
      <w:r w:rsidRPr="002E1B82">
        <w:t xml:space="preserve">, a nie jako program ściśle ortodoksyjny. Przemawia za tym fakt prowadzenia zajęć </w:t>
      </w:r>
      <w:proofErr w:type="spellStart"/>
      <w:r w:rsidRPr="002E1B82">
        <w:t>montessoriańskich</w:t>
      </w:r>
      <w:proofErr w:type="spellEnd"/>
      <w:r w:rsidRPr="002E1B82">
        <w:t xml:space="preserve"> raz w tygodniu oraz silne połączenie z terapią integracji sensorycznej (SI). Jest to podejście bardzo wartościowe w dzisiejszych czasach (problem </w:t>
      </w:r>
      <w:proofErr w:type="spellStart"/>
      <w:r w:rsidRPr="002E1B82">
        <w:t>przebodźcowania</w:t>
      </w:r>
      <w:proofErr w:type="spellEnd"/>
      <w:r w:rsidRPr="002E1B82">
        <w:t xml:space="preserve"> dzieci), łączące klasykę z nowoczesną wiedzą o rozwoju.</w:t>
      </w:r>
    </w:p>
    <w:p w14:paraId="6A7CE955" w14:textId="77777777" w:rsidR="002E1B82" w:rsidRPr="002E1B82" w:rsidRDefault="002E1B82" w:rsidP="002E1B82">
      <w:r w:rsidRPr="002E1B82">
        <w:rPr>
          <w:b/>
          <w:bCs/>
        </w:rPr>
        <w:t>Podsumowanie:</w:t>
      </w:r>
      <w:r w:rsidRPr="002E1B82">
        <w:t xml:space="preserve"> Innowacja jest merytorycznie spójna, oparta na rzetelnej wiedzy pedagogicznej i gotowa do realizacji po poprawieniu błędu w numeracji rozdziałów. Doskonale wpisuje się w potrzeby współczesnego przedszkola.</w:t>
      </w:r>
    </w:p>
    <w:p w14:paraId="106AFB42" w14:textId="77777777" w:rsidR="007943B5" w:rsidRDefault="007943B5"/>
    <w:sectPr w:rsidR="007943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648A8"/>
    <w:multiLevelType w:val="multilevel"/>
    <w:tmpl w:val="482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85614"/>
    <w:multiLevelType w:val="multilevel"/>
    <w:tmpl w:val="226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C36AF"/>
    <w:multiLevelType w:val="multilevel"/>
    <w:tmpl w:val="44B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09763">
    <w:abstractNumId w:val="1"/>
  </w:num>
  <w:num w:numId="2" w16cid:durableId="2023241924">
    <w:abstractNumId w:val="0"/>
  </w:num>
  <w:num w:numId="3" w16cid:durableId="1920674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82"/>
    <w:rsid w:val="00221F20"/>
    <w:rsid w:val="002E1B82"/>
    <w:rsid w:val="005F465B"/>
    <w:rsid w:val="006307FC"/>
    <w:rsid w:val="007943B5"/>
    <w:rsid w:val="00A12436"/>
    <w:rsid w:val="00D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710C4"/>
  <w15:chartTrackingRefBased/>
  <w15:docId w15:val="{92817D79-F1EB-451A-9F41-28B64EDC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E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E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E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E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E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E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E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E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E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E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E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E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E1B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E1B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E1B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E1B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E1B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E1B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E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E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E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E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E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E1B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E1B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E1B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E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E1B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E1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2509</Characters>
  <Application>Microsoft Office Word</Application>
  <DocSecurity>0</DocSecurity>
  <Lines>45</Lines>
  <Paragraphs>17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Sławomir Post</dc:creator>
  <cp:keywords/>
  <dc:description/>
  <cp:lastModifiedBy>Sławomir Post</cp:lastModifiedBy>
  <cp:revision>2</cp:revision>
  <dcterms:created xsi:type="dcterms:W3CDTF">2026-01-13T21:48:00Z</dcterms:created>
  <dcterms:modified xsi:type="dcterms:W3CDTF">2026-01-13T21:49:00Z</dcterms:modified>
</cp:coreProperties>
</file>