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Gaussian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+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+ RotationPeriod + (1 | Year) + (1 | Year:Pasture)</w:t>
      </w:r>
      <w:r>
        <w:t xml:space="preserve">. RGP and Pasture_ID aliases are equivalent in source analyses. Period is additive; no TRT:Period, SR:Period or three-way period interaction is fitted.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Gaussian animal-year averages.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2026-10-17T00:32:16Z</dcterms:created>
  <dcterms:modified xsi:type="dcterms:W3CDTF">2026-10-17T00:32:16Z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