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6u5042zbdjt0">
        <w:r w:rsidDel="00000000" w:rsidR="00000000" w:rsidRPr="00000000">
          <w:rPr>
            <w:color w:val="1155cc"/>
            <w:u w:val="single"/>
            <w:rtl w:val="0"/>
          </w:rPr>
          <w:t xml:space="preserve">1.- Introducción.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p2k9t375mmov">
        <w:r w:rsidDel="00000000" w:rsidR="00000000" w:rsidRPr="00000000">
          <w:rPr>
            <w:color w:val="1155cc"/>
            <w:u w:val="single"/>
            <w:rtl w:val="0"/>
          </w:rPr>
          <w:t xml:space="preserve">2.- Objetivos.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tw46n4m6buev">
        <w:r w:rsidDel="00000000" w:rsidR="00000000" w:rsidRPr="00000000">
          <w:rPr>
            <w:color w:val="1155cc"/>
            <w:u w:val="single"/>
            <w:rtl w:val="0"/>
          </w:rPr>
          <w:t xml:space="preserve">3.- Metodología.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tfzfi3xrlg79">
        <w:r w:rsidDel="00000000" w:rsidR="00000000" w:rsidRPr="00000000">
          <w:rPr>
            <w:color w:val="1155cc"/>
            <w:u w:val="single"/>
            <w:rtl w:val="0"/>
          </w:rPr>
          <w:t xml:space="preserve">4.- Framework.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75arysqqq0cu">
        <w:r w:rsidDel="00000000" w:rsidR="00000000" w:rsidRPr="00000000">
          <w:rPr>
            <w:color w:val="1155cc"/>
            <w:u w:val="single"/>
            <w:rtl w:val="0"/>
          </w:rPr>
          <w:t xml:space="preserve">5.- Requerimientos.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u5042zbdjt0" w:id="0"/>
      <w:bookmarkEnd w:id="0"/>
      <w:r w:rsidDel="00000000" w:rsidR="00000000" w:rsidRPr="00000000">
        <w:rPr>
          <w:rtl w:val="0"/>
        </w:rPr>
        <w:t xml:space="preserve">1.- Introducción.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p2k9t375mmov" w:id="1"/>
      <w:bookmarkEnd w:id="1"/>
      <w:r w:rsidDel="00000000" w:rsidR="00000000" w:rsidRPr="00000000">
        <w:rPr>
          <w:rtl w:val="0"/>
        </w:rPr>
        <w:t xml:space="preserve">2.- Objetivos.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dq66wcmvcou" w:id="2"/>
      <w:bookmarkEnd w:id="2"/>
      <w:r w:rsidDel="00000000" w:rsidR="00000000" w:rsidRPr="00000000">
        <w:rPr>
          <w:rtl w:val="0"/>
        </w:rPr>
        <w:t xml:space="preserve">3.- Plantillas.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Bocetos estructurales.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Estilos/temática.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xrhw60dew3" w:id="3"/>
      <w:bookmarkEnd w:id="3"/>
      <w:r w:rsidDel="00000000" w:rsidR="00000000" w:rsidRPr="00000000">
        <w:rPr>
          <w:rtl w:val="0"/>
        </w:rPr>
        <w:t xml:space="preserve">4.- Framework.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Entorno de trabajo.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Control de versiones.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Responsive.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Bootstrap (estrategia a seguir).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5arysqqq0cu" w:id="4"/>
      <w:bookmarkEnd w:id="4"/>
      <w:r w:rsidDel="00000000" w:rsidR="00000000" w:rsidRPr="00000000">
        <w:rPr>
          <w:rtl w:val="0"/>
        </w:rPr>
        <w:t xml:space="preserve">5.- Requerimientos.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RV 01.01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login debe estar visible en la web principal para que el usuario decida si entra o no.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RV 01.02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opción de registro no debe cambiar la página sino mediante un marco sobre la web (definición técnica inexacta).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RV 02.01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Front-End / Back-End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 : Noticias, Ficha de Usuario,Objetivos, Blog, Competiciones, Tienda.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Back: Gestión de usuarios, Gestión de entrenamientos,Gestión de nutrición, Gestión de Tienda.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Definir metodología de trabajo (Framework, comunicación entre equipos, control de versiones…)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Bocetos/plantillas.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Estilos.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Bootstrap/Responsive.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Entorno de trabajo (Frameworks, control de versiones, comunicación entre equipos…)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