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4CD" w:rsidRDefault="004E54CD" w:rsidP="004E54CD">
      <w:pPr>
        <w:pStyle w:val="2"/>
      </w:pPr>
      <w:r>
        <w:t>ADR - Выбор архитектурного стиля для фотохостинга</w:t>
      </w:r>
    </w:p>
    <w:p w:rsidR="004E54CD" w:rsidRDefault="004E54CD" w:rsidP="004E54CD">
      <w:r>
        <w:t xml:space="preserve">Участники: </w:t>
      </w:r>
      <w:r w:rsidR="008230AB">
        <w:t>Зыкин Алексей</w:t>
      </w:r>
      <w:r w:rsidRPr="004E54CD">
        <w:br/>
      </w:r>
      <w:r>
        <w:t>Дата: 5 декабря 2024</w:t>
      </w:r>
      <w:r w:rsidRPr="004E54CD">
        <w:br/>
      </w:r>
      <w:r>
        <w:t xml:space="preserve">Статус: </w:t>
      </w:r>
      <w:r w:rsidR="008230AB">
        <w:t>-</w:t>
      </w:r>
    </w:p>
    <w:p w:rsidR="004E54CD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t>Контекст</w:t>
      </w:r>
    </w:p>
    <w:p w:rsidR="004E54CD" w:rsidRDefault="008230AB" w:rsidP="004E54CD">
      <w:r>
        <w:t>Р</w:t>
      </w:r>
      <w:r w:rsidR="004E54CD">
        <w:t>азрабатыва</w:t>
      </w:r>
      <w:r>
        <w:t>ется</w:t>
      </w:r>
      <w:r w:rsidR="004E54CD">
        <w:t xml:space="preserve"> приложение для фотохостинга, аналогичное Instagram, которое должно поддерживать большое количество пользователей и обеспечивать высокую доступность, масштабируемость и производительность. Приложение должно включать такие функции, как загрузка и обработка изображений, лайки, комментарии, подписки и лента новостей. Учитывая растущий объем данных и потенциальное увеличение числа пользователей, необходимо выбрать архитектурный стиль, который позволит эффективно справляться с этими задачами.</w:t>
      </w:r>
    </w:p>
    <w:p w:rsidR="004E54CD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t>Рассматриваемые варианты</w:t>
      </w:r>
    </w:p>
    <w:p w:rsidR="004E54CD" w:rsidRPr="008230AB" w:rsidRDefault="004E54CD" w:rsidP="004E54CD">
      <w:r w:rsidRPr="004E54CD">
        <w:rPr>
          <w:rStyle w:val="ac"/>
        </w:rPr>
        <w:t>Монолитная архитектура</w:t>
      </w:r>
      <w:r w:rsidRPr="004E54CD">
        <w:br/>
      </w:r>
      <w:r w:rsidRPr="008230AB">
        <w:rPr>
          <w:u w:val="single"/>
        </w:rPr>
        <w:t>Плюсы</w:t>
      </w:r>
      <w:r>
        <w:t>: Простота разработки и развертывания, легче тестировать и отлаживать.</w:t>
      </w:r>
      <w:r w:rsidRPr="004E54CD">
        <w:br/>
      </w:r>
      <w:r w:rsidRPr="008230AB">
        <w:rPr>
          <w:u w:val="single"/>
        </w:rPr>
        <w:t>Минусы</w:t>
      </w:r>
      <w:r>
        <w:t>: Сложности с масштабированием, трудности при внесении изменений, риск возникновения «большого шара» (</w:t>
      </w:r>
      <w:r w:rsidR="00BF0F8E">
        <w:rPr>
          <w:lang w:val="en-US"/>
        </w:rPr>
        <w:t>big</w:t>
      </w:r>
      <w:r>
        <w:t xml:space="preserve"> </w:t>
      </w:r>
      <w:r w:rsidR="00BF0F8E">
        <w:rPr>
          <w:lang w:val="en-US"/>
        </w:rPr>
        <w:t>ball</w:t>
      </w:r>
      <w:r w:rsidR="00BF0F8E" w:rsidRPr="00BF0F8E">
        <w:t xml:space="preserve"> </w:t>
      </w:r>
      <w:r w:rsidR="00BF0F8E">
        <w:rPr>
          <w:lang w:val="en-US"/>
        </w:rPr>
        <w:t>of</w:t>
      </w:r>
      <w:r>
        <w:t xml:space="preserve"> </w:t>
      </w:r>
      <w:r w:rsidR="00BF0F8E">
        <w:rPr>
          <w:lang w:val="en-US"/>
        </w:rPr>
        <w:t>mud</w:t>
      </w:r>
      <w:r>
        <w:t>) при увеличении кода.</w:t>
      </w:r>
    </w:p>
    <w:p w:rsidR="004E54CD" w:rsidRPr="008230AB" w:rsidRDefault="004E54CD" w:rsidP="004E54CD">
      <w:r w:rsidRPr="004E54CD">
        <w:rPr>
          <w:rStyle w:val="ac"/>
        </w:rPr>
        <w:t>Микросервисная архитектура</w:t>
      </w:r>
      <w:r w:rsidRPr="004E54CD">
        <w:br/>
      </w:r>
      <w:r w:rsidRPr="008230AB">
        <w:rPr>
          <w:u w:val="single"/>
        </w:rPr>
        <w:t>Плюсы</w:t>
      </w:r>
      <w:r>
        <w:t>: Высокая масштабируемость, возможность независимого развертывания и обновления сервисов, возможность использования различных технологий для разных сервисов.</w:t>
      </w:r>
      <w:r w:rsidRPr="004E54CD">
        <w:br/>
      </w:r>
      <w:r w:rsidRPr="008230AB">
        <w:rPr>
          <w:u w:val="single"/>
        </w:rPr>
        <w:t>Минусы</w:t>
      </w:r>
      <w:r>
        <w:t>: Усложнение разработки и тестирования, необходимость в управлении распределенными системами, сложность в обеспечении безопасности и мониторинга.</w:t>
      </w:r>
    </w:p>
    <w:p w:rsidR="004E54CD" w:rsidRPr="008230AB" w:rsidRDefault="004E54CD" w:rsidP="004E54CD">
      <w:r w:rsidRPr="004E54CD">
        <w:rPr>
          <w:rStyle w:val="ac"/>
        </w:rPr>
        <w:t>Модульная архитектура</w:t>
      </w:r>
      <w:r w:rsidRPr="004E54CD">
        <w:br/>
      </w:r>
      <w:r w:rsidRPr="008230AB">
        <w:rPr>
          <w:u w:val="single"/>
        </w:rPr>
        <w:t>Плюсы</w:t>
      </w:r>
      <w:r>
        <w:t>: Более структурированный подход, возможность выделить модули для улучшения тестирования и поддержки.</w:t>
      </w:r>
      <w:r w:rsidRPr="004E54CD">
        <w:br/>
      </w:r>
      <w:r w:rsidRPr="008230AB">
        <w:rPr>
          <w:u w:val="single"/>
        </w:rPr>
        <w:t>Минусы</w:t>
      </w:r>
      <w:r>
        <w:t>: В некоторых случаях может быть сложно масштабировать отдельные модули независимо.</w:t>
      </w:r>
    </w:p>
    <w:p w:rsidR="004E54CD" w:rsidRPr="004E54CD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t>Решение</w:t>
      </w:r>
    </w:p>
    <w:p w:rsidR="004E54CD" w:rsidRDefault="004E54CD" w:rsidP="004E54CD">
      <w:r>
        <w:t xml:space="preserve">Выбрана </w:t>
      </w:r>
      <w:r w:rsidRPr="008230AB">
        <w:rPr>
          <w:b/>
          <w:bCs/>
        </w:rPr>
        <w:t>микросервисная архитектура</w:t>
      </w:r>
      <w:r>
        <w:t>.</w:t>
      </w:r>
    </w:p>
    <w:p w:rsidR="004E54CD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lastRenderedPageBreak/>
        <w:t>Обоснование</w:t>
      </w:r>
    </w:p>
    <w:p w:rsidR="004E54CD" w:rsidRDefault="004E54CD" w:rsidP="004E54CD">
      <w:r w:rsidRPr="008230AB">
        <w:rPr>
          <w:b/>
          <w:bCs/>
        </w:rPr>
        <w:t>Микросервисная архитектура</w:t>
      </w:r>
      <w:r>
        <w:t xml:space="preserve"> была выбрана из-за её способности масштабироваться и адаптироваться к изменениям в требованиях, что критично для приложения с потенциально большим количеством пользователей и данных.</w:t>
      </w:r>
    </w:p>
    <w:p w:rsidR="004E54CD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t>Последствия</w:t>
      </w:r>
    </w:p>
    <w:p w:rsidR="008230AB" w:rsidRDefault="004E54CD" w:rsidP="008230AB">
      <w:pPr>
        <w:pStyle w:val="a7"/>
        <w:numPr>
          <w:ilvl w:val="0"/>
          <w:numId w:val="2"/>
        </w:numPr>
      </w:pPr>
      <w:r>
        <w:t>Упрощение масштабирования отдельных компонентов</w:t>
      </w:r>
    </w:p>
    <w:p w:rsidR="004E54CD" w:rsidRDefault="008230AB" w:rsidP="008230AB">
      <w:pPr>
        <w:pStyle w:val="a7"/>
        <w:numPr>
          <w:ilvl w:val="0"/>
          <w:numId w:val="2"/>
        </w:numPr>
      </w:pPr>
      <w:r>
        <w:t>У</w:t>
      </w:r>
      <w:r w:rsidR="004E54CD">
        <w:t>лучшение устойчивости системы</w:t>
      </w:r>
    </w:p>
    <w:p w:rsidR="008230AB" w:rsidRDefault="004E54CD" w:rsidP="008230AB">
      <w:pPr>
        <w:pStyle w:val="a7"/>
        <w:numPr>
          <w:ilvl w:val="0"/>
          <w:numId w:val="2"/>
        </w:numPr>
      </w:pPr>
      <w:r>
        <w:t>Увеличение сложности управления</w:t>
      </w:r>
    </w:p>
    <w:p w:rsidR="004E54CD" w:rsidRPr="008230AB" w:rsidRDefault="008230AB" w:rsidP="008230AB">
      <w:pPr>
        <w:pStyle w:val="a7"/>
        <w:numPr>
          <w:ilvl w:val="0"/>
          <w:numId w:val="2"/>
        </w:numPr>
      </w:pPr>
      <w:r>
        <w:t>Н</w:t>
      </w:r>
      <w:r w:rsidR="004E54CD">
        <w:t>еобходимость в более продвинутых инструментах для мониторинга и управления сервисами</w:t>
      </w:r>
    </w:p>
    <w:p w:rsidR="004E54CD" w:rsidRPr="008230AB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t>Риски</w:t>
      </w:r>
    </w:p>
    <w:p w:rsidR="004E54CD" w:rsidRDefault="00DC3471" w:rsidP="004E54CD">
      <w:r w:rsidRPr="00DC3471">
        <w:rPr>
          <w:u w:val="single"/>
        </w:rPr>
        <w:t>Коммуникация</w:t>
      </w:r>
      <w:r>
        <w:t>:</w:t>
      </w:r>
      <w:r w:rsidR="004E54CD">
        <w:t xml:space="preserve"> Потенциальные проблемы с коммуникацией между сервисами</w:t>
      </w:r>
      <w:r>
        <w:t>. Решением может быть в</w:t>
      </w:r>
      <w:r>
        <w:t>недрение API Gateway для управления взаимодействием между сервисами</w:t>
      </w:r>
      <w:r>
        <w:t>.</w:t>
      </w:r>
      <w:r>
        <w:br/>
      </w:r>
      <w:r w:rsidRPr="00DC3471">
        <w:rPr>
          <w:u w:val="single"/>
        </w:rPr>
        <w:t>Целостность</w:t>
      </w:r>
      <w:r>
        <w:t>: С</w:t>
      </w:r>
      <w:r w:rsidR="004E54CD">
        <w:t>ложность в обеспечении целостности данных.</w:t>
      </w:r>
      <w:r>
        <w:t xml:space="preserve"> Для решения можно </w:t>
      </w:r>
      <w:r>
        <w:t>использова</w:t>
      </w:r>
      <w:r>
        <w:t>ть</w:t>
      </w:r>
      <w:r>
        <w:t xml:space="preserve"> паттерн</w:t>
      </w:r>
      <w:r>
        <w:t>ы</w:t>
      </w:r>
      <w:r>
        <w:t xml:space="preserve"> для обеспечения согласованности данных (например, </w:t>
      </w:r>
      <w:r w:rsidR="00BF0F8E">
        <w:rPr>
          <w:lang w:val="en-US"/>
        </w:rPr>
        <w:t>Saga</w:t>
      </w:r>
      <w:r>
        <w:t>), регулярно тестирова</w:t>
      </w:r>
      <w:r>
        <w:t>ть</w:t>
      </w:r>
      <w:r>
        <w:t xml:space="preserve"> интеграций.</w:t>
      </w:r>
    </w:p>
    <w:p w:rsidR="004E54CD" w:rsidRPr="008230AB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t>Затронутые области</w:t>
      </w:r>
    </w:p>
    <w:p w:rsidR="00DC3471" w:rsidRDefault="004E54CD" w:rsidP="00DC3471">
      <w:pPr>
        <w:pStyle w:val="a7"/>
        <w:numPr>
          <w:ilvl w:val="0"/>
          <w:numId w:val="4"/>
        </w:numPr>
      </w:pPr>
      <w:r>
        <w:t>Архитектура приложения</w:t>
      </w:r>
    </w:p>
    <w:p w:rsidR="00DC3471" w:rsidRDefault="00DC3471" w:rsidP="00DC3471">
      <w:pPr>
        <w:pStyle w:val="a7"/>
        <w:numPr>
          <w:ilvl w:val="0"/>
          <w:numId w:val="4"/>
        </w:numPr>
      </w:pPr>
      <w:r>
        <w:t>П</w:t>
      </w:r>
      <w:r w:rsidR="004E54CD">
        <w:t>роцесс разработки</w:t>
      </w:r>
    </w:p>
    <w:p w:rsidR="00DC3471" w:rsidRDefault="00DC3471" w:rsidP="00DC3471">
      <w:pPr>
        <w:pStyle w:val="a7"/>
        <w:numPr>
          <w:ilvl w:val="0"/>
          <w:numId w:val="4"/>
        </w:numPr>
      </w:pPr>
      <w:r>
        <w:t>У</w:t>
      </w:r>
      <w:r w:rsidR="004E54CD">
        <w:t>правление конфигурацией и развертыванием</w:t>
      </w:r>
    </w:p>
    <w:p w:rsidR="004E54CD" w:rsidRPr="008230AB" w:rsidRDefault="00DC3471" w:rsidP="00DC3471">
      <w:pPr>
        <w:pStyle w:val="a7"/>
        <w:numPr>
          <w:ilvl w:val="0"/>
          <w:numId w:val="4"/>
        </w:numPr>
      </w:pPr>
      <w:r>
        <w:t>С</w:t>
      </w:r>
      <w:r w:rsidR="004E54CD">
        <w:t>истемы мониторинга и логирования</w:t>
      </w:r>
    </w:p>
    <w:p w:rsidR="004E54CD" w:rsidRPr="008230AB" w:rsidRDefault="004E54CD" w:rsidP="004E54CD"/>
    <w:p w:rsidR="004E54CD" w:rsidRPr="008230AB" w:rsidRDefault="004E54CD" w:rsidP="004E54CD">
      <w:pPr>
        <w:pStyle w:val="a5"/>
        <w:rPr>
          <w:b/>
          <w:bCs/>
        </w:rPr>
      </w:pPr>
      <w:r w:rsidRPr="008230AB">
        <w:rPr>
          <w:b/>
          <w:bCs/>
        </w:rPr>
        <w:t>История</w:t>
      </w:r>
    </w:p>
    <w:p w:rsidR="006C0E1E" w:rsidRDefault="004E54CD" w:rsidP="004E54CD">
      <w:r>
        <w:t xml:space="preserve">Обсуждение началось с анализа требований к системе и возможных архитектурных стилей. </w:t>
      </w:r>
      <w:r w:rsidR="00DC3471">
        <w:t>Рассматривались</w:t>
      </w:r>
      <w:r>
        <w:t xml:space="preserve"> плюсы и минусы каждого подхода. В результате было принято решение о выборе </w:t>
      </w:r>
      <w:r w:rsidRPr="00DC3471">
        <w:rPr>
          <w:b/>
          <w:bCs/>
        </w:rPr>
        <w:t>микросервисной архитектуры</w:t>
      </w:r>
      <w:r>
        <w:t>, так как она наилучшим образом соответствовала</w:t>
      </w:r>
      <w:r w:rsidR="00DC3471">
        <w:t xml:space="preserve"> </w:t>
      </w:r>
      <w:r>
        <w:t>требованиям по масштабируемости и гибкости.</w:t>
      </w:r>
    </w:p>
    <w:sectPr w:rsidR="006C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361"/>
    <w:multiLevelType w:val="hybridMultilevel"/>
    <w:tmpl w:val="13C260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537E"/>
    <w:multiLevelType w:val="hybridMultilevel"/>
    <w:tmpl w:val="35961362"/>
    <w:lvl w:ilvl="0" w:tplc="0ABAE260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6611"/>
    <w:multiLevelType w:val="hybridMultilevel"/>
    <w:tmpl w:val="A8D46B04"/>
    <w:lvl w:ilvl="0" w:tplc="270C6DC6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C0F8B"/>
    <w:multiLevelType w:val="hybridMultilevel"/>
    <w:tmpl w:val="03B222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896634">
    <w:abstractNumId w:val="3"/>
  </w:num>
  <w:num w:numId="2" w16cid:durableId="1421751072">
    <w:abstractNumId w:val="1"/>
  </w:num>
  <w:num w:numId="3" w16cid:durableId="174346345">
    <w:abstractNumId w:val="0"/>
  </w:num>
  <w:num w:numId="4" w16cid:durableId="174791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CD"/>
    <w:rsid w:val="00027A89"/>
    <w:rsid w:val="004E54CD"/>
    <w:rsid w:val="006C0E1E"/>
    <w:rsid w:val="008230AB"/>
    <w:rsid w:val="0097207C"/>
    <w:rsid w:val="00BF0F8E"/>
    <w:rsid w:val="00DC3471"/>
    <w:rsid w:val="00E1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4770"/>
  <w15:chartTrackingRefBased/>
  <w15:docId w15:val="{5FD22299-9FDE-4FBD-B4F1-E6DC9A8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4CD"/>
  </w:style>
  <w:style w:type="paragraph" w:styleId="1">
    <w:name w:val="heading 1"/>
    <w:basedOn w:val="a"/>
    <w:next w:val="a"/>
    <w:link w:val="10"/>
    <w:uiPriority w:val="9"/>
    <w:qFormat/>
    <w:rsid w:val="004E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4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4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4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54C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E5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След</dc:creator>
  <cp:keywords/>
  <dc:description/>
  <cp:lastModifiedBy>Алексей След</cp:lastModifiedBy>
  <cp:revision>3</cp:revision>
  <dcterms:created xsi:type="dcterms:W3CDTF">2024-12-09T16:30:00Z</dcterms:created>
  <dcterms:modified xsi:type="dcterms:W3CDTF">2024-12-12T15:21:00Z</dcterms:modified>
</cp:coreProperties>
</file>