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260" w:type="dxa"/>
      </w:tblPr>
      <w:tblGrid>
        <w:gridCol w:w="173"/>
        <w:gridCol w:w="9187"/>
      </w:tblGrid>
      <w:tr>
        <w:trPr/>
        <w:tc>
          <w:tcPr>
            <w:tcW w:type="dxa" w:w="173"/>
            <w:shd w:fill="146C62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7"/>
            <w:tcBorders>
              <w:top w:val="nil"/>
              <w:start w:val="nil"/>
              <w:bottom w:val="nil"/>
              <w:end w:val="nil"/>
            </w:tcBorders>
            <w:tcMar>
              <w:top w:w="240" w:type="dxa"/>
              <w:start w:w="260" w:type="dxa"/>
              <w:bottom w:w="220" w:type="dxa"/>
              <w:end w:w="160" w:type="dxa"/>
            </w:tcMar>
          </w:tcPr>
          <w:p>
            <w:pPr>
              <w:pStyle w:val="Title"/>
            </w:pPr>
            <w:r>
              <w:t>Agent 开发工程师术语与项目技术手册</w:t>
            </w:r>
          </w:p>
          <w:p>
            <w:pPr>
              <w:pStyle w:val="Subtitle"/>
            </w:pPr>
            <w:r>
              <w:t>把大模型、RAG、Agent、后端与运维术语，逐一对应到当前项目</w:t>
            </w:r>
          </w:p>
          <w:p>
            <w:pPr>
              <w:pStyle w:val="CoverTag"/>
            </w:pPr>
            <w:r>
              <w:t>TECHNICAL FIELD GUIDE</w:t>
            </w:r>
          </w:p>
          <w:p>
            <w:pPr>
              <w:pStyle w:val="CoverTag"/>
            </w:pPr>
            <w:r>
              <w:t>中文解释 · 英文含义 · 项目落点</w:t>
            </w:r>
          </w:p>
          <w:p>
            <w:pPr>
              <w:pStyle w:val="CoverTag"/>
            </w:pPr>
            <w:r>
              <w:t>从“听过名词”到“能读源码、能排障”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40" w:type="dxa"/>
      </w:tblPr>
      <w:tblGrid>
        <w:gridCol w:w="1656"/>
        <w:gridCol w:w="7704"/>
      </w:tblGrid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适合谁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没有大模型基础，但希望快速进入企业 AI 应用 / Agent 开发岗位的人。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解决什么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建立一套能直接用于读代码、沟通需求、排查问题和面试回答的专业词汇与技术框架。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基于 2026-07-30 本地项目现状 · 2026-08-04 生成</w:t>
            </w:r>
          </w:p>
        </w:tc>
      </w:tr>
    </w:tbl>
    <w:p/>
    <w:p>
      <w:pPr>
        <w:pStyle w:val="SmallBody"/>
        <w:jc w:val="center"/>
      </w:pPr>
      <w:r>
        <w:t>阅读原则：先理解真实链路，再背术语；先证明已有能力，再讨论 Agent 演进。</w:t>
      </w:r>
    </w:p>
    <w:p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F4F1"/>
              <w:start w:val="single" w:sz="18" w:color="146C62"/>
              <w:bottom w:val="single" w:sz="4" w:color="E8F4F1"/>
              <w:end w:val="single" w:sz="4" w:color="E8F4F1"/>
            </w:tcBorders>
          </w:tcPr>
          <w:p>
            <w:pPr>
              <w:pStyle w:val="CalloutTitle"/>
            </w:pPr>
            <w:r>
              <w:rPr>
                <w:color w:val="146C62"/>
              </w:rPr>
              <w:t>最重要的四个区分</w:t>
            </w:r>
          </w:p>
          <w:p>
            <w:pPr>
              <w:spacing w:after="0"/>
            </w:pPr>
            <w:r>
              <w:t>LLM 负责生成；Embedding 负责把文本变向量；RAG 负责先找证据再生成；Agent 负责围绕目标动态选择工具并循环执行。四者有关联，但绝不是同一个东西。</w:t>
            </w:r>
          </w:p>
        </w:tc>
      </w:tr>
    </w:tbl>
    <w:p>
      <w:pPr>
        <w:spacing w:after="0"/>
      </w:pPr>
    </w:p>
    <w:p>
      <w:pPr>
        <w:pStyle w:val="Heading1"/>
      </w:pPr>
      <w:r>
        <w:t>阅读导航</w:t>
      </w:r>
    </w:p>
    <w:p>
      <w:pPr>
        <w:ind w:left="144"/>
      </w:pPr>
      <w:r>
        <w:rPr>
          <w:b/>
          <w:color w:val="1F4D78"/>
        </w:rPr>
        <w:t>1. 六个心智模型</w:t>
      </w:r>
      <w:r>
        <w:t xml:space="preserve">  ·  先建立全局，不陷入名词堆</w:t>
      </w:r>
    </w:p>
    <w:p>
      <w:pPr>
        <w:ind w:left="144"/>
      </w:pPr>
      <w:r>
        <w:rPr>
          <w:b/>
          <w:color w:val="1F4D78"/>
        </w:rPr>
        <w:t>2. LLM 与 Prompt</w:t>
      </w:r>
      <w:r>
        <w:t xml:space="preserve">  ·  看懂模型调用链和结构化输出</w:t>
      </w:r>
    </w:p>
    <w:p>
      <w:pPr>
        <w:ind w:left="144"/>
      </w:pPr>
      <w:r>
        <w:rPr>
          <w:b/>
          <w:color w:val="1F4D78"/>
        </w:rPr>
        <w:t>3. RAG 与向量检索</w:t>
      </w:r>
      <w:r>
        <w:t xml:space="preserve">  ·  看懂知识入库、索引、召回和评测</w:t>
      </w:r>
    </w:p>
    <w:p>
      <w:pPr>
        <w:ind w:left="144"/>
      </w:pPr>
      <w:r>
        <w:rPr>
          <w:b/>
          <w:color w:val="1F4D78"/>
        </w:rPr>
        <w:t>4. Agent 与工具</w:t>
      </w:r>
      <w:r>
        <w:t xml:space="preserve">  ·  区分 Workflow、RAG 和真正 Agent</w:t>
      </w:r>
    </w:p>
    <w:p>
      <w:pPr>
        <w:ind w:left="144"/>
      </w:pPr>
      <w:r>
        <w:rPr>
          <w:b/>
          <w:color w:val="1F4D78"/>
        </w:rPr>
        <w:t>5. 后端、数据与异步任务</w:t>
      </w:r>
      <w:r>
        <w:t xml:space="preserve">  ·  看懂 FastAPI、数据库、Redis、Celery</w:t>
      </w:r>
    </w:p>
    <w:p>
      <w:pPr>
        <w:ind w:left="144"/>
      </w:pPr>
      <w:r>
        <w:rPr>
          <w:b/>
          <w:color w:val="1F4D78"/>
        </w:rPr>
        <w:t>6. 安全、运维与质量</w:t>
      </w:r>
      <w:r>
        <w:t xml:space="preserve">  ·  看懂上线需要的治理与可观测性</w:t>
      </w:r>
    </w:p>
    <w:p>
      <w:pPr>
        <w:ind w:left="144"/>
      </w:pPr>
      <w:r>
        <w:rPr>
          <w:b/>
          <w:color w:val="1F4D78"/>
        </w:rPr>
        <w:t>7. 八条源码学习链</w:t>
      </w:r>
      <w:r>
        <w:t xml:space="preserve">  ·  用问题驱动方式读当前项目</w:t>
      </w:r>
    </w:p>
    <w:p>
      <w:pPr>
        <w:ind w:left="144"/>
      </w:pPr>
      <w:r>
        <w:rPr>
          <w:b/>
          <w:color w:val="1F4D78"/>
        </w:rPr>
        <w:t>8. 常用操作与排障</w:t>
      </w:r>
      <w:r>
        <w:t xml:space="preserve">  ·  能启动、检查、定位，不靠猜</w:t>
      </w:r>
    </w:p>
    <w:p>
      <w:pPr>
        <w:pStyle w:val="SmallBody"/>
      </w:pPr>
      <w:r>
        <w:fldChar w:fldCharType="begin"/>
        <w:instrText xml:space="preserve"> TOC \o "1-3" \h \z \u </w:instrText>
        <w:fldChar w:fldCharType="separate"/>
        <w:t>在 Word 中右键此处并选择“更新域”，即可生成带页码目录。</w:t>
        <w:fldChar w:fldCharType="end"/>
      </w:r>
    </w:p>
    <w:p>
      <w:pPr>
        <w:pStyle w:val="Heading1"/>
      </w:pPr>
      <w:r>
        <w:t>1. 六个心智模型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8"/>
        <w:gridCol w:w="2520"/>
        <w:gridCol w:w="4752"/>
      </w:tblGrid>
      <w:tr>
        <w:trPr>
          <w:tblHeader w:val="true"/>
          <w:cantSplit/>
        </w:trPr>
        <w:tc>
          <w:tcPr>
            <w:tcW w:type="dxa" w:w="2088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你看到的功能</w:t>
            </w:r>
          </w:p>
        </w:tc>
        <w:tc>
          <w:tcPr>
            <w:tcW w:type="dxa" w:w="2520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背后的工程模型</w:t>
            </w:r>
          </w:p>
        </w:tc>
        <w:tc>
          <w:tcPr>
            <w:tcW w:type="dxa" w:w="475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一句话理解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模型回答问题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概率生成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LLM 生成的是最可能的文字，不是从事实表中读取答案。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知识库问答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Retrieve then Generate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先检索可见证据，再让模型依据证据作答。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创建索引任务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派生数据发布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向量是可重建索引；新版本验证成功后才激活。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后台任务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异步状态机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HTTP 只提交任务；Worker 执行；数据库记录可恢复状态。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受限决策循环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模型在工具白名单内决定下一步，代码控制权限、预算和停止。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企业上线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不确定能力的治理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权限、审计、评测、拒答和人工审批比“会调用模型”更重要。</w:t>
            </w:r>
          </w:p>
        </w:tc>
      </w:tr>
    </w:tbl>
    <w:p>
      <w:pPr>
        <w:spacing w:after="0"/>
      </w:pPr>
    </w:p>
    <w:p>
      <w:pPr>
        <w:pStyle w:val="Heading2"/>
      </w:pPr>
      <w:r>
        <w:t>1.1 三组最容易混淆的组件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2664"/>
        <w:gridCol w:w="2664"/>
        <w:gridCol w:w="2088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对比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记忆口诀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Chat vs Embedding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Chat 生成文字/JSON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Embedding 生成向量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一个会说，一个会找相似。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PostgreSQL vs Milvus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事实、正文、权限、事务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向量近邻检索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主库管真相，向量库管召回。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Redis vs Celery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消息 Broker/短期结果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取任务并执行的 Worker 框架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Redis 放队列，Celery 干活。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Workflow vs Agent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步骤预先写死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模型可在边界内选择下一步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流程可预测，Agent 可决策。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Mock vs Formal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可控假实现/测试替身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真实模型、真实向量、真实依赖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Mock 验流程，Formal 验能力。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FF4DB"/>
              <w:start w:val="single" w:sz="18" w:color="A76500"/>
              <w:bottom w:val="single" w:sz="4" w:color="FFF4DB"/>
              <w:end w:val="single" w:sz="4" w:color="FFF4DB"/>
            </w:tcBorders>
          </w:tcPr>
          <w:p>
            <w:pPr>
              <w:pStyle w:val="CalloutTitle"/>
            </w:pPr>
            <w:r>
              <w:rPr>
                <w:color w:val="A76500"/>
              </w:rPr>
              <w:t>Mock 到底是什么？</w:t>
            </w:r>
          </w:p>
          <w:p>
            <w:pPr>
              <w:spacing w:after="0"/>
            </w:pPr>
            <w:r>
              <w:t>Mock（模拟实现）会遵守和正式组件相同的接口，但返回可预测的假结果，便于单元测试、CI 和无密钥演示。Mock Embedding 不代表真实语义理解，Mock Vector Store 也不代表真实持久化。正式服务配置错误时应明确失败，不能悄悄回退 Mock。</w:t>
            </w:r>
          </w:p>
        </w:tc>
      </w:tr>
    </w:tbl>
    <w:p>
      <w:pPr>
        <w:spacing w:after="0"/>
      </w:pPr>
    </w:p>
    <w:p>
      <w:pPr>
        <w:pStyle w:val="Heading1"/>
      </w:pPr>
      <w:r>
        <w:t>2. LLM 与 Prompt 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672"/>
        <w:gridCol w:w="3456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术语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通俗解释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本项目如何体现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LLM / Large Language Model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大语言模型。根据上下文逐步预测 Token，擅长理解和生成语言，但不天然等于事实数据库。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services/llm/；项目让 LLM 生成解释与草稿，确定性规则仍在后端。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Token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模型切分和计费的基本单位，不完全等于一个汉字或单词。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ModelCallLog 可记录 usage；Top-K、Chunk 和 Prompt 长度都会影响 Token。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Inference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推理：使用训练好的模型生成结果。不是训练，也不是微调。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OpenAI-compatible Chat 调用属于推理。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发给模型的指令、上下文、证据和输出要求。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prompt_runtime.py 统一读取 PromptTemplateVersion，不应散落在路由。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System Prompt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高层角色和边界指令，例如“仅依据证据、不得虚构表字段”。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default_system_prompt() 定义受控生成边界；安全仍需服务端校验。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User Prompt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本次具体任务与证据。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RAG 把问题、Top-K KnowledgeUnit 和目标字段拼成模型输入。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Context Window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一次调用能读取的最大 Token 容量。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Chunk 大小、Top-K 与历史消息必须受上下文窗口约束。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Temperature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控制随机程度；越高越发散，越低越稳定。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业务结构化任务通常应低温；仍需 Schema 校验。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Completion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模型生成的输出。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项目不直接信任 Completion，而是解析为结构化输出。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Structured Output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要求模型按固定字段返回 JSON。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structured_outputs.py 定义业务口径、技术溯源和问答 Schema。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JSON Schema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描述 JSON 字段、类型、必填项和约束的机器可读规范。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Pydantic 模型承担输出和未来 Tool 参数的结构约束。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Pydantic Validation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把不可信输入解析、校验成明确类型；失败就报错。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API 请求、模型输出和未来工具参数都需要 Pydantic。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Hallucination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幻觉：模型生成看似合理但没有事实支持的内容。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通过 RAG、Citation、物理字段校验、拒答和 HITL 降低风险。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Grounding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把答案绑定到给定事实或证据。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grounded_answer_service.py 仅允许基于检索证据回答。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Provider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实际提供模型 API 的厂商或本地服务。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Mock、OpenAI-compatible、本地模型都可作为 Provider。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Model Profile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模型地址、名称、Provider、参数和密钥环境变量名的运行配置。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ModelProfile + api/ai_runtime.py；业务代码不写死 DeepSeek。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Gateway / Adapter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用小接口隔离具体厂商，让业务层面向统一能力。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LLMService、Embedding Gateway、VectorStore、TaskQueue 都采用此思路。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OpenAI-compatible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接口形状兼容 OpenAI 风格，不代表一定调用 OpenAI。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llm/openai_compatible.py 与 embeddings/openai_compatible.py。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Retry / Backoff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对暂时性错误有限次数重试，并逐步增加等待。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超时、429、5xx 可重试；401/403/404 通常不盲目重试。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 Versioning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 Prompt 当成可发布、可回滚、可评测的版本，而非随手字符串。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PromptTemplateVersion 与 ModelCallLog 记录 prompt_key/version。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AF6EE"/>
              <w:start w:val="single" w:sz="18" w:color="1E7A46"/>
              <w:bottom w:val="single" w:sz="4" w:color="EAF6EE"/>
              <w:end w:val="single" w:sz="4" w:color="EAF6EE"/>
            </w:tcBorders>
          </w:tcPr>
          <w:p>
            <w:pPr>
              <w:pStyle w:val="CalloutTitle"/>
            </w:pPr>
            <w:r>
              <w:rPr>
                <w:color w:val="1E7A46"/>
              </w:rPr>
              <w:t>面试表达</w:t>
            </w:r>
          </w:p>
          <w:p>
            <w:pPr>
              <w:spacing w:after="0"/>
            </w:pPr>
            <w:r>
              <w:t>“LLM 负责概率生成，后端负责确定性边界。Prompt 是契约而不是安全边界；模型输出、工具参数和物理字段仍要经过 Schema、权限和业务规则验证。”</w:t>
            </w:r>
          </w:p>
        </w:tc>
      </w:tr>
    </w:tbl>
    <w:p>
      <w:pPr>
        <w:spacing w:after="0"/>
      </w:pPr>
    </w:p>
    <w:p>
      <w:pPr>
        <w:pStyle w:val="Heading1"/>
      </w:pPr>
      <w:r>
        <w:t>3. RAG 与知识库术语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672"/>
        <w:gridCol w:w="3456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术语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通俗解释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本项目如何体现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RAG / Retrieval-Augmented Generation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检索增强生成：先找资料，再让模型依据资料回答。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services/retrieval/ + services/rag/；答案返回 Citation。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Ingestion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摄取：把外部文件转成系统可管理的知识。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knowledge_ingestion/ 解析 xlsx/docx/pdf/txt/md/sql。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Parser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解析器：把不同文件格式转换为文本与位置元数据。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parsers.py；PDF 当前无 OCR，扫描件可能无文本。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Normalization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规范化：清理空格、换行、编码等差异，形成稳定内容。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normalizer.py；有利于 Hash、去重和一致索引。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Chunk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把长文档切成可检索的小块。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项目以 KnowledgeUnit 作为核心检索单元。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Metadata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描述 Chunk 的结构化信息，如项目、机构、页码、Sheet、敏感等级。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用于过滤、权限和 Citation 定位。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Content Hash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内容的数字指纹；内容相同通常 Hash 相同。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文档与 KnowledgeUnit 去重、版本和 corpus_hash。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Embedding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把文本编码成向量，使语义相近文本在空间中更接近。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本地 FastEmbed 默认 BAAI/bge-small-zh-v1.5。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Dimension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向量中数字的数量。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 512 维；维度必须与 Milvus Collection 一致。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Cosine Similarity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比较两个向量方向是否相近的相似度方法。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Milvus 默认 COSINE；相似不等于事实正确。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Vector Database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面向高维向量近邻搜索优化的数据库。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Milvus；只保存向量与追踪元数据，不是知识事实源。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Collection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Milvus 中一组结构相同的向量记录。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项目/模型指纹/维度/索引版本对应独立 Collection。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Upsert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同一主键存在则更新，不存在则插入。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稳定向量 ID + 批量 Upsert 支持幂等重建。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Semantic Search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按语义相近程度搜索，不要求字面相同。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Query Embedding → active Milvus Collection。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Keyword Search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按词、代码和标识符做精确或加权匹配。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KnowledgeKeywordIndex；当前不是标准 BM25。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Hybrid Retrieval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融合关键词与向量候选。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hybrid_retriever.py；当前默认模式。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Top-K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取排序最靠前的 K 个结果。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K 太小可能漏证据，太大增加噪声和 Token。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Filtering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按项目、机构、场景、类型、启用状态等筛选。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向量召回后仍回 PostgreSQL 进行可见性校验。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Score Fusion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把不同通道分数归一化后加权合并。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 Hybrid 的主要排序方法。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RRF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Reciprocal Rank Fusion，按名次而不是原始分数融合。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尚未实现，是原学习路线中的量化改造方向。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Reranker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对初步候选进行更精细的二次排序，常用 Cross-Encoder。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当前未接入；rerank_score 只是融合分数。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Citation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答案引用的知识来源和位置。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citation_validator.py 验证 KnowledgeUnit 存在、启用、可见。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Grounded Answer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有证据约束的答案；证据不足就明确不确定。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无证据返回“待确认”，并阻止虚构 table.field。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Index Version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一次完整构建且可切换的向量索引版本。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EmbeddingIndexVersion；验证成功后原子激活。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Corpus Hash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当前有效语料快照的指纹。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与模型指纹、维度共同形成重建幂等依据。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Recall@K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所有应该命中的证据中，有多少出现在前 K 条。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rag_evaluator.py 计算 Recall@5/10。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MRR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第一个正确结果越靠前，分数越高。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用于衡量正确证据出现位置。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Precision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返回结果中有多少真正相关。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项目当前核心报告更关注 Recall/MRR；后续可补 Precision 切片。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Groundedness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答案中的陈述有多少得到证据支撑。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当前为较粗粒度规则，未来可逐 Claim 验证。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Golden Dataset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固定问题、期望证据和答案要点构成的评测集。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EvaluationCase / EvaluationRun；不能只靠人工“感觉不错”。</w:t>
            </w:r>
          </w:p>
        </w:tc>
      </w:tr>
    </w:tbl>
    <w:p>
      <w:pPr>
        <w:spacing w:after="0"/>
      </w:pPr>
    </w:p>
    <w:p>
      <w:pPr>
        <w:pStyle w:val="Heading2"/>
      </w:pPr>
      <w:r>
        <w:t>3.1 一次 RAG 查询中的数据形态</w:t>
      </w:r>
    </w:p>
    <w:p>
      <w:pPr>
        <w:pStyle w:val="CodeBlock"/>
        <w:shd w:fill="F5F7FA"/>
        <w:keepLines/>
      </w:pPr>
      <w:r>
        <w:t>用户问题（文本）</w:t>
        <w:br/>
        <w:t xml:space="preserve">  → Query Embedding（512 个浮点数）</w:t>
        <w:br/>
        <w:t xml:space="preserve">  → Milvus 返回候选 ID + 相似度</w:t>
        <w:br/>
        <w:t xml:space="preserve">  → PostgreSQL 读取 KnowledgeUnit 正文 + 权限元数据</w:t>
        <w:br/>
        <w:t xml:space="preserve">  → Keyword / Vector / Rule 融合后的 Top-K</w:t>
        <w:br/>
        <w:t xml:space="preserve">  → Prompt = 系统约束 + 问题 + 允许引用的证据</w:t>
        <w:br/>
        <w:t xml:space="preserve">  → Chat LLM 输出结构化答案</w:t>
        <w:br/>
        <w:t xml:space="preserve">  → Citation 回库验证</w:t>
        <w:br/>
        <w:t xml:space="preserve">  → 答案 + 引用 + RetrievalLog / ModelCallLog</w:t>
      </w:r>
    </w:p>
    <w:p>
      <w:pPr>
        <w:pStyle w:val="Heading1"/>
      </w:pPr>
      <w:r>
        <w:t>4. Agent 与工具术语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672"/>
        <w:gridCol w:w="3456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术语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通俗解释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本项目如何体现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Workflow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程序预先写死步骤；输入相同通常路径可预测。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当前知识入库、索引、审核大多是 Workflow。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Agent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围绕目标，根据当前状态和结果动态决定下一步。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当前尚无完整 Agent Loop；项目是 Agent-ready。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Agent Loop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决策→调用工具→观察结果→更新状态→继续/停止。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建议新增 services/agent/，并限制最大步骤和预算。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Tool / Function Calling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模型从受控工具列表中选择工具并给出参数。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可先封装 search_knowledge、get_document、get_background_job。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Tool Schema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工具名称、用途、参数、返回结构和风险说明。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应由 Pydantic/JSON Schema 定义；Executor 再校验。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Tool Registry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集中登记可用工具及权限、超时、幂等信息。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当前未实现；不可让模型直接访问 ORM。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State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目标、当前步骤、已调用工具、结果、错误和预算。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应持久化为 AgentRun/AgentStep，而不是只放 Prompt。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Observation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工具执行后返回给 Agent 的结构化结果。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需限制大小、脱敏并保留 trace 摘要。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Planner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根据目标和现状决定下一步或子任务。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当前未实现；后端现在预先决定流程。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Executor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鉴权、校验并真正执行模型提出的工具调用。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可复用现有 Service，绝不能由模型直接执行代码。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ReAct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Reason + Act 的循环思想：推理、行动、观察。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可作为单 Agent 设计参考，但生产 Trace 不应泄露敏感思维链。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Memory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跨步骤或跨会话保留有用信息。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知识库、对话历史、任务状态是三种不同记忆。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Checkpoint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保存可恢复执行快照。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索引 Batch 已有类似机制；Agent 需新增 Run/Step checkpoint。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Guardrail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对输入、输出、工具、权限、预算和停止设置边界。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权限、外发检查、SafeSqlExecutor、HITL 可复用。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Human-in-the-loop / HITL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关键操作暂停等待人确认。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草稿采用、审核、UAT 和未来写工具审批。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Trace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记录一次 Agent 每步决策、工具、耗时、结果和错误。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可串联 request_id、RetrievalLog、ModelCallLog、AuditLog。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Termination Condition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何时停止：完成、无证据、超时、预算尽、重复循环或人工接管。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第一版必须硬编码安全上限。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Budget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限制最大步骤、Token、费用和总耗时。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避免失控循环、费用放大和任务长期占用。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 Injection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恶意输入试图让模型忽略规则或调用危险工具。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知识文档也视为不可信输入；权限必须由服务端执行。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Multi-Agent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多个拥有独立角色/上下文的 Agent 协作。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当前未实现；先证明单 Agent，避免为了名称增加复杂度。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MCP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Model Context Protocol，标准化暴露工具和资源的协议。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当前未接入；MCP 是接入协议，不等于 Agent。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Agent Evaluation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评估任务成功、工具选择、步骤、费用和安全。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可在现有 RAG Evaluator 上扩展轨迹与越权指标。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AF6EE"/>
              <w:start w:val="single" w:sz="18" w:color="1E7A46"/>
              <w:bottom w:val="single" w:sz="4" w:color="EAF6EE"/>
              <w:end w:val="single" w:sz="4" w:color="EAF6EE"/>
            </w:tcBorders>
          </w:tcPr>
          <w:p>
            <w:pPr>
              <w:pStyle w:val="CalloutTitle"/>
            </w:pPr>
            <w:r>
              <w:rPr>
                <w:color w:val="1E7A46"/>
              </w:rPr>
              <w:t>判断一个功能是不是 Agent</w:t>
            </w:r>
          </w:p>
          <w:p>
            <w:pPr>
              <w:spacing w:after="0"/>
            </w:pPr>
            <w:r>
              <w:t>至少问五件事：有没有目标？模型能否选择工具？是否根据 Observation 改变下一步？有没有持久化 State？有没有停止条件？如果只是“检索一次再生成一次”，那是 RAG Workflow，不是完整 Agent。</w:t>
            </w:r>
          </w:p>
        </w:tc>
      </w:tr>
    </w:tbl>
    <w:p>
      <w:pPr>
        <w:spacing w:after="0"/>
      </w:pPr>
    </w:p>
    <w:p>
      <w:pPr>
        <w:pStyle w:val="Heading1"/>
      </w:pPr>
      <w:r>
        <w:t>5. 后端、数据与异步任务术语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672"/>
        <w:gridCol w:w="3456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术语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通俗解释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本项目如何体现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API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系统之间约定的调用入口、参数和返回。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FastAPI 暴露项目、知识、检索、任务和模型配置接口。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REST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围绕资源使用 HTTP 方法和状态码组织 API。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GET 读取，POST 创建/触发，PATCH 更新等。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HTTP 202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请求已接受，但工作还在后台进行。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知识上传/索引返回 Job，前端再查询状态。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FastAPI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Python Web API 框架，支持类型、异步和自动文档。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backend/app/main.py 与 api/。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Pydantic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用类型定义输入输出并自动校验。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API Schema、模型结构化输出、未来 Tool Schema。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ORM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用对象映射数据库表与查询。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SQLAlchemy Model 表示 KnowledgeUnit、BackgroundJob 等。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SQLAlchemy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Python 数据库与 ORM 工具。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负责 Session、查询、事务与模型映射。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Transaction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一组数据库操作要么全部成功，要么回滚。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摄取按 Batch 提交，避免整文件长事务。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Alembic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SQLAlchemy 常用数据库迁移工具。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修改模型后通过 migration 演进 PostgreSQL Schema。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PostgreSQL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关系数据库，支持事务、约束、索引和 SQL。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生产事实库；SQLite 仅用于测试/兼容模式。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Redis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高性能内存数据服务。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本项目主要作为 Celery Broker/Result Backend。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Broker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消息中间人：接收任务消息并交给 Worker。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Redis 存放待处理 Celery 消息。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Celery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Python 分布式任务队列框架。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长任务异步执行，进度写 BackgroundJob。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Worker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从队列取任务并执行的进程。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解析、索引、评测等处理器运行在 Worker。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BackgroundJob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持久化后台任务的状态模型。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记录 queued/running/completed/failed、进度与错误。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Idempotency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同一业务请求重复执行，不产生重复副作用。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语义幂等键 + 数据库唯一约束收敛重复点击。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Retry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暂时失败后有边界地再次尝试。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需区分可重试/不可重试，限制次数，避免请求风暴。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Checkpoint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记录已完成的安全位置，失败后从此恢复。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索引 Batch 使用 BackgroundJobItem。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Correlation ID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跨 API、Worker、日志关联一次业务请求的标识。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用于把前台点击、后台任务、检索与模型调用串起来。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Adapter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把外部系统细节包在统一接口后。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TaskQueue 的 Inline/Celery、Storage 的 local/S3。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Dependency Injection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把依赖从外部传入，方便替换和测试。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FastAPI Depends 与 Service Factory。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Mock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与真实组件同接口的可控测试替身。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Mock LLM/Embedding/VectorStore；不可冒充正式能力。</w:t>
            </w:r>
          </w:p>
        </w:tc>
      </w:tr>
    </w:tbl>
    <w:p>
      <w:pPr>
        <w:spacing w:after="0"/>
      </w:pPr>
    </w:p>
    <w:p>
      <w:pPr>
        <w:pStyle w:val="Heading1"/>
      </w:pPr>
      <w:r>
        <w:t>6. 前端、运维、安全与质量术语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672"/>
        <w:gridCol w:w="3456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术语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通俗解释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本项目如何体现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Next.js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基于 React 的 Web 应用框架。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frontend/；页面、路由、服务端/客户端组件。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React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用组件和状态构建交互界面。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按钮加载态、任务进度、错误提示都依赖状态管理。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TypeScript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带静态类型的 JavaScript。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减少 API 字段和空值错误；仍需运行时防御。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CORS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浏览器对跨来源请求的安全控制。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前端 3000 调后端端口时需允许正确 Origin。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JWT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签名令牌，常用于表示登录身份。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API 鉴权；不能只在前端隐藏按钮。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RBAC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按角色授予权限。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项目权限和角色控制读写、审核和管理操作。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Docker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把应用与依赖打包成可重复运行的容器。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Milvus、etcd、MinIO 等通过 Docker/WSL 启动。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Docker Compose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用一个配置编排多个容器。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本地统一启动正式语义检索基础设施。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WSL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Windows Subsystem for Linux。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本机可能在 Ubuntu 中运行 Docker Engine。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Health Check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检查进程是否活着。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只说明服务有响应，不一定具备完整业务能力。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Readiness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检查依赖是否就绪、能否接收业务流量。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/health/ready；比容器 Running 更接近“可用”。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Environment Variable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运行时配置值，避免写死在代码。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模型地址、Provider、数据库连接和密钥环境变量名。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Secret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密码、Token、API Key 等敏感配置。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Profile 只保存环境变量名，不应保存明文密钥。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Data Masking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外发前遮蔽敏感字段。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prompt_runtime.py 对外部模型输入执行分级与脱敏。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Audit Log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记录谁在何时对什么做了什么。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高风险变更、模型外发拒绝和审核决策可追踪。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Observability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用 Logs、Metrics、Traces 理解系统行为。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BackgroundJob、RetrievalLog、ModelCallLog、correlation id。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Log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离散事件记录。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错误摘要应可诊断，但不能写密钥、完整敏感 Prompt。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Metric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随时间聚合的数值。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延迟、吞吐、失败率、Recall、MRR、Token。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Trace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一次请求跨组件的完整路径。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API→Job→Retrieval→Model→Audit 需要关联。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Unit Test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验证一个小单元的行为。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Mock/Inline 适合稳定单元测试。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Integration Test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验证多个真实组件协作。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PostgreSQL、Redis、Celery、Milvus 联调。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Smoke Test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快速确认最关键链路能跑通。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scripts/smoke_test.py 与本地启动验收。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CI/CD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自动测试、构建、发布和部署。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提交前 Check；正式 Provider 不能被 Mock 测试替代。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Human Approval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危险或重要动作需人确认。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审核/UAT；未来 Agent 写工具的门禁。</w:t>
            </w:r>
          </w:p>
        </w:tc>
      </w:tr>
    </w:tbl>
    <w:p>
      <w:pPr>
        <w:spacing w:after="0"/>
      </w:pPr>
    </w:p>
    <w:p>
      <w:pPr>
        <w:pStyle w:val="Heading1"/>
      </w:pPr>
      <w:r>
        <w:t>7. 八条源码学习链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EEF5"/>
              <w:start w:val="single" w:sz="18" w:color="2E74B5"/>
              <w:bottom w:val="single" w:sz="4" w:color="E8EEF5"/>
              <w:end w:val="single" w:sz="4" w:color="E8EEF5"/>
            </w:tcBorders>
          </w:tcPr>
          <w:p>
            <w:pPr>
              <w:pStyle w:val="CalloutTitle"/>
            </w:pPr>
            <w:r>
              <w:rPr>
                <w:color w:val="2E74B5"/>
              </w:rPr>
              <w:t>读代码方法</w:t>
            </w:r>
          </w:p>
          <w:p>
            <w:pPr>
              <w:spacing w:after="0"/>
            </w:pPr>
            <w:r>
              <w:t>不要先横向扫完所有 models 或 api。每次沿一条真实用户请求纵向阅读，记录：入口是谁、状态读写什么、边界在哪里、哪个测试证明承诺。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28"/>
        <w:gridCol w:w="4680"/>
        <w:gridCol w:w="2952"/>
      </w:tblGrid>
      <w:tr>
        <w:trPr>
          <w:tblHeader w:val="true"/>
          <w:cantSplit/>
        </w:trPr>
        <w:tc>
          <w:tcPr>
            <w:tcW w:type="dxa" w:w="1728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用户问题</w:t>
            </w:r>
          </w:p>
        </w:tc>
        <w:tc>
          <w:tcPr>
            <w:tcW w:type="dxa" w:w="4680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纵向阅读路径</w:t>
            </w:r>
          </w:p>
        </w:tc>
        <w:tc>
          <w:tcPr>
            <w:tcW w:type="dxa" w:w="295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你要回答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模型测试按钮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前端请求 → api/ai_runtime.py → ModelProfile → llm/factory.py → openai_compatible.py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 Provider 选择、密钥环境变量、超时/重试和错误分类。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知识上传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api/knowledge_rag.py → task_queue/submission.py → Redis/Celery → domain_handlers.py → ingestion_service.py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 202、幂等、进度、Batch、版本和失败状态。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重新构建索引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reindex API → BackgroundJob → semantic_index/reindex.py → Embedding → Milvus → versioning.py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 corpus_hash、checkpoint、验证和原子激活。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知识查询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knowledge_rag API → hybrid_retriever.py → keyword_index.py + Milvus → PostgreSQL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看过滤、融合、Top-K 和 RetrievalLog。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有证据回答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grounded_answer_service.py → PromptRuntime → LLM → citation_validator.py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看证据 Prompt、结构化输出、无证据拒答和反虚构。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创建后台任务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前端按钮 → API → idempotency.py → BackgroundJob → Worker → /jobs/{id}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看重复点击、状态机、进度与任务详情。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受控数据库探查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自然语言/目录请求 → 固定模板 → safe_sql_executor.py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看为什么模型不能自由写 SQL，以及只读、限行和权限。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RAG 评测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EvaluationCase → rag_evaluator.py → 三种 retrieval_mode → EvaluationResult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看 Recall@K、MRR、Citation、延迟和版本固化。</w:t>
            </w:r>
          </w:p>
        </w:tc>
      </w:tr>
    </w:tbl>
    <w:p>
      <w:pPr>
        <w:spacing w:after="0"/>
      </w:pPr>
    </w:p>
    <w:p>
      <w:pPr>
        <w:pStyle w:val="Heading1"/>
      </w:pPr>
      <w:r>
        <w:t>8. 常用操作与排障</w:t>
      </w:r>
    </w:p>
    <w:p>
      <w:pPr>
        <w:pStyle w:val="Heading2"/>
      </w:pPr>
      <w:r>
        <w:t>8.1 项目启停</w:t>
      </w:r>
    </w:p>
    <w:p>
      <w:pPr>
        <w:pStyle w:val="CodeBlock"/>
        <w:shd w:fill="F5F7FA"/>
        <w:keepLines/>
      </w:pPr>
      <w:r>
        <w:t># 在项目根目录打开 PowerShell</w:t>
        <w:br/>
        <w:t>.\scripts\项目启停.ps1 start</w:t>
        <w:br/>
        <w:br/>
        <w:t># 查看整体状态、地址和各服务存活情况</w:t>
        <w:br/>
        <w:t>.\scripts\项目启停.ps1 status</w:t>
        <w:br/>
        <w:br/>
        <w:t># 重启 / 停止</w:t>
        <w:br/>
        <w:t>.\scripts\项目启停.ps1 restart</w:t>
        <w:br/>
        <w:t>.\scripts\项目启停.ps1 stop</w:t>
      </w:r>
    </w:p>
    <w:p>
      <w:pPr>
        <w:pStyle w:val="ListBullet"/>
      </w:pPr>
      <w:r>
        <w:t>前端默认：http://127.0.0.1:3000</w:t>
      </w:r>
    </w:p>
    <w:p>
      <w:pPr>
        <w:pStyle w:val="ListBullet"/>
      </w:pPr>
      <w:r>
        <w:t>后端接口文档：以脚本 status 输出为准，通常为 http://127.0.0.1:8000/docs 或项目配置端口。</w:t>
      </w:r>
    </w:p>
    <w:p>
      <w:pPr>
        <w:pStyle w:val="ListBullet"/>
      </w:pPr>
      <w:r>
        <w:t>就绪检查：以脚本 status 中的 /health/ready 为准；不要只看进程或容器是否 Running。</w:t>
      </w:r>
    </w:p>
    <w:p>
      <w:pPr>
        <w:pStyle w:val="ListBullet"/>
      </w:pPr>
      <w:r>
        <w:t>日志目录：项目根目录下 .local-run/logs；脚本失败时会显示最近错误日志。</w:t>
      </w:r>
    </w:p>
    <w:p>
      <w:pPr>
        <w:pStyle w:val="Heading2"/>
      </w:pPr>
      <w:r>
        <w:t>8.2 五步排障法</w:t>
      </w:r>
    </w:p>
    <w:p>
      <w:pPr>
        <w:pStyle w:val="ListNumber"/>
      </w:pPr>
      <w:r>
        <w:t>复现并记录：页面、按钮、时间、请求 URL、HTTP 状态码、task/job id。</w:t>
      </w:r>
    </w:p>
    <w:p>
      <w:pPr>
        <w:pStyle w:val="ListNumber"/>
      </w:pPr>
      <w:r>
        <w:t>判断层次：前端状态问题、API 参数/权限、后台任务、数据库、Embedding、Milvus 还是 Chat Provider。</w:t>
      </w:r>
    </w:p>
    <w:p>
      <w:pPr>
        <w:pStyle w:val="ListNumber"/>
      </w:pPr>
      <w:r>
        <w:t>沿 correlation id / job id 查日志和数据库状态，不只看页面报错字符串。</w:t>
      </w:r>
    </w:p>
    <w:p>
      <w:pPr>
        <w:pStyle w:val="ListNumber"/>
      </w:pPr>
      <w:r>
        <w:t>检查依赖 readiness 与配置：PostgreSQL、Redis、Worker、Milvus、Embedding、Chat 模型各自验证。</w:t>
      </w:r>
    </w:p>
    <w:p>
      <w:pPr>
        <w:pStyle w:val="ListNumber"/>
      </w:pPr>
      <w:r>
        <w:t>先写或补一个能复现的测试，再做最小修复；验证成功、失败和重复请求三条路径。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672"/>
        <w:gridCol w:w="374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症状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先查什么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常见原因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按钮没反馈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浏览器 Network、前端 loading/error state、API 是否返回 202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异常未捕获、未显示 job id、重复点击未禁用。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任务一直排队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Redis、Celery Worker、BackgroundJob 状态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Worker 未启动、Broker 地址不一致、任务未注册。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上传后查不到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文档状态、KnowledgeUnit 数、active index 版本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只解析未重建索引、任务失败、权限范围不匹配。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Embedding 失败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Embedding health、模型缓存、维度、Provider 配置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首次下载失败、端口不通、模型/维度不一致。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Milvus 查询失败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容器、19530、Collection、active version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Docker/WSL 未运行、Collection 未创建、索引未激活。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模型测试失败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ModelProfile、base_url、model、API Key 环境变量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密钥只填在错误进程环境、地址路径不兼容、401/404。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有结果但回答乱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检索候选、Prompt、结构化输出、Citation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召回噪声、Top-K 过大、证据冲突、模型未受约束。</w:t>
            </w:r>
          </w:p>
        </w:tc>
      </w:tr>
    </w:tbl>
    <w:p>
      <w:pPr>
        <w:spacing w:after="0"/>
      </w:pPr>
    </w:p>
    <w:p>
      <w:pPr>
        <w:pStyle w:val="Heading1"/>
      </w:pPr>
      <w:r>
        <w:t>9. 你真正要达到的工作能力</w:t>
      </w:r>
    </w:p>
    <w:p>
      <w:pPr>
        <w:pStyle w:val="ListBullet"/>
      </w:pPr>
      <w:r>
        <w:t>能把一个页面按钮追到 API、Service、数据库、Worker、模型和测试。</w:t>
      </w:r>
    </w:p>
    <w:p>
      <w:pPr>
        <w:pStyle w:val="ListBullet"/>
      </w:pPr>
      <w:r>
        <w:t>能区分模型错误、检索错误、任务错误、权限错误和前端反馈错误。</w:t>
      </w:r>
    </w:p>
    <w:p>
      <w:pPr>
        <w:pStyle w:val="ListBullet"/>
      </w:pPr>
      <w:r>
        <w:t>能用 Schema、权限、幂等、超时、重试、预算与审批约束模型和工具。</w:t>
      </w:r>
    </w:p>
    <w:p>
      <w:pPr>
        <w:pStyle w:val="ListBullet"/>
      </w:pPr>
      <w:r>
        <w:t>能建立固定评测集，用指标判断改造是否有效，而不是只展示 Demo。</w:t>
      </w:r>
    </w:p>
    <w:p>
      <w:pPr>
        <w:pStyle w:val="ListBullet"/>
      </w:pPr>
      <w:r>
        <w:t>能诚实说明“已实现 / 原型 / 规划”，并用真实源码与结果支撑表达。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F4F1"/>
              <w:start w:val="single" w:sz="18" w:color="146C62"/>
              <w:bottom w:val="single" w:sz="4" w:color="E8F4F1"/>
              <w:end w:val="single" w:sz="4" w:color="E8F4F1"/>
            </w:tcBorders>
          </w:tcPr>
          <w:p>
            <w:pPr>
              <w:pStyle w:val="CalloutTitle"/>
            </w:pPr>
            <w:r>
              <w:rPr>
                <w:color w:val="146C62"/>
              </w:rPr>
              <w:t>术语不是终点</w:t>
            </w:r>
          </w:p>
          <w:p>
            <w:pPr>
              <w:spacing w:after="0"/>
            </w:pPr>
            <w:r>
              <w:t>每学一个词，都要完成四个动作：用自己的话解释；在项目中找到真实文件；动手做一个小实验；说出一个失败模式和一个评价指标。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color w:val="6678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Body"/>
      <w:spacing w:after="0"/>
      <w:jc w:val="left"/>
      <w:pBdr>
        <w:bottom w:val="single" w:sz="4" w:space="2" w:color="C9D5E2"/>
      </w:pBdr>
    </w:pPr>
    <w:r>
      <w:t>银行一表通 AI 平台  ·  术语与技术手册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6678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 Body"/>
    <w:pPr>
      <w:spacing w:after="80" w:line="276" w:lineRule="auto"/>
    </w:pPr>
    <w:rPr>
      <w:rFonts w:ascii="Calibri" w:hAnsi="Calibri" w:eastAsia="Microsoft YaHei"/>
      <w:color w:val="66788A"/>
      <w:sz w:val="18"/>
    </w:rPr>
  </w:style>
  <w:style w:type="paragraph" w:customStyle="1" w:styleId="CodeBlock">
    <w:name w:val="Code Block"/>
    <w:pPr>
      <w:spacing w:before="80" w:after="120" w:line="252" w:lineRule="auto"/>
      <w:ind w:left="259" w:right="259"/>
    </w:pPr>
    <w:rPr>
      <w:rFonts w:ascii="Consolas" w:hAnsi="Consolas" w:eastAsia="Microsoft YaHei"/>
      <w:color w:val="22313F"/>
      <w:sz w:val="17"/>
    </w:rPr>
  </w:style>
  <w:style w:type="paragraph" w:customStyle="1" w:styleId="CalloutTitle">
    <w:name w:val="Callout Title"/>
    <w:pPr>
      <w:spacing w:after="60"/>
    </w:pPr>
    <w:rPr>
      <w:rFonts w:ascii="Calibri" w:hAnsi="Calibri" w:eastAsia="Microsoft YaHei"/>
      <w:b/>
      <w:color w:val="1F4D78"/>
      <w:sz w:val="20"/>
    </w:rPr>
  </w:style>
  <w:style w:type="paragraph" w:customStyle="1" w:styleId="CoverTag">
    <w:name w:val="Cover Tag"/>
    <w:pPr>
      <w:spacing w:after="40"/>
    </w:pPr>
    <w:rPr>
      <w:rFonts w:ascii="Calibri" w:hAnsi="Calibri" w:eastAsia="Microsoft YaHei"/>
      <w:b/>
      <w:color w:val="146C6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开发工程师术语与项目技术手册</dc:title>
  <dc:subject>零基础术语、项目落点、源码阅读、排障与工程实践</dc:subject>
  <dc:creator>Codex（基于本地项目源码整理）</dc:creator>
  <cp:keywords>Agent, RAG, LLM, Milvus, FastAPI, Celery, 银行一表通</cp:keywords>
  <dc:description>本资料区分当前已实现、原型建议与未来规划。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