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260" w:type="dxa"/>
      </w:tblPr>
      <w:tblGrid>
        <w:gridCol w:w="173"/>
        <w:gridCol w:w="9187"/>
      </w:tblGrid>
      <w:tr>
        <w:trPr/>
        <w:tc>
          <w:tcPr>
            <w:tcW w:type="dxa" w:w="173"/>
            <w:shd w:fill="146C62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7"/>
            <w:tcBorders>
              <w:top w:val="nil"/>
              <w:start w:val="nil"/>
              <w:bottom w:val="nil"/>
              <w:end w:val="nil"/>
            </w:tcBorders>
            <w:tcMar>
              <w:top w:w="240" w:type="dxa"/>
              <w:start w:w="260" w:type="dxa"/>
              <w:bottom w:w="220" w:type="dxa"/>
              <w:end w:w="160" w:type="dxa"/>
            </w:tcMar>
          </w:tcPr>
          <w:p>
            <w:pPr>
              <w:pStyle w:val="Title"/>
            </w:pPr>
            <w:r>
              <w:t>30 天快速上手 Agent 开发：项目驱动路线</w:t>
            </w:r>
          </w:p>
          <w:p>
            <w:pPr>
              <w:pStyle w:val="Subtitle"/>
            </w:pPr>
            <w:r>
              <w:t>沿用原学习路线的五步闭环，用一个真实项目形成可投递能力</w:t>
            </w:r>
          </w:p>
          <w:p>
            <w:pPr>
              <w:pStyle w:val="CoverTag"/>
            </w:pPr>
            <w:r>
              <w:t>30-DAY PROJECT-BASED ROADMAP</w:t>
            </w:r>
          </w:p>
          <w:p>
            <w:pPr>
              <w:pStyle w:val="CoverTag"/>
            </w:pPr>
            <w:r>
              <w:t>说清楚 · 找得到 · 改得动 · 测得出 · 讲得像负责人</w:t>
            </w:r>
          </w:p>
          <w:p>
            <w:pPr>
              <w:pStyle w:val="CoverTag"/>
            </w:pPr>
            <w:r>
              <w:t>目标岗位：企业 AI 应用 / Agent / 数据 + AI 工程师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40" w:type="dxa"/>
      </w:tblPr>
      <w:tblGrid>
        <w:gridCol w:w="1656"/>
        <w:gridCol w:w="7704"/>
      </w:tblGrid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适合谁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有数据开发、SQL/ETL 或银行业务经验，但 LLM、RAG 和 Agent 基础薄弱的学习者。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解决什么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在 30 天内做到：能独立运行与排障项目、讲清 RAG、实现受控单 Agent 原型，并形成面试和作品集证据。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基于 2026-07-30 本地项目现状 · 2026-08-04 生成</w:t>
            </w:r>
          </w:p>
        </w:tc>
      </w:tr>
    </w:tbl>
    <w:p/>
    <w:p>
      <w:pPr>
        <w:pStyle w:val="SmallBody"/>
        <w:jc w:val="center"/>
      </w:pPr>
      <w:r>
        <w:t>阅读原则：先理解真实链路，再背术语；先证明已有能力，再讨论 Agent 演进。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路线选择</w:t>
            </w:r>
          </w:p>
          <w:p>
            <w:pPr>
              <w:spacing w:after="0"/>
            </w:pPr>
            <w:r>
              <w:t>你的最快路径不是从模型训练或多 Agent 框架开始，而是把已有的数据、SQL、跑批和监管经验翻译成 AI 工程能力：知识建模、工具设计、异步可靠性、证据治理和评测。</w:t>
            </w:r>
          </w:p>
        </w:tc>
      </w:tr>
    </w:tbl>
    <w:p>
      <w:pPr>
        <w:spacing w:after="0"/>
      </w:pPr>
    </w:p>
    <w:p>
      <w:pPr>
        <w:pStyle w:val="Heading1"/>
      </w:pPr>
      <w:r>
        <w:t>阅读导航</w:t>
      </w:r>
    </w:p>
    <w:p>
      <w:pPr>
        <w:ind w:left="144"/>
      </w:pPr>
      <w:r>
        <w:rPr>
          <w:b/>
          <w:color w:val="1F4D78"/>
        </w:rPr>
        <w:t>1. 目标与学习方法</w:t>
      </w:r>
      <w:r>
        <w:t xml:space="preserve">  ·  知道 30 天后应能交付什么</w:t>
      </w:r>
    </w:p>
    <w:p>
      <w:pPr>
        <w:ind w:left="144"/>
      </w:pPr>
      <w:r>
        <w:rPr>
          <w:b/>
          <w:color w:val="1F4D78"/>
        </w:rPr>
        <w:t>2. 四周能力地图</w:t>
      </w:r>
      <w:r>
        <w:t xml:space="preserve">  ·  先后顺序与依赖关系</w:t>
      </w:r>
    </w:p>
    <w:p>
      <w:pPr>
        <w:ind w:left="144"/>
      </w:pPr>
      <w:r>
        <w:rPr>
          <w:b/>
          <w:color w:val="1F4D78"/>
        </w:rPr>
        <w:t>3. 每日任务表</w:t>
      </w:r>
      <w:r>
        <w:t xml:space="preserve">  ·  每天读什么、做什么、留下什么证据</w:t>
      </w:r>
    </w:p>
    <w:p>
      <w:pPr>
        <w:ind w:left="144"/>
      </w:pPr>
      <w:r>
        <w:rPr>
          <w:b/>
          <w:color w:val="1F4D78"/>
        </w:rPr>
        <w:t>4. 三个递进实战</w:t>
      </w:r>
      <w:r>
        <w:t xml:space="preserve">  ·  从 RAG 诊断到生产级单 Agent</w:t>
      </w:r>
    </w:p>
    <w:p>
      <w:pPr>
        <w:ind w:left="144"/>
      </w:pPr>
      <w:r>
        <w:rPr>
          <w:b/>
          <w:color w:val="1F4D78"/>
        </w:rPr>
        <w:t>5. 入职首周与能力评价</w:t>
      </w:r>
      <w:r>
        <w:t xml:space="preserve">  ·  把学习能力转换成工作能力</w:t>
      </w:r>
    </w:p>
    <w:p>
      <w:pPr>
        <w:ind w:left="144"/>
      </w:pPr>
      <w:r>
        <w:rPr>
          <w:b/>
          <w:color w:val="1F4D78"/>
        </w:rPr>
        <w:t>6. 作品集与面试交付</w:t>
      </w:r>
      <w:r>
        <w:t xml:space="preserve">  ·  让成果可展示、可验证</w:t>
      </w:r>
    </w:p>
    <w:p>
      <w:pPr>
        <w:pStyle w:val="SmallBody"/>
      </w:pPr>
      <w:r>
        <w:fldChar w:fldCharType="begin"/>
        <w:instrText xml:space="preserve"> TOC \o "1-3" \h \z \u </w:instrText>
        <w:fldChar w:fldCharType="separate"/>
        <w:t>在 Word 中右键此处并选择“更新域”，即可生成带页码目录。</w:t>
        <w:fldChar w:fldCharType="end"/>
      </w:r>
    </w:p>
    <w:p>
      <w:pPr>
        <w:pStyle w:val="Heading1"/>
      </w:pPr>
      <w:r>
        <w:t>1. 30 天后的完成标准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4536"/>
        <w:gridCol w:w="3168"/>
      </w:tblGrid>
      <w:tr>
        <w:trPr>
          <w:tblHeader w:val="true"/>
          <w:cantSplit/>
        </w:trPr>
        <w:tc>
          <w:tcPr>
            <w:tcW w:type="dxa" w:w="165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能力</w:t>
            </w:r>
          </w:p>
        </w:tc>
        <w:tc>
          <w:tcPr>
            <w:tcW w:type="dxa" w:w="453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最低完成标准</w:t>
            </w:r>
          </w:p>
        </w:tc>
        <w:tc>
          <w:tcPr>
            <w:tcW w:type="dxa" w:w="3168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项目运行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能独立启动、查看 status、读日志、定位一个依赖故障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启动截图 + 一页故障记录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LLM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能解释模型调用、Prompt、结构化输出、错误与安全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LLM 调用链图 + 一个 Schema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RAG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能讲清摄取、Chunk、Embedding、Milvus、Hybrid、Citation、评测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RAG 时序图 + 10～50 条 Golden Questions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能区分 Workflow/RAG/Agent，并做有限步骤单 Agent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3 个工具 + 最多 5～8 步的可运行 Demo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工程化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能处理异步、幂等、重试、状态、权限、日志与测试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至少 1 个完整小改动及测试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面试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能用 3 分钟和 10 分钟讲清项目、指标与局限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录音/视频 + 问题复盘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FF4DB"/>
              <w:start w:val="single" w:sz="18" w:color="A76500"/>
              <w:bottom w:val="single" w:sz="4" w:color="FFF4DB"/>
              <w:end w:val="single" w:sz="4" w:color="FFF4DB"/>
            </w:tcBorders>
          </w:tcPr>
          <w:p>
            <w:pPr>
              <w:pStyle w:val="CalloutTitle"/>
            </w:pPr>
            <w:r>
              <w:rPr>
                <w:color w:val="A76500"/>
              </w:rPr>
              <w:t>30 天不是“学会所有 AI”</w:t>
            </w:r>
          </w:p>
          <w:p>
            <w:pPr>
              <w:spacing w:after="0"/>
            </w:pPr>
            <w:r>
              <w:t>目标是建立可迁移能力：面对陌生模型或框架时，能判断它解决的是生成、检索、编排、状态、工具、安全还是评测问题，并能在真实项目中验证。</w:t>
            </w:r>
          </w:p>
        </w:tc>
      </w:tr>
    </w:tbl>
    <w:p>
      <w:pPr>
        <w:spacing w:after="0"/>
      </w:pPr>
    </w:p>
    <w:p>
      <w:pPr>
        <w:pStyle w:val="Heading2"/>
      </w:pPr>
      <w:r>
        <w:t>1.1 每天固定节奏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12"/>
        <w:gridCol w:w="3960"/>
        <w:gridCol w:w="3888"/>
      </w:tblGrid>
      <w:tr>
        <w:trPr>
          <w:tblHeader w:val="true"/>
          <w:cantSplit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环节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工作日 60～120 分钟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周末 180～240 分钟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复述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10 分钟闭卷讲昨天内容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20 分钟复盘本周薄弱点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阅读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20～30 分钟概念 + 指定源码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40 分钟深入一条调用链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动手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20～60 分钟小实验或测试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100～140 分钟完成一个纵向切片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沉淀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10～20 分钟术语卡/链路图/录音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30～40 分钟整理 README、指标与演示</w:t>
            </w:r>
          </w:p>
        </w:tc>
      </w:tr>
    </w:tbl>
    <w:p>
      <w:pPr>
        <w:spacing w:after="0"/>
      </w:pPr>
    </w:p>
    <w:p>
      <w:pPr>
        <w:pStyle w:val="Heading2"/>
      </w:pPr>
      <w:r>
        <w:t>1.2 五步学习闭环</w:t>
      </w:r>
    </w:p>
    <w:p>
      <w:pPr>
        <w:pStyle w:val="ListNumber"/>
      </w:pPr>
      <w:r>
        <w:t>说清楚：两分钟内不用术语堆砌，用业务语言解释。</w:t>
      </w:r>
    </w:p>
    <w:p>
      <w:pPr>
        <w:pStyle w:val="ListNumber"/>
      </w:pPr>
      <w:r>
        <w:t>找得到：在真实项目定位 API、Service、Model、配置和测试。</w:t>
      </w:r>
    </w:p>
    <w:p>
      <w:pPr>
        <w:pStyle w:val="ListNumber"/>
      </w:pPr>
      <w:r>
        <w:t>改得动：做一个最小、可回滚的小改造。</w:t>
      </w:r>
    </w:p>
    <w:p>
      <w:pPr>
        <w:pStyle w:val="ListNumber"/>
      </w:pPr>
      <w:r>
        <w:t>测得出：定义成功指标、失败样本和回归测试。</w:t>
      </w:r>
    </w:p>
    <w:p>
      <w:pPr>
        <w:pStyle w:val="ListNumber"/>
      </w:pPr>
      <w:r>
        <w:t>讲得像负责人：按问题、决策、权衡、证据、结果、复盘表达。</w:t>
      </w:r>
    </w:p>
    <w:p>
      <w:pPr>
        <w:pStyle w:val="Heading1"/>
      </w:pPr>
      <w:r>
        <w:t>2. 四周能力地图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96"/>
        <w:gridCol w:w="2520"/>
        <w:gridCol w:w="3024"/>
        <w:gridCol w:w="2520"/>
      </w:tblGrid>
      <w:tr>
        <w:trPr>
          <w:tblHeader w:val="true"/>
          <w:cantSplit/>
        </w:trPr>
        <w:tc>
          <w:tcPr>
            <w:tcW w:type="dxa" w:w="129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520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核心主题</w:t>
            </w:r>
          </w:p>
        </w:tc>
        <w:tc>
          <w:tcPr>
            <w:tcW w:type="dxa" w:w="3024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项目主链</w:t>
            </w:r>
          </w:p>
        </w:tc>
        <w:tc>
          <w:tcPr>
            <w:tcW w:type="dxa" w:w="2520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第 1 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项目、HTTP、FastAPI、PostgreSQL、Redis/Celery、前端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按钮→API→DB/Job→Worker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能独立运行并追踪一条请求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第 2 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LLM、Prompt、结构化输出、Embedding、RAG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知识上传→索引→检索→LLM→Citation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RAG 全链路图与基线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第 3 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Agent、Tool、State、Loop、Guardrail、Eval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现有 Service→受控工具→单 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可运行单 Agent 原型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第 4 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治理、可靠性、作品集、面试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权限/审计/评测/故障→交付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10 分钟讲稿、改造 PR、作品集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第 30 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综合演练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启动→演示→故障→评测→面试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一小时模拟面试与下月 Backlog</w:t>
            </w:r>
          </w:p>
        </w:tc>
      </w:tr>
    </w:tbl>
    <w:p>
      <w:pPr>
        <w:spacing w:after="0"/>
      </w:pPr>
    </w:p>
    <w:p>
      <w:pPr>
        <w:pStyle w:val="Heading1"/>
      </w:pPr>
      <w:r>
        <w:t>3. 每日任务表</w:t>
      </w:r>
    </w:p>
    <w:p>
      <w:pPr>
        <w:pStyle w:val="Heading2"/>
      </w:pPr>
      <w:r>
        <w:t>第 1 周：先成为“能跑、能追、能排”的工程师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4"/>
        <w:gridCol w:w="1296"/>
        <w:gridCol w:w="2520"/>
        <w:gridCol w:w="3096"/>
        <w:gridCol w:w="1944"/>
      </w:tblGrid>
      <w:tr>
        <w:trPr>
          <w:tblHeader w:val="true"/>
          <w:cantSplit/>
        </w:trP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日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主题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阅读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动手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必须产出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项目全貌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README、说明文档索引、部署架构、项目启停.ps1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启动 production 模式；查看 status 和 /health/ready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手画六层组件图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HTTP/API/JSON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frontend/lib/api.ts + 一个后端 API 路由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在 /docs 调一个 GET 和一个 POST；记录状态码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请求/响应样例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FastAPI/Pydantic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backend/app/main.py、api/、schemas/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从路由追到 Service；故意提交错误参数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路由→服务→Schema 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PostgreSQL/ORM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core/database.py、models 中 Knowledge/Job/Index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写 5 条只读 SQL，查文档、Chunk、任务、索引版本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实体关系草图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Redis/Celery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task_queue/、workers.py、jobs API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创建后台任务，观察 queued/running/completed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任务时序图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Next.js/状态反馈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页面组件、api.ts、任务轮询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从按钮追到请求；解释 loading、error、job id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一次前后端链路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复盘演示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重读第 1 周笔记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完整演示启动、上传、任务详情与日志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5 分钟录屏 + 错题</w:t>
            </w:r>
          </w:p>
        </w:tc>
      </w:tr>
    </w:tbl>
    <w:p>
      <w:pPr>
        <w:spacing w:after="0"/>
      </w:pPr>
    </w:p>
    <w:p>
      <w:pPr>
        <w:pStyle w:val="Heading2"/>
      </w:pPr>
      <w:r>
        <w:t>第 2 周：真正理解 LLM 与 RAG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4"/>
        <w:gridCol w:w="1296"/>
        <w:gridCol w:w="2520"/>
        <w:gridCol w:w="3096"/>
        <w:gridCol w:w="1944"/>
      </w:tblGrid>
      <w:tr>
        <w:trPr>
          <w:tblHeader w:val="true"/>
          <w:cantSplit/>
        </w:trP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日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主题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阅读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动手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必须产出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LLM 基础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模型调用流程.md；llm/base.py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闭卷解释 Token、Prompt、Inference、Hallucination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9 张术语卡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Provider/Gateway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llm/factory.py、openai_compatible.py、ModelProfile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查看模型测试接口；区分 401/404/429/5xx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LLM 调用链图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结构化输出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structured_outputs.py、prompt_runtime.py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新增一个简单 Pydantic 输出 Schema 和失败用例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Schema + 测试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模型安全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security/、prepare_model_input、ModelCallLog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找出分级、脱敏、日志摘要和拒绝外发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5 条安全边界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Embedding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embeddings/、local_embedding_server.py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生成同义句与无关句向量，记录维度和相似度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三组向量实验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知识摄取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parsers.py、normalizer.py、ingestion_service.py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上传一种文件；追踪 KnowledgeUnit 与出处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入库数据流图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Milvus/索引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vector/milvus.py、semantic_index/reindex.py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查看 active index、Collection、count；解释重建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版本发布图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4"/>
        <w:gridCol w:w="1296"/>
        <w:gridCol w:w="2520"/>
        <w:gridCol w:w="3096"/>
        <w:gridCol w:w="1944"/>
      </w:tblGrid>
      <w:tr>
        <w:trPr>
          <w:tblHeader w:val="true"/>
          <w:cantSplit/>
        </w:trP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日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主题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阅读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动手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必须产出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关键词检索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keyword_index.py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测试字段名、代码、中文自然语言问题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关键词优势清单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向量检索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hybrid_retriever.py 的 vector_only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运行相同问题，记录成功和失败样例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失败分类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Hybrid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hybrid_retriever.py 全链路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比较 keyword/vector/hybrid 三组 Top-K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效果对比表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Citation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grounded_answer_service.py、citation_validator.py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构造无证据、错误 citation、跨项目引用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三类失败测试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RAG 评测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rag_evaluator.py、rag-evaluation.md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解释 Recall@5、MRR、Citation Coverage、P95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一页指标卡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黄金问题集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现有 EvaluationCase 与业务文档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先建 10 条，再扩展到 20～50 条问题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版本化数据集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第 2 周复盘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五条 RAG 源码链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不看稿讲完整入库与查询；复跑基线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10 分钟 RAG 讲解</w:t>
            </w:r>
          </w:p>
        </w:tc>
      </w:tr>
    </w:tbl>
    <w:p>
      <w:pPr>
        <w:spacing w:after="0"/>
      </w:pPr>
    </w:p>
    <w:p>
      <w:pPr>
        <w:pStyle w:val="Heading2"/>
      </w:pPr>
      <w:r>
        <w:t>第 3 周：从 Workflow 走到受控单 Agent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4"/>
        <w:gridCol w:w="1296"/>
        <w:gridCol w:w="2520"/>
        <w:gridCol w:w="3096"/>
        <w:gridCol w:w="1944"/>
      </w:tblGrid>
      <w:tr>
        <w:trPr>
          <w:tblHeader w:val="true"/>
          <w:cantSplit/>
        </w:trP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日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主题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阅读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动手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必须产出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Workflow vs 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原路线 04-Agent开发.md；本手册 Agent 术语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给当前功能分类：固定流程 / 可作为工具 / 需 Agent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边界表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工具设计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HybridRetriever、文档读取、jobs API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定义 3 个只读工具的 Pydantic Schema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Tool Contract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Agent State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BackgroundJob 与治理状态模型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定义 AgentRun、AgentStep、ToolResult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状态模型草图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最小 Agent Loop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普通 Python 状态机；暂不依赖框架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实现最多 5 步：选择工具→执行→观察→停止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CLI Demo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Guardrail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权限、resource guard、SafeSqlExecutor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加入参数校验、项目鉴权、重复调用与超时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被拒绝测试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Memory/HITL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知识库、任务状态、审核流程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区分三种记忆；为写操作增加人工确认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生命周期表</w:t>
            </w:r>
          </w:p>
        </w:tc>
      </w:tr>
      <w:tr>
        <w:trPr>
          <w:cantSplit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Agent Eval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现有 Evaluator 设计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建立 10 条任务 + 10 条安全样例，记录轨迹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成功率/步骤/越权</w:t>
            </w:r>
          </w:p>
        </w:tc>
      </w:tr>
    </w:tbl>
    <w:p>
      <w:pPr>
        <w:spacing w:after="0"/>
      </w:pPr>
    </w:p>
    <w:p>
      <w:pPr>
        <w:pStyle w:val="Heading2"/>
      </w:pPr>
      <w:r>
        <w:t>第 4 周：可靠性、作品集与面试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48"/>
        <w:gridCol w:w="1296"/>
        <w:gridCol w:w="2520"/>
        <w:gridCol w:w="3096"/>
        <w:gridCol w:w="1800"/>
      </w:tblGrid>
      <w:tr>
        <w:trPr>
          <w:tblHeader w:val="true"/>
          <w:cantSplit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日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主题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阅读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动手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5"/>
              </w:rPr>
              <w:t>必须产出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29A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可靠性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task_queue/idempotency.py、checkpoint、日志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模拟模型超时、Redis 失败或 Milvus 不可用；写恢复方案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故障演练记录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29B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作品集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本项目指标与源码路径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整理架构图、RAG 对比、Agent Trace、测试与 README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作品集目录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29C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面试表达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面试讲解文档 + 原 300 题题库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录制 3 分钟和 10 分钟讲解，回答 20 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错题与改稿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30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综合验收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所有资料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启动、演示、制造一个故障、解释指标、完成 60 分钟模拟面试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5"/>
              </w:rPr>
              <w:t>评分表 + 下月 Backlog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5F7FA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5F7FA"/>
              <w:start w:val="single" w:sz="18" w:color="66788A"/>
              <w:bottom w:val="single" w:sz="4" w:color="F5F7FA"/>
              <w:end w:val="single" w:sz="4" w:color="F5F7FA"/>
            </w:tcBorders>
          </w:tcPr>
          <w:p>
            <w:pPr>
              <w:pStyle w:val="CalloutTitle"/>
            </w:pPr>
            <w:r>
              <w:rPr>
                <w:color w:val="66788A"/>
              </w:rPr>
              <w:t>日期说明</w:t>
            </w:r>
          </w:p>
          <w:p>
            <w:pPr>
              <w:spacing w:after="0"/>
            </w:pPr>
            <w:r>
              <w:t>原路线按 2026-07-23 至 2026-08-21 排期。本版保留 30 个学习日的依赖顺序，但不绑定日历；中断后从最近一个“必须产出”继续，不必从头重来。</w:t>
            </w:r>
          </w:p>
        </w:tc>
      </w:tr>
    </w:tbl>
    <w:p>
      <w:pPr>
        <w:spacing w:after="0"/>
      </w:pPr>
    </w:p>
    <w:p>
      <w:pPr>
        <w:pStyle w:val="Heading1"/>
      </w:pPr>
      <w:r>
        <w:t>4. 三个递进实战</w:t>
      </w:r>
    </w:p>
    <w:p>
      <w:pPr>
        <w:pStyle w:val="Heading2"/>
      </w:pPr>
      <w:r>
        <w:t>实战一：RAG 检索诊断助手</w:t>
      </w:r>
    </w:p>
    <w:p>
      <w:pPr>
        <w:pStyle w:val="ListBullet"/>
      </w:pPr>
      <w:r>
        <w:t>输入同一个问题，同时展示 Keyword、Vector、Hybrid 三种 Top-K。</w:t>
      </w:r>
    </w:p>
    <w:p>
      <w:pPr>
        <w:pStyle w:val="ListBullet"/>
      </w:pPr>
      <w:r>
        <w:t>每条结果展示文档、Chunk、分数、Citation、索引版本与耗时。</w:t>
      </w:r>
    </w:p>
    <w:p>
      <w:pPr>
        <w:pStyle w:val="ListBullet"/>
      </w:pPr>
      <w:r>
        <w:t>不调用 Chat 模型也能使用，以便把检索问题和生成问题分开。</w:t>
      </w:r>
    </w:p>
    <w:p>
      <w:pPr>
        <w:pStyle w:val="ListBullet"/>
      </w:pPr>
      <w:r>
        <w:t>至少准备 10 个固定问题，记录成功、失败和为什么。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验收</w:t>
            </w:r>
          </w:p>
          <w:p>
            <w:pPr>
              <w:spacing w:after="0"/>
            </w:pPr>
            <w:r>
              <w:t>你能解释某条结果为什么排前、某个问题为什么 Vector-only 失败，以及调整 Top-K/融合权重后 Recall 与延迟如何变化。</w:t>
            </w:r>
          </w:p>
        </w:tc>
      </w:tr>
    </w:tbl>
    <w:p>
      <w:pPr>
        <w:spacing w:after="0"/>
      </w:pPr>
    </w:p>
    <w:p>
      <w:pPr>
        <w:pStyle w:val="Heading2"/>
      </w:pPr>
      <w:r>
        <w:t>实战二：单 Agent 知识助理</w:t>
      </w:r>
    </w:p>
    <w:p>
      <w:pPr>
        <w:pStyle w:val="CodeBlock"/>
        <w:shd w:fill="F5F7FA"/>
        <w:keepLines/>
      </w:pPr>
      <w:r>
        <w:t>search_knowledge(query, project_id)</w:t>
        <w:br/>
        <w:t>get_document(document_id, project_id)</w:t>
        <w:br/>
        <w:t>get_background_job(job_id, project_id)</w:t>
      </w:r>
    </w:p>
    <w:p>
      <w:pPr>
        <w:pStyle w:val="ListBullet"/>
      </w:pPr>
      <w:r>
        <w:t>最大 5 步；每步只允许调用一个工具；参数必须 Pydantic 校验。</w:t>
      </w:r>
    </w:p>
    <w:p>
      <w:pPr>
        <w:pStyle w:val="ListBullet"/>
      </w:pPr>
      <w:r>
        <w:t>每次工具执行重新做 project 权限校验，错误返回结构化错误。</w:t>
      </w:r>
    </w:p>
    <w:p>
      <w:pPr>
        <w:pStyle w:val="ListBullet"/>
      </w:pPr>
      <w:r>
        <w:t>每步记录模型、工具、参数摘要、结果摘要、耗时和终止原因。</w:t>
      </w:r>
    </w:p>
    <w:p>
      <w:pPr>
        <w:pStyle w:val="ListBullet"/>
      </w:pPr>
      <w:r>
        <w:t>无证据不得编造；任务仍在执行时先返回任务状态。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EEF5"/>
              <w:start w:val="single" w:sz="18" w:color="2E74B5"/>
              <w:bottom w:val="single" w:sz="4" w:color="E8EEF5"/>
              <w:end w:val="single" w:sz="4" w:color="E8EEF5"/>
            </w:tcBorders>
          </w:tcPr>
          <w:p>
            <w:pPr>
              <w:pStyle w:val="CalloutTitle"/>
            </w:pPr>
            <w:r>
              <w:rPr>
                <w:color w:val="2E74B5"/>
              </w:rPr>
              <w:t>示例任务</w:t>
            </w:r>
          </w:p>
          <w:p>
            <w:pPr>
              <w:spacing w:after="0"/>
            </w:pPr>
            <w:r>
              <w:t>“查找贷款余额计算规则，确认知识库是否有依据；若索引任务仍在执行，先告诉我任务状态；有证据则返回出处，没有则明确待确认。”</w:t>
            </w:r>
          </w:p>
        </w:tc>
      </w:tr>
    </w:tbl>
    <w:p>
      <w:pPr>
        <w:spacing w:after="0"/>
      </w:pPr>
    </w:p>
    <w:p>
      <w:pPr>
        <w:pStyle w:val="Heading2"/>
      </w:pPr>
      <w:r>
        <w:t>实战三：可恢复、可审批的生产级单 Agent</w:t>
      </w:r>
    </w:p>
    <w:p>
      <w:pPr>
        <w:pStyle w:val="ListBullet"/>
      </w:pPr>
      <w:r>
        <w:t>AgentRun、AgentStep、ToolCall 持久化到 PostgreSQL。</w:t>
      </w:r>
    </w:p>
    <w:p>
      <w:pPr>
        <w:pStyle w:val="ListBullet"/>
      </w:pPr>
      <w:r>
        <w:t>Celery 异步执行，支持 checkpoint、失败恢复和取消。</w:t>
      </w:r>
    </w:p>
    <w:p>
      <w:pPr>
        <w:pStyle w:val="ListBullet"/>
      </w:pPr>
      <w:r>
        <w:t>只读工具自动执行；request_knowledge_reindex、save_draft、create_review_task 等写工具必须人工审批。</w:t>
      </w:r>
    </w:p>
    <w:p>
      <w:pPr>
        <w:pStyle w:val="ListBullet"/>
      </w:pPr>
      <w:r>
        <w:t>限制最大步骤、总耗时、Token、费用和重复调用。</w:t>
      </w:r>
    </w:p>
    <w:p>
      <w:pPr>
        <w:pStyle w:val="ListBullet"/>
      </w:pPr>
      <w:r>
        <w:t>固定评测集验证任务成功率、工具选择正确率、平均步骤、越权率、延迟与成本。</w:t>
      </w:r>
    </w:p>
    <w:p>
      <w:pPr>
        <w:pStyle w:val="ListBullet"/>
      </w:pPr>
      <w:r>
        <w:t>页面展示每步轨迹、失败原因和人工审批节点。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FF4DB"/>
              <w:start w:val="single" w:sz="18" w:color="A76500"/>
              <w:bottom w:val="single" w:sz="4" w:color="FFF4DB"/>
              <w:end w:val="single" w:sz="4" w:color="FFF4DB"/>
            </w:tcBorders>
          </w:tcPr>
          <w:p>
            <w:pPr>
              <w:pStyle w:val="CalloutTitle"/>
            </w:pPr>
            <w:r>
              <w:rPr>
                <w:color w:val="A76500"/>
              </w:rPr>
              <w:t>为什么先单 Agent</w:t>
            </w:r>
          </w:p>
          <w:p>
            <w:pPr>
              <w:spacing w:after="0"/>
            </w:pPr>
            <w:r>
              <w:t>多 Agent 会增加调用次数、状态、延迟和不可预测性。只有评测证明 Planner/Executor/Reviewer 分工相对单 Agent 有稳定收益，才值得保留。</w:t>
            </w:r>
          </w:p>
        </w:tc>
      </w:tr>
    </w:tbl>
    <w:p>
      <w:pPr>
        <w:spacing w:after="0"/>
      </w:pPr>
    </w:p>
    <w:p>
      <w:pPr>
        <w:pStyle w:val="Heading1"/>
      </w:pPr>
      <w:r>
        <w:t>5. 入职 Agent 岗位后的首周检查清单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16"/>
        <w:gridCol w:w="7344"/>
      </w:tblGrid>
      <w:tr>
        <w:trPr>
          <w:tblHeader w:val="true"/>
          <w:cantSplit/>
        </w:trPr>
        <w:tc>
          <w:tcPr>
            <w:tcW w:type="dxa" w:w="201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时间</w:t>
            </w:r>
          </w:p>
        </w:tc>
        <w:tc>
          <w:tcPr>
            <w:tcW w:type="dxa" w:w="7344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必须问清并做到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 1 天：业务边界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目标是什么？哪些步骤必须确定性？哪些允许模型判断？哪些会写库、发消息、花钱或影响客户？哪里必须人工审批？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 2 天：系统运行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能否独立启动 API、前端、Worker、数据库、Redis、向量库？Health 与 Ready 有何区别？Mock 与正式 Provider 如何辨认？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 3 天：主链路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从页面按钮找到 API、Service、数据库和外部模型；找到对应测试；用 correlation id 串起来。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 4 天：数据与失败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事实源是什么？向量索引是否可重建？重试会不会重复写？换 Embedding 是否重建？失败能否恢复？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 5 天：完整小改动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先补失败测试，修改最小范围，验证成功/失败/重复请求，更新文档，并能解释权衡。</w:t>
            </w:r>
          </w:p>
        </w:tc>
      </w:tr>
    </w:tbl>
    <w:p>
      <w:pPr>
        <w:spacing w:after="0"/>
      </w:pPr>
    </w:p>
    <w:p>
      <w:pPr>
        <w:pStyle w:val="Heading1"/>
      </w:pPr>
      <w:r>
        <w:t>6. 能力评价与投递门槛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520"/>
        <w:gridCol w:w="2664"/>
        <w:gridCol w:w="2736"/>
      </w:tblGrid>
      <w:tr>
        <w:trPr>
          <w:tblHeader w:val="true"/>
          <w:cantSplit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能力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1 分：能解释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2 分：能实现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3 分：能评测与权衡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LLM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Token、Prompt、结构化输出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接入 Provider、Schema、失败处理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Prompt/模型版本、成本、回归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RAG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Chunk、Embedding、Hybrid、Citation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完成摄取、检索、问答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Golden Dataset、Recall/MRR、切片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Agent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Workflow/Agent、Tool、State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有限循环、鉴权、停止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轨迹、安全、预算、HITL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后端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API、ORM、事务、异步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FastAPI/PostgreSQL/Celery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幂等、恢复、性能、观测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治理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权限、分级、审计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服务端控制与人工审批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威胁模型、门禁与演练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表达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能讲概念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能讲真实源码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能讲问题、决策、数据和复盘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开始投递的现实标准</w:t>
            </w:r>
          </w:p>
          <w:p>
            <w:pPr>
              <w:spacing w:after="0"/>
            </w:pPr>
            <w:r>
              <w:t>综合达到“多数能力 2 分”，并且有一项量化 RAG 改造、一个受控单 Agent 原型、一次完整模拟面试，就可以边投边学。不要等待“全会了”。</w:t>
            </w:r>
          </w:p>
        </w:tc>
      </w:tr>
    </w:tbl>
    <w:p>
      <w:pPr>
        <w:spacing w:after="0"/>
      </w:pPr>
    </w:p>
    <w:p>
      <w:pPr>
        <w:pStyle w:val="Heading1"/>
      </w:pPr>
      <w:r>
        <w:t>7. 作品集交付清单</w:t>
      </w:r>
    </w:p>
    <w:p>
      <w:pPr>
        <w:pStyle w:val="ListBullet"/>
      </w:pPr>
      <w:r>
        <w:t>architecture/：六层架构图、知识入库时序图、RAG 查询时序图、单 Agent 状态图。</w:t>
      </w:r>
    </w:p>
    <w:p>
      <w:pPr>
        <w:pStyle w:val="ListBullet"/>
      </w:pPr>
      <w:r>
        <w:t>experiments/：Keyword/Vector/Hybrid/RRF 对比，包含数据集版本、Recall@K、MRR、P50/P95 和失败样例。</w:t>
      </w:r>
    </w:p>
    <w:p>
      <w:pPr>
        <w:pStyle w:val="ListBullet"/>
      </w:pPr>
      <w:r>
        <w:t>tests/：Golden Questions、模型输出 Schema 测试、重复任务、跨项目 Citation、Prompt Injection 与越权测试。</w:t>
      </w:r>
    </w:p>
    <w:p>
      <w:pPr>
        <w:pStyle w:val="ListBullet"/>
      </w:pPr>
      <w:r>
        <w:t>demo/：项目启动、知识上传、索引、问答、任务详情和 Agent Demo 的 3～5 分钟录屏。</w:t>
      </w:r>
    </w:p>
    <w:p>
      <w:pPr>
        <w:pStyle w:val="ListBullet"/>
      </w:pPr>
      <w:r>
        <w:t>interview/：3 分钟与 10 分钟讲稿、20 个高频问答、5 个真实 STAR 故事。</w:t>
      </w:r>
    </w:p>
    <w:p>
      <w:pPr>
        <w:pStyle w:val="ListBullet"/>
      </w:pPr>
      <w:r>
        <w:t>README：清楚区分当前已实现、你本人改动、原型能力和未来规划。</w:t>
      </w:r>
    </w:p>
    <w:p>
      <w:pPr>
        <w:pStyle w:val="Heading2"/>
      </w:pPr>
      <w:r>
        <w:t>7.1 每日学习记录模板</w:t>
      </w:r>
    </w:p>
    <w:p>
      <w:pPr>
        <w:pStyle w:val="CodeBlock"/>
        <w:shd w:fill="F5F7FA"/>
        <w:keepLines/>
      </w:pPr>
      <w:r>
        <w:t>日期：</w:t>
        <w:br/>
        <w:t>主题：</w:t>
        <w:br/>
        <w:t>我能不看资料解释什么：</w:t>
        <w:br/>
        <w:t>我定位了哪些源码：</w:t>
        <w:br/>
        <w:t>我做了什么改动或实验：</w:t>
        <w:br/>
        <w:t>指标 / 测试结果：</w:t>
        <w:br/>
        <w:t>仍然不会的问题：</w:t>
        <w:br/>
        <w:t>两分钟面试回答：</w:t>
      </w:r>
    </w:p>
    <w:p>
      <w:pPr>
        <w:pStyle w:val="Heading2"/>
      </w:pPr>
      <w:r>
        <w:t>7.2 高频坑：每周复盘一次</w:t>
      </w:r>
    </w:p>
    <w:p>
      <w:pPr>
        <w:pStyle w:val="ListBullet"/>
      </w:pPr>
      <w:r>
        <w:t>把调用一次模型叫 Agent；把 RAG 叫 Agent；把知识库叫 Agent Memory。</w:t>
      </w:r>
    </w:p>
    <w:p>
      <w:pPr>
        <w:pStyle w:val="ListBullet"/>
      </w:pPr>
      <w:r>
        <w:t>混淆 Chat 与 Embedding；换 Embedding 模型却不重建索引。</w:t>
      </w:r>
    </w:p>
    <w:p>
      <w:pPr>
        <w:pStyle w:val="ListBullet"/>
      </w:pPr>
      <w:r>
        <w:t>把向量库当事实源；认为相似度高就一定正确；Top-K 越大越好。</w:t>
      </w:r>
    </w:p>
    <w:p>
      <w:pPr>
        <w:pStyle w:val="ListBullet"/>
      </w:pPr>
      <w:r>
        <w:t>只测最终答案，不单独测解析、召回、排序、Citation 和权限。</w:t>
      </w:r>
    </w:p>
    <w:p>
      <w:pPr>
        <w:pStyle w:val="ListBullet"/>
      </w:pPr>
      <w:r>
        <w:t>正式 Provider 失败后静默回退 Mock，产生看似成功的假结果。</w:t>
      </w:r>
    </w:p>
    <w:p>
      <w:pPr>
        <w:pStyle w:val="ListBullet"/>
      </w:pPr>
      <w:r>
        <w:t>只在前端禁用按钮，没有后端幂等；无限重试导致重复任务或费用风暴。</w:t>
      </w:r>
    </w:p>
    <w:p>
      <w:pPr>
        <w:pStyle w:val="ListBullet"/>
      </w:pPr>
      <w:r>
        <w:t>信任模型 JSON、SQL 或工具参数；把安全只写进 Prompt。</w:t>
      </w:r>
    </w:p>
    <w:p>
      <w:pPr>
        <w:pStyle w:val="ListBullet"/>
      </w:pPr>
      <w:r>
        <w:t>一开始就上多 Agent 或复杂框架，却没有状态、停止和评测。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你的差异化定位</w:t>
            </w:r>
          </w:p>
          <w:p>
            <w:pPr>
              <w:spacing w:after="0"/>
            </w:pPr>
            <w:r>
              <w:t>推荐目标：企业级 AI 应用开发工程师 / Agent 工程师 / 数据 + AI 工程师。不要包装成大模型训练或算法研究专家；你的优势是银行业务、数据语义、SQL/ETL、可靠性与 AI 治理的结合。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after="0"/>
      <w:jc w:val="left"/>
      <w:pBdr>
        <w:bottom w:val="single" w:sz="4" w:space="2" w:color="C9D5E2"/>
      </w:pBdr>
    </w:pPr>
    <w:r>
      <w:t>银行一表通 AI 平台  ·  30 天上手路线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6678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color w:val="66788A"/>
      <w:sz w:val="18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hAnsi="Consolas" w:eastAsia="Microsoft YaHei"/>
      <w:color w:val="22313F"/>
      <w:sz w:val="17"/>
    </w:rPr>
  </w:style>
  <w:style w:type="paragraph" w:customStyle="1" w:styleId="CalloutTitle">
    <w:name w:val="Callout Title"/>
    <w:pPr>
      <w:spacing w:after="60"/>
    </w:pPr>
    <w:rPr>
      <w:rFonts w:ascii="Calibri" w:hAnsi="Calibri" w:eastAsia="Microsoft YaHei"/>
      <w:b/>
      <w:color w:val="1F4D78"/>
      <w:sz w:val="20"/>
    </w:rPr>
  </w:style>
  <w:style w:type="paragraph" w:customStyle="1" w:styleId="CoverTag">
    <w:name w:val="Cover Tag"/>
    <w:pPr>
      <w:spacing w:after="40"/>
    </w:pPr>
    <w:rPr>
      <w:rFonts w:ascii="Calibri" w:hAnsi="Calibri" w:eastAsia="Microsoft YaHei"/>
      <w:b/>
      <w:color w:val="146C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天快速上手 Agent 开发：项目驱动路线</dc:title>
  <dc:subject>按当前项目从零学习 LLM、RAG、Agent 与企业工程</dc:subject>
  <dc:creator>Codex（基于本地项目源码整理）</dc:creator>
  <cp:keywords>Agent, RAG, LLM, Milvus, FastAPI, Celery, 银行一表通</cp:keywords>
  <dc:description>本资料区分当前已实现、原型建议与未来规划。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