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1C1" w:rsidRPr="003C0003" w:rsidRDefault="003C0003" w:rsidP="002601C1">
      <w:pPr>
        <w:shd w:val="clear" w:color="auto" w:fill="FFFFFF"/>
        <w:ind w:left="420" w:hanging="420"/>
        <w:rPr>
          <w:color w:val="FF0000"/>
          <w:sz w:val="32"/>
          <w:szCs w:val="32"/>
        </w:rPr>
      </w:pPr>
      <w:r w:rsidRPr="003C0003">
        <w:rPr>
          <w:rFonts w:hint="eastAsia"/>
          <w:color w:val="FF0000"/>
          <w:sz w:val="32"/>
          <w:szCs w:val="32"/>
        </w:rPr>
        <w:t>2</w:t>
      </w:r>
      <w:r w:rsidRPr="003C0003">
        <w:rPr>
          <w:color w:val="FF0000"/>
          <w:sz w:val="32"/>
          <w:szCs w:val="32"/>
        </w:rPr>
        <w:t>.1</w:t>
      </w:r>
      <w:r w:rsidRPr="003C0003">
        <w:rPr>
          <w:rFonts w:hint="eastAsia"/>
          <w:color w:val="FF0000"/>
          <w:sz w:val="32"/>
          <w:szCs w:val="32"/>
        </w:rPr>
        <w:t>节和</w:t>
      </w:r>
      <w:r w:rsidRPr="003C0003">
        <w:rPr>
          <w:rFonts w:hint="eastAsia"/>
          <w:color w:val="FF0000"/>
          <w:sz w:val="32"/>
          <w:szCs w:val="32"/>
        </w:rPr>
        <w:t>2</w:t>
      </w:r>
      <w:r w:rsidRPr="003C0003">
        <w:rPr>
          <w:color w:val="FF0000"/>
          <w:sz w:val="32"/>
          <w:szCs w:val="32"/>
        </w:rPr>
        <w:t>.2</w:t>
      </w:r>
      <w:r w:rsidRPr="003C0003">
        <w:rPr>
          <w:rFonts w:hint="eastAsia"/>
          <w:color w:val="FF0000"/>
          <w:sz w:val="32"/>
          <w:szCs w:val="32"/>
        </w:rPr>
        <w:t>节应掌握的</w:t>
      </w:r>
      <w:r w:rsidR="00475D59" w:rsidRPr="003C0003">
        <w:rPr>
          <w:rFonts w:hint="eastAsia"/>
          <w:color w:val="FF0000"/>
          <w:sz w:val="32"/>
          <w:szCs w:val="32"/>
        </w:rPr>
        <w:t>重点内容</w:t>
      </w:r>
      <w:r w:rsidRPr="003C0003">
        <w:rPr>
          <w:rFonts w:hint="eastAsia"/>
          <w:color w:val="FF0000"/>
          <w:sz w:val="32"/>
          <w:szCs w:val="32"/>
        </w:rPr>
        <w:t>（课上提问）</w:t>
      </w:r>
      <w:r w:rsidR="00475D59" w:rsidRPr="003C0003">
        <w:rPr>
          <w:rFonts w:hint="eastAsia"/>
          <w:color w:val="FF0000"/>
          <w:sz w:val="32"/>
          <w:szCs w:val="32"/>
        </w:rPr>
        <w:t>：</w:t>
      </w:r>
    </w:p>
    <w:p w:rsidR="002601C1" w:rsidRDefault="00DF7D17" w:rsidP="002601C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如何求解微分方程的齐次解？齐次解有几种情况？</w:t>
      </w:r>
    </w:p>
    <w:p w:rsidR="00DF7D17" w:rsidRDefault="00DF7D17" w:rsidP="002601C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如何求解微分方程的特解？</w:t>
      </w:r>
    </w:p>
    <w:p w:rsidR="00DF7D17" w:rsidRPr="002A6300" w:rsidRDefault="00DF7D17" w:rsidP="00DF7D1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什么是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系统的自由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响应和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强制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响应？</w:t>
      </w:r>
    </w:p>
    <w:p w:rsidR="00DF7D17" w:rsidRDefault="00DF7D17" w:rsidP="002601C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什么是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系统</w:t>
      </w:r>
      <w:proofErr w:type="gramStart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的固有频率</w:t>
      </w:r>
      <w:proofErr w:type="gramEnd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（或自由频率、</w:t>
      </w:r>
      <w:proofErr w:type="gramStart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自然频</w:t>
      </w:r>
      <w:proofErr w:type="gramEnd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率）？</w:t>
      </w:r>
    </w:p>
    <w:p w:rsidR="00DF7D17" w:rsidRPr="00DF7D17" w:rsidRDefault="00DF7D17" w:rsidP="00DF7D1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传输算子的意义是什么？</w:t>
      </w:r>
    </w:p>
    <w:p w:rsidR="002601C1" w:rsidRPr="002A6300" w:rsidRDefault="002601C1" w:rsidP="002601C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什么是零输入响应和零状态响应？</w:t>
      </w:r>
    </w:p>
    <w:p w:rsidR="002601C1" w:rsidRPr="002A6300" w:rsidRDefault="002601C1" w:rsidP="002601C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微分方程的齐次解、特解、系统的零输入响应、零状态响应、自由响应、</w:t>
      </w:r>
      <w:proofErr w:type="gramStart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强迫响应</w:t>
      </w:r>
      <w:proofErr w:type="gramEnd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、</w:t>
      </w:r>
      <w:proofErr w:type="gramStart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稳态响</w:t>
      </w:r>
      <w:proofErr w:type="gramEnd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应、暂态响应之间的关系什</w:t>
      </w:r>
      <w:r w:rsidRPr="002A6300"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么？</w:t>
      </w:r>
    </w:p>
    <w:p w:rsidR="00DF7D17" w:rsidRDefault="002601C1" w:rsidP="002601C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bookmarkStart w:id="0" w:name="_Hlk116199411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怎样理解系统的零输入线性和零状态线性？</w:t>
      </w:r>
    </w:p>
    <w:p w:rsidR="002601C1" w:rsidRDefault="002601C1" w:rsidP="002601C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线性常系数微分方程描述的系统在什么情况下是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LTI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系统？</w:t>
      </w:r>
    </w:p>
    <w:p w:rsidR="003C0003" w:rsidRDefault="003C0003" w:rsidP="003C0003">
      <w:pPr>
        <w:pStyle w:val="a3"/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</w:p>
    <w:p w:rsidR="003C0003" w:rsidRDefault="003C0003" w:rsidP="003C0003">
      <w:pPr>
        <w:pStyle w:val="a3"/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</w:p>
    <w:p w:rsidR="003C0003" w:rsidRPr="00C91E73" w:rsidRDefault="003C0003" w:rsidP="003C0003">
      <w:pPr>
        <w:pStyle w:val="a3"/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FF0000"/>
          <w:sz w:val="27"/>
          <w:szCs w:val="27"/>
          <w:bdr w:val="none" w:sz="0" w:space="0" w:color="auto" w:frame="1"/>
        </w:rPr>
      </w:pPr>
      <w:r w:rsidRPr="00C91E73">
        <w:rPr>
          <w:rFonts w:ascii="inherit" w:hAnsi="inherit" w:cs="Helvetica" w:hint="eastAsia"/>
          <w:color w:val="FF0000"/>
          <w:sz w:val="27"/>
          <w:szCs w:val="27"/>
          <w:bdr w:val="none" w:sz="0" w:space="0" w:color="auto" w:frame="1"/>
        </w:rPr>
        <w:t>练习（以小组为单位上课之前完成）：</w:t>
      </w:r>
    </w:p>
    <w:bookmarkEnd w:id="0"/>
    <w:p w:rsidR="0050494D" w:rsidRDefault="003C0003" w:rsidP="003C000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求微分方程</w:t>
      </w:r>
      <w:r w:rsidR="00D64462" w:rsidRPr="003C0003">
        <w:rPr>
          <w:position w:val="-24"/>
        </w:rPr>
        <w:object w:dxaOrig="31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30.75pt" o:ole="">
            <v:imagedata r:id="rId5" o:title=""/>
          </v:shape>
          <o:OLEObject Type="Embed" ProgID="Equation.DSMT4" ShapeID="_x0000_i1025" DrawAspect="Content" ObjectID="_1740137040" r:id="rId6"/>
        </w:object>
      </w:r>
      <w:r>
        <w:rPr>
          <w:rFonts w:hint="eastAsia"/>
        </w:rPr>
        <w:t>的齐次解。</w:t>
      </w:r>
    </w:p>
    <w:p w:rsidR="003C0003" w:rsidRDefault="003C0003" w:rsidP="003C000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给定微分方程式</w:t>
      </w:r>
      <w:r w:rsidRPr="00F16A7A">
        <w:rPr>
          <w:position w:val="-24"/>
        </w:rPr>
        <w:object w:dxaOrig="4080" w:dyaOrig="680">
          <v:shape id="_x0000_i1026" type="#_x0000_t75" style="width:204pt;height:33.75pt" o:ole="">
            <v:imagedata r:id="rId7" o:title=""/>
          </v:shape>
          <o:OLEObject Type="Embed" ProgID="Equation.DSMT4" ShapeID="_x0000_i1026" DrawAspect="Content" ObjectID="_1740137041" r:id="rId8"/>
        </w:object>
      </w:r>
      <w:r>
        <w:rPr>
          <w:rFonts w:hint="eastAsia"/>
        </w:rPr>
        <w:t>，求</w:t>
      </w:r>
      <w:r w:rsidRPr="00F16A7A">
        <w:rPr>
          <w:position w:val="-14"/>
        </w:rPr>
        <w:object w:dxaOrig="920" w:dyaOrig="400">
          <v:shape id="_x0000_i1027" type="#_x0000_t75" style="width:45.75pt;height:20.25pt" o:ole="">
            <v:imagedata r:id="rId9" o:title=""/>
          </v:shape>
          <o:OLEObject Type="Embed" ProgID="Equation.DSMT4" ShapeID="_x0000_i1027" DrawAspect="Content" ObjectID="_1740137042" r:id="rId10"/>
        </w:object>
      </w:r>
      <w:r>
        <w:rPr>
          <w:rFonts w:hint="eastAsia"/>
        </w:rPr>
        <w:t>时方程的特解。</w:t>
      </w:r>
    </w:p>
    <w:p w:rsidR="003C0003" w:rsidRDefault="003C0003" w:rsidP="003C000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如何用算子形式表示微分方程</w:t>
      </w:r>
      <w:r w:rsidRPr="00F16A7A">
        <w:rPr>
          <w:position w:val="-24"/>
        </w:rPr>
        <w:object w:dxaOrig="3940" w:dyaOrig="680">
          <v:shape id="_x0000_i1028" type="#_x0000_t75" style="width:196.5pt;height:33.75pt" o:ole="">
            <v:imagedata r:id="rId11" o:title=""/>
          </v:shape>
          <o:OLEObject Type="Embed" ProgID="Equation.DSMT4" ShapeID="_x0000_i1028" DrawAspect="Content" ObjectID="_1740137043" r:id="rId12"/>
        </w:object>
      </w:r>
      <w:r>
        <w:rPr>
          <w:rFonts w:hint="eastAsia"/>
        </w:rPr>
        <w:t>？</w:t>
      </w:r>
    </w:p>
    <w:p w:rsidR="003C0003" w:rsidRDefault="003C0003" w:rsidP="006A3EA6">
      <w:pPr>
        <w:pStyle w:val="a5"/>
        <w:numPr>
          <w:ilvl w:val="0"/>
          <w:numId w:val="3"/>
        </w:numPr>
        <w:spacing w:line="360" w:lineRule="auto"/>
        <w:ind w:left="1145"/>
        <w:textAlignment w:val="center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6A3EA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已知一线性时不变系统，在相同初始条件下，当激励为</w:t>
      </w:r>
      <w:r w:rsidR="006A3EA6" w:rsidRPr="006A3EA6">
        <w:rPr>
          <w:rFonts w:asciiTheme="minorHAnsi" w:eastAsiaTheme="minorEastAsia" w:hAnsiTheme="minorHAnsi" w:cstheme="minorBidi"/>
          <w:b w:val="0"/>
          <w:sz w:val="21"/>
          <w:szCs w:val="22"/>
        </w:rPr>
        <w:object w:dxaOrig="560" w:dyaOrig="380">
          <v:shape id="_x0000_i1029" type="#_x0000_t75" style="width:18pt;height:12.75pt" o:ole="" fillcolor="window">
            <v:imagedata r:id="rId13" o:title=""/>
          </v:shape>
          <o:OLEObject Type="Embed" ProgID="Equation.3" ShapeID="_x0000_i1029" DrawAspect="Content" ObjectID="_1740137044" r:id="rId14"/>
        </w:object>
      </w:r>
      <w:r w:rsidRPr="006A3EA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时，其全响应为</w:t>
      </w:r>
      <w:r w:rsidR="006A3EA6" w:rsidRPr="006A3EA6">
        <w:rPr>
          <w:rFonts w:asciiTheme="minorHAnsi" w:eastAsiaTheme="minorEastAsia" w:hAnsiTheme="minorHAnsi" w:cstheme="minorBidi"/>
          <w:b w:val="0"/>
          <w:sz w:val="21"/>
          <w:szCs w:val="22"/>
        </w:rPr>
        <w:object w:dxaOrig="3440" w:dyaOrig="460">
          <v:shape id="_x0000_i1030" type="#_x0000_t75" style="width:107.25pt;height:14.25pt" o:ole="" fillcolor="window">
            <v:imagedata r:id="rId15" o:title=""/>
          </v:shape>
          <o:OLEObject Type="Embed" ProgID="Equation.3" ShapeID="_x0000_i1030" DrawAspect="Content" ObjectID="_1740137045" r:id="rId16"/>
        </w:object>
      </w:r>
      <w:r w:rsidRPr="006A3EA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；当激励为</w:t>
      </w:r>
      <w:r w:rsidR="006A3EA6" w:rsidRPr="006A3EA6">
        <w:rPr>
          <w:rFonts w:asciiTheme="minorHAnsi" w:eastAsiaTheme="minorEastAsia" w:hAnsiTheme="minorHAnsi" w:cstheme="minorBidi"/>
          <w:b w:val="0"/>
          <w:sz w:val="21"/>
          <w:szCs w:val="22"/>
        </w:rPr>
        <w:object w:dxaOrig="720" w:dyaOrig="380">
          <v:shape id="_x0000_i1031" type="#_x0000_t75" style="width:26.25pt;height:14.25pt" o:ole="" fillcolor="window">
            <v:imagedata r:id="rId17" o:title=""/>
          </v:shape>
          <o:OLEObject Type="Embed" ProgID="Equation.3" ShapeID="_x0000_i1031" DrawAspect="Content" ObjectID="_1740137046" r:id="rId18"/>
        </w:object>
      </w:r>
      <w:r w:rsidRPr="006A3EA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时，其全响应为</w:t>
      </w:r>
      <w:r w:rsidR="006A3EA6" w:rsidRPr="006A3EA6">
        <w:rPr>
          <w:rFonts w:asciiTheme="minorHAnsi" w:eastAsiaTheme="minorEastAsia" w:hAnsiTheme="minorHAnsi" w:cstheme="minorBidi"/>
          <w:b w:val="0"/>
          <w:sz w:val="21"/>
          <w:szCs w:val="22"/>
        </w:rPr>
        <w:object w:dxaOrig="3500" w:dyaOrig="460">
          <v:shape id="_x0000_i1032" type="#_x0000_t75" style="width:113.25pt;height:15pt" o:ole="" fillcolor="window">
            <v:imagedata r:id="rId19" o:title=""/>
          </v:shape>
          <o:OLEObject Type="Embed" ProgID="Equation.3" ShapeID="_x0000_i1032" DrawAspect="Content" ObjectID="_1740137047" r:id="rId20"/>
        </w:object>
      </w:r>
      <w:r w:rsidRPr="006A3EA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。求：</w:t>
      </w:r>
      <w:r w:rsidR="006A3EA6">
        <w:rPr>
          <w:rFonts w:asciiTheme="minorHAnsi" w:eastAsiaTheme="minorEastAsia" w:hAnsiTheme="minorHAnsi" w:cstheme="minorBidi"/>
          <w:b w:val="0"/>
          <w:sz w:val="21"/>
          <w:szCs w:val="22"/>
        </w:rPr>
        <w:fldChar w:fldCharType="begin"/>
      </w:r>
      <w:r w:rsidR="006A3EA6">
        <w:rPr>
          <w:rFonts w:asciiTheme="minorHAnsi" w:eastAsiaTheme="minorEastAsia" w:hAnsiTheme="minorHAnsi" w:cstheme="minorBidi"/>
          <w:b w:val="0"/>
          <w:sz w:val="21"/>
          <w:szCs w:val="22"/>
        </w:rPr>
        <w:instrText xml:space="preserve"> </w:instrText>
      </w:r>
      <w:r w:rsidR="006A3EA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instrText>= 1 \* GB3</w:instrText>
      </w:r>
      <w:r w:rsidR="006A3EA6">
        <w:rPr>
          <w:rFonts w:asciiTheme="minorHAnsi" w:eastAsiaTheme="minorEastAsia" w:hAnsiTheme="minorHAnsi" w:cstheme="minorBidi"/>
          <w:b w:val="0"/>
          <w:sz w:val="21"/>
          <w:szCs w:val="22"/>
        </w:rPr>
        <w:instrText xml:space="preserve"> </w:instrText>
      </w:r>
      <w:r w:rsidR="006A3EA6">
        <w:rPr>
          <w:rFonts w:asciiTheme="minorHAnsi" w:eastAsiaTheme="minorEastAsia" w:hAnsiTheme="minorHAnsi" w:cstheme="minorBidi"/>
          <w:b w:val="0"/>
          <w:sz w:val="21"/>
          <w:szCs w:val="22"/>
        </w:rPr>
        <w:fldChar w:fldCharType="separate"/>
      </w:r>
      <w:r w:rsidR="006A3EA6"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w:t>①</w:t>
      </w:r>
      <w:r w:rsidR="006A3EA6">
        <w:rPr>
          <w:rFonts w:asciiTheme="minorHAnsi" w:eastAsiaTheme="minorEastAsia" w:hAnsiTheme="minorHAnsi" w:cstheme="minorBidi"/>
          <w:b w:val="0"/>
          <w:sz w:val="21"/>
          <w:szCs w:val="22"/>
        </w:rPr>
        <w:fldChar w:fldCharType="end"/>
      </w:r>
      <w:r w:rsidRPr="006A3EA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初始条件不变，当激励为</w:t>
      </w:r>
      <w:r w:rsidR="006A3EA6" w:rsidRPr="006A3EA6">
        <w:rPr>
          <w:rFonts w:asciiTheme="minorHAnsi" w:eastAsiaTheme="minorEastAsia" w:hAnsiTheme="minorHAnsi" w:cstheme="minorBidi"/>
          <w:b w:val="0"/>
          <w:sz w:val="21"/>
          <w:szCs w:val="22"/>
        </w:rPr>
        <w:object w:dxaOrig="1100" w:dyaOrig="440">
          <v:shape id="_x0000_i1033" type="#_x0000_t75" style="width:43.5pt;height:17.25pt" o:ole="" fillcolor="window">
            <v:imagedata r:id="rId21" o:title=""/>
          </v:shape>
          <o:OLEObject Type="Embed" ProgID="Equation.3" ShapeID="_x0000_i1033" DrawAspect="Content" ObjectID="_1740137048" r:id="rId22"/>
        </w:object>
      </w:r>
      <w:r w:rsidRPr="006A3EA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时的全响应</w:t>
      </w:r>
      <w:r w:rsidR="006A3EA6" w:rsidRPr="006A3EA6">
        <w:rPr>
          <w:rFonts w:asciiTheme="minorHAnsi" w:eastAsiaTheme="minorEastAsia" w:hAnsiTheme="minorHAnsi" w:cstheme="minorBidi"/>
          <w:b w:val="0"/>
          <w:sz w:val="21"/>
          <w:szCs w:val="22"/>
        </w:rPr>
        <w:object w:dxaOrig="639" w:dyaOrig="440">
          <v:shape id="_x0000_i1034" type="#_x0000_t75" style="width:21pt;height:14.25pt" o:ole="" fillcolor="window">
            <v:imagedata r:id="rId23" o:title=""/>
          </v:shape>
          <o:OLEObject Type="Embed" ProgID="Equation.3" ShapeID="_x0000_i1034" DrawAspect="Content" ObjectID="_1740137049" r:id="rId24"/>
        </w:object>
      </w:r>
      <w:r w:rsidRPr="006A3EA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</w:t>
      </w:r>
      <w:r w:rsidR="006A3EA6" w:rsidRPr="006A3EA6">
        <w:rPr>
          <w:rFonts w:asciiTheme="minorHAnsi" w:eastAsiaTheme="minorEastAsia" w:hAnsiTheme="minorHAnsi" w:cstheme="minorBidi"/>
          <w:b w:val="0"/>
          <w:sz w:val="21"/>
          <w:szCs w:val="22"/>
        </w:rPr>
        <w:object w:dxaOrig="279" w:dyaOrig="440">
          <v:shape id="_x0000_i1035" type="#_x0000_t75" style="width:11.25pt;height:17.25pt" o:ole="" fillcolor="window">
            <v:imagedata r:id="rId25" o:title=""/>
          </v:shape>
          <o:OLEObject Type="Embed" ProgID="Equation.3" ShapeID="_x0000_i1035" DrawAspect="Content" ObjectID="_1740137050" r:id="rId26"/>
        </w:object>
      </w:r>
      <w:r w:rsidRPr="006A3EA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为大于零的实常数。</w:t>
      </w:r>
      <w:r w:rsidR="006A3EA6">
        <w:t xml:space="preserve"> </w:t>
      </w:r>
      <w:r w:rsidR="006A3EA6" w:rsidRPr="006A3EA6">
        <w:rPr>
          <w:rFonts w:asciiTheme="minorHAnsi" w:eastAsiaTheme="minorEastAsia" w:hAnsiTheme="minorHAnsi" w:cstheme="minorBidi"/>
          <w:b w:val="0"/>
          <w:sz w:val="21"/>
          <w:szCs w:val="22"/>
        </w:rPr>
        <w:fldChar w:fldCharType="begin"/>
      </w:r>
      <w:r w:rsidR="006A3EA6" w:rsidRPr="006A3EA6">
        <w:rPr>
          <w:rFonts w:asciiTheme="minorHAnsi" w:eastAsiaTheme="minorEastAsia" w:hAnsiTheme="minorHAnsi" w:cstheme="minorBidi"/>
          <w:b w:val="0"/>
          <w:sz w:val="21"/>
          <w:szCs w:val="22"/>
        </w:rPr>
        <w:instrText xml:space="preserve"> </w:instrText>
      </w:r>
      <w:r w:rsidR="006A3EA6" w:rsidRPr="006A3EA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instrText>= 2 \* GB3</w:instrText>
      </w:r>
      <w:r w:rsidR="006A3EA6" w:rsidRPr="006A3EA6">
        <w:rPr>
          <w:rFonts w:asciiTheme="minorHAnsi" w:eastAsiaTheme="minorEastAsia" w:hAnsiTheme="minorHAnsi" w:cstheme="minorBidi"/>
          <w:b w:val="0"/>
          <w:sz w:val="21"/>
          <w:szCs w:val="22"/>
        </w:rPr>
        <w:instrText xml:space="preserve"> </w:instrText>
      </w:r>
      <w:r w:rsidR="006A3EA6" w:rsidRPr="006A3EA6">
        <w:rPr>
          <w:rFonts w:asciiTheme="minorHAnsi" w:eastAsiaTheme="minorEastAsia" w:hAnsiTheme="minorHAnsi" w:cstheme="minorBidi"/>
          <w:b w:val="0"/>
          <w:sz w:val="21"/>
          <w:szCs w:val="22"/>
        </w:rPr>
        <w:fldChar w:fldCharType="separate"/>
      </w:r>
      <w:r w:rsidR="006A3EA6" w:rsidRPr="006A3EA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②</w:t>
      </w:r>
      <w:r w:rsidR="006A3EA6" w:rsidRPr="006A3EA6">
        <w:rPr>
          <w:rFonts w:asciiTheme="minorHAnsi" w:eastAsiaTheme="minorEastAsia" w:hAnsiTheme="minorHAnsi" w:cstheme="minorBidi"/>
          <w:b w:val="0"/>
          <w:sz w:val="21"/>
          <w:szCs w:val="22"/>
        </w:rPr>
        <w:fldChar w:fldCharType="end"/>
      </w:r>
      <w:r w:rsidRPr="006A3EA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初始条件增大</w:t>
      </w:r>
      <w:r w:rsidRPr="006A3EA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Pr="006A3EA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倍，当激励为</w:t>
      </w:r>
      <w:r w:rsidR="006A3EA6" w:rsidRPr="006A3EA6">
        <w:rPr>
          <w:rFonts w:asciiTheme="minorHAnsi" w:eastAsiaTheme="minorEastAsia" w:hAnsiTheme="minorHAnsi" w:cstheme="minorBidi"/>
          <w:b w:val="0"/>
          <w:sz w:val="21"/>
          <w:szCs w:val="22"/>
        </w:rPr>
        <w:object w:dxaOrig="960" w:dyaOrig="380">
          <v:shape id="_x0000_i1036" type="#_x0000_t75" style="width:31.5pt;height:12.75pt" o:ole="" fillcolor="window">
            <v:imagedata r:id="rId27" o:title=""/>
          </v:shape>
          <o:OLEObject Type="Embed" ProgID="Equation.3" ShapeID="_x0000_i1036" DrawAspect="Content" ObjectID="_1740137051" r:id="rId28"/>
        </w:object>
      </w:r>
      <w:r w:rsidRPr="006A3EA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时的全响应</w:t>
      </w:r>
      <w:r w:rsidR="006A3EA6" w:rsidRPr="006A3EA6">
        <w:rPr>
          <w:rFonts w:asciiTheme="minorHAnsi" w:eastAsiaTheme="minorEastAsia" w:hAnsiTheme="minorHAnsi" w:cstheme="minorBidi"/>
          <w:b w:val="0"/>
          <w:sz w:val="21"/>
          <w:szCs w:val="22"/>
        </w:rPr>
        <w:object w:dxaOrig="639" w:dyaOrig="420">
          <v:shape id="_x0000_i1037" type="#_x0000_t75" style="width:23.25pt;height:15pt" o:ole="" fillcolor="window">
            <v:imagedata r:id="rId29" o:title=""/>
          </v:shape>
          <o:OLEObject Type="Embed" ProgID="Equation.3" ShapeID="_x0000_i1037" DrawAspect="Content" ObjectID="_1740137052" r:id="rId30"/>
        </w:object>
      </w:r>
      <w:r w:rsidRPr="006A3EA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4F188D" w:rsidRDefault="004F188D" w:rsidP="004F188D">
      <w:pPr>
        <w:pStyle w:val="a5"/>
        <w:spacing w:line="360" w:lineRule="auto"/>
        <w:textAlignment w:val="center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4F188D" w:rsidRPr="00C91E73" w:rsidRDefault="004F188D" w:rsidP="004F188D">
      <w:pPr>
        <w:pStyle w:val="a5"/>
        <w:spacing w:line="360" w:lineRule="auto"/>
        <w:textAlignment w:val="center"/>
        <w:rPr>
          <w:rFonts w:ascii="Times New Roman" w:eastAsiaTheme="minorEastAsia" w:hAnsi="Times New Roman"/>
          <w:b w:val="0"/>
          <w:color w:val="FF0000"/>
          <w:sz w:val="30"/>
          <w:szCs w:val="30"/>
        </w:rPr>
      </w:pPr>
      <w:r w:rsidRPr="00C91E73">
        <w:rPr>
          <w:rFonts w:ascii="Times New Roman" w:eastAsiaTheme="minorEastAsia" w:hAnsi="Times New Roman" w:hint="eastAsia"/>
          <w:b w:val="0"/>
          <w:color w:val="FF0000"/>
          <w:sz w:val="30"/>
          <w:szCs w:val="30"/>
        </w:rPr>
        <w:lastRenderedPageBreak/>
        <w:t>建议</w:t>
      </w:r>
      <w:r w:rsidRPr="00C91E73">
        <w:rPr>
          <w:rFonts w:ascii="Times New Roman" w:eastAsiaTheme="minorEastAsia" w:hAnsi="Times New Roman"/>
          <w:b w:val="0"/>
          <w:color w:val="FF0000"/>
          <w:sz w:val="30"/>
          <w:szCs w:val="30"/>
        </w:rPr>
        <w:t>观看</w:t>
      </w:r>
      <w:r w:rsidRPr="00C91E73">
        <w:rPr>
          <w:rFonts w:ascii="Times New Roman" w:eastAsiaTheme="minorEastAsia" w:hAnsi="Times New Roman" w:hint="eastAsia"/>
          <w:b w:val="0"/>
          <w:color w:val="FF0000"/>
          <w:sz w:val="30"/>
          <w:szCs w:val="30"/>
        </w:rPr>
        <w:t>如下</w:t>
      </w:r>
      <w:r w:rsidRPr="00C91E73">
        <w:rPr>
          <w:rFonts w:ascii="Times New Roman" w:eastAsiaTheme="minorEastAsia" w:hAnsi="Times New Roman"/>
          <w:b w:val="0"/>
          <w:color w:val="FF0000"/>
          <w:sz w:val="30"/>
          <w:szCs w:val="30"/>
        </w:rPr>
        <w:t>MOOC</w:t>
      </w:r>
      <w:r w:rsidRPr="00C91E73">
        <w:rPr>
          <w:rFonts w:ascii="Times New Roman" w:eastAsiaTheme="minorEastAsia" w:hAnsi="Times New Roman"/>
          <w:b w:val="0"/>
          <w:color w:val="FF0000"/>
          <w:sz w:val="30"/>
          <w:szCs w:val="30"/>
        </w:rPr>
        <w:t>：</w:t>
      </w:r>
      <w:bookmarkStart w:id="1" w:name="_GoBack"/>
      <w:bookmarkEnd w:id="1"/>
    </w:p>
    <w:p w:rsidR="004F188D" w:rsidRPr="004F188D" w:rsidRDefault="004F188D" w:rsidP="004F188D">
      <w:pPr>
        <w:pStyle w:val="a5"/>
        <w:numPr>
          <w:ilvl w:val="0"/>
          <w:numId w:val="4"/>
        </w:numPr>
        <w:spacing w:line="360" w:lineRule="auto"/>
        <w:textAlignment w:val="center"/>
        <w:rPr>
          <w:rFonts w:asciiTheme="minorHAnsi" w:eastAsiaTheme="minorEastAsia" w:hAnsiTheme="minorHAnsi" w:cstheme="minorBidi"/>
          <w:b w:val="0"/>
          <w:sz w:val="28"/>
          <w:szCs w:val="28"/>
        </w:rPr>
      </w:pPr>
      <w:r w:rsidRPr="004F188D">
        <w:rPr>
          <w:rFonts w:asciiTheme="minorHAnsi" w:eastAsiaTheme="minorEastAsia" w:hAnsiTheme="minorHAnsi" w:cstheme="minorBidi" w:hint="eastAsia"/>
          <w:b w:val="0"/>
          <w:sz w:val="28"/>
          <w:szCs w:val="28"/>
        </w:rPr>
        <w:t>北京邮电大学</w:t>
      </w:r>
    </w:p>
    <w:p w:rsidR="004F188D" w:rsidRPr="004F188D" w:rsidRDefault="004F188D" w:rsidP="004F188D">
      <w:pPr>
        <w:pStyle w:val="a5"/>
        <w:numPr>
          <w:ilvl w:val="0"/>
          <w:numId w:val="4"/>
        </w:numPr>
        <w:spacing w:line="360" w:lineRule="auto"/>
        <w:textAlignment w:val="center"/>
        <w:rPr>
          <w:rFonts w:asciiTheme="minorHAnsi" w:eastAsiaTheme="minorEastAsia" w:hAnsiTheme="minorHAnsi" w:cstheme="minorBidi"/>
          <w:b w:val="0"/>
          <w:sz w:val="28"/>
          <w:szCs w:val="28"/>
        </w:rPr>
      </w:pPr>
      <w:r w:rsidRPr="004F188D">
        <w:rPr>
          <w:rFonts w:asciiTheme="minorHAnsi" w:eastAsiaTheme="minorEastAsia" w:hAnsiTheme="minorHAnsi" w:cstheme="minorBidi" w:hint="eastAsia"/>
          <w:b w:val="0"/>
          <w:sz w:val="28"/>
          <w:szCs w:val="28"/>
        </w:rPr>
        <w:t>哈尔滨工业大学</w:t>
      </w:r>
    </w:p>
    <w:p w:rsidR="003C0003" w:rsidRPr="003C0003" w:rsidRDefault="003C0003" w:rsidP="006A3EA6">
      <w:pPr>
        <w:pStyle w:val="a4"/>
        <w:ind w:left="1146" w:firstLineChars="0" w:firstLine="0"/>
      </w:pPr>
    </w:p>
    <w:sectPr w:rsidR="003C0003" w:rsidRPr="003C0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8188B"/>
    <w:multiLevelType w:val="hybridMultilevel"/>
    <w:tmpl w:val="CA7C80E8"/>
    <w:lvl w:ilvl="0" w:tplc="40B4B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76B17"/>
    <w:multiLevelType w:val="hybridMultilevel"/>
    <w:tmpl w:val="7F928BDE"/>
    <w:lvl w:ilvl="0" w:tplc="34B0AA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4C75FA"/>
    <w:multiLevelType w:val="hybridMultilevel"/>
    <w:tmpl w:val="4ACCE974"/>
    <w:lvl w:ilvl="0" w:tplc="851631A0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80626"/>
    <w:multiLevelType w:val="hybridMultilevel"/>
    <w:tmpl w:val="6638120E"/>
    <w:lvl w:ilvl="0" w:tplc="8E6E848E">
      <w:start w:val="1"/>
      <w:numFmt w:val="decimal"/>
      <w:lvlText w:val="（%1）"/>
      <w:lvlJc w:val="center"/>
      <w:pPr>
        <w:ind w:left="420" w:hanging="420"/>
      </w:pPr>
      <w:rPr>
        <w:rFonts w:eastAsia="等线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C1"/>
    <w:rsid w:val="002601C1"/>
    <w:rsid w:val="003C0003"/>
    <w:rsid w:val="003C0AA0"/>
    <w:rsid w:val="00475D59"/>
    <w:rsid w:val="004F188D"/>
    <w:rsid w:val="0050494D"/>
    <w:rsid w:val="006A3EA6"/>
    <w:rsid w:val="00C91E73"/>
    <w:rsid w:val="00D64462"/>
    <w:rsid w:val="00DC6AFD"/>
    <w:rsid w:val="00DF7D17"/>
    <w:rsid w:val="00E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371A0-730E-427B-9FA7-B1BD774E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C0003"/>
    <w:pPr>
      <w:ind w:firstLineChars="200" w:firstLine="420"/>
    </w:pPr>
  </w:style>
  <w:style w:type="paragraph" w:styleId="a5">
    <w:name w:val="Normal Indent"/>
    <w:basedOn w:val="a"/>
    <w:semiHidden/>
    <w:rsid w:val="003C0003"/>
    <w:pPr>
      <w:spacing w:line="240" w:lineRule="atLeast"/>
      <w:ind w:firstLine="420"/>
    </w:pPr>
    <w:rPr>
      <w:rFonts w:ascii="Courier New" w:eastAsia="宋体" w:hAnsi="Courier New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8</cp:revision>
  <dcterms:created xsi:type="dcterms:W3CDTF">2023-03-12T04:44:00Z</dcterms:created>
  <dcterms:modified xsi:type="dcterms:W3CDTF">2023-03-12T06:37:00Z</dcterms:modified>
</cp:coreProperties>
</file>