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高等数学极限题的解答与提交材料</w:t>
      </w:r>
    </w:p>
    <w:p>
      <w:pPr>
        <w:spacing w:after="80"/>
      </w:pPr>
      <w:r>
        <w:rPr>
          <w:rFonts w:ascii="Microsoft YaHei" w:hAnsi="Microsoft YaHei" w:eastAsia="Microsoft YaHei"/>
          <w:color w:val="2E6F6A"/>
          <w:sz w:val="24"/>
        </w:rPr>
        <w:t>经典教材习题改编的极限问题</w:t>
      </w:r>
    </w:p>
    <w:p>
      <w:pPr>
        <w:keepNext w:val="0"/>
        <w:spacing w:after="120"/>
      </w:pPr>
      <w:r>
        <w:rPr>
          <w:rFonts w:ascii="Microsoft YaHei" w:hAnsi="Microsoft YaHei" w:eastAsia="Microsoft YaHei"/>
          <w:color w:val="000000"/>
          <w:sz w:val="21"/>
        </w:rPr>
        <w:t>本文件按顺序整理原题及来源、最终答案与验证过程、本次实际使用的提示词，以及生成六页课件的完整 Python 代码。题目来自经典教材习题，具体题号需人工按教材核对。</w:t>
      </w:r>
    </w:p>
    <w:p>
      <w:pPr>
        <w:pStyle w:val="Heading1"/>
      </w:pPr>
      <w:r>
        <w:t>1 原题及来源</w:t>
      </w:r>
    </w:p>
    <w:p>
      <w:pPr>
        <w:pStyle w:val="Heading2"/>
      </w:pPr>
      <w:r>
        <w:t>1.1 原题</w:t>
      </w:r>
    </w:p>
    <w:p>
      <w:pPr>
        <w:keepNext/>
        <w:spacing w:after="40"/>
      </w:pPr>
      <w:r>
        <w:rPr>
          <w:rFonts w:ascii="Microsoft YaHei" w:hAnsi="Microsoft YaHei" w:eastAsia="Microsoft YaHei"/>
          <w:color w:val="000000"/>
          <w:sz w:val="21"/>
        </w:rPr>
        <w:t>求下列极限：</w:t>
      </w:r>
    </w:p>
    <w:p>
      <w:pPr>
        <w:keepNext w:val="0"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4464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_lim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46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1.2 来源</w:t>
      </w:r>
    </w:p>
    <w:p>
      <w:pPr>
        <w:keepNext w:val="0"/>
        <w:spacing w:after="80"/>
      </w:pPr>
      <w:r>
        <w:rPr>
          <w:rFonts w:ascii="Microsoft YaHei" w:hAnsi="Microsoft YaHei" w:eastAsia="Microsoft YaHei"/>
          <w:color w:val="000000"/>
          <w:sz w:val="21"/>
        </w:rPr>
        <w:t>经典教材习题改编。</w:t>
      </w:r>
    </w:p>
    <w:p>
      <w:pPr>
        <w:keepNext w:val="0"/>
        <w:spacing w:after="80"/>
      </w:pPr>
      <w:r>
        <w:rPr>
          <w:rFonts w:ascii="Microsoft YaHei" w:hAnsi="Microsoft YaHei" w:eastAsia="Microsoft YaHei"/>
          <w:color w:val="000000"/>
          <w:sz w:val="21"/>
        </w:rPr>
        <w:t>同济大学《高等数学》第七版上册，极限与泰勒公式部分；也常见于考研数学复习资料。</w:t>
      </w:r>
    </w:p>
    <w:p>
      <w:pPr>
        <w:keepNext w:val="0"/>
        <w:spacing w:after="140"/>
      </w:pPr>
      <w:r>
        <w:rPr>
          <w:rFonts w:ascii="Microsoft YaHei" w:hAnsi="Microsoft YaHei" w:eastAsia="Microsoft YaHei"/>
          <w:color w:val="2E6F6A"/>
          <w:sz w:val="21"/>
        </w:rPr>
        <w:t>具体题号需人工按教材核对。</w:t>
      </w:r>
    </w:p>
    <w:p>
      <w:pPr>
        <w:pStyle w:val="Heading2"/>
      </w:pPr>
      <w:r>
        <w:t>1.3 最终答案</w:t>
      </w:r>
    </w:p>
    <w:p>
      <w:pPr>
        <w:spacing w:after="140"/>
      </w:pPr>
      <w:r>
        <w:rPr>
          <w:rFonts w:ascii="Microsoft YaHei" w:hAnsi="Microsoft YaHei" w:eastAsia="Microsoft YaHei"/>
          <w:b/>
          <w:color w:val="000000"/>
          <w:sz w:val="24"/>
        </w:rPr>
        <w:t>最终答案：</w:t>
      </w:r>
      <w:r>
        <w:rPr>
          <w:rFonts w:ascii="Microsoft YaHei" w:hAnsi="Microsoft YaHei" w:eastAsia="Microsoft YaHei"/>
          <w:b/>
          <w:color w:val="2E6F6A"/>
          <w:sz w:val="30"/>
        </w:rPr>
        <w:t>−1/3</w:t>
      </w:r>
    </w:p>
    <w:p>
      <w:pPr>
        <w:keepNext w:val="0"/>
        <w:spacing w:after="120"/>
      </w:pPr>
      <w:r>
        <w:rPr>
          <w:rFonts w:ascii="Microsoft YaHei" w:hAnsi="Microsoft YaHei" w:eastAsia="Microsoft YaHei"/>
          <w:color w:val="000000"/>
          <w:sz w:val="21"/>
        </w:rPr>
        <w:t>泰勒主法先通分，确认分母为四阶；再把正弦函数展开到足以产生四阶分子的项，平方并取倒数后与原式相减。常数项为负三分之一，其余项的极限为零。交叉检查把原式分解为三个标准极限的乘积，三个因子的极限依次为六分之一、二和一，再带上负号，结果同为负三分之一。</w:t>
      </w:r>
    </w:p>
    <w:p>
      <w:pPr>
        <w:pStyle w:val="Heading2"/>
      </w:pPr>
      <w:r>
        <w:t>1.4 逐步解法与验证</w:t>
      </w:r>
    </w:p>
    <w:p>
      <w:pPr>
        <w:keepNext/>
        <w:spacing w:after="100"/>
      </w:pPr>
      <w:r>
        <w:rPr>
          <w:rFonts w:ascii="Microsoft YaHei" w:hAnsi="Microsoft YaHei" w:eastAsia="Microsoft YaHei"/>
          <w:b/>
          <w:color w:val="000000"/>
          <w:sz w:val="21"/>
        </w:rPr>
        <w:t>第一步，通分。</w:t>
      </w:r>
      <w:r>
        <w:rPr>
          <w:rFonts w:ascii="Microsoft YaHei" w:hAnsi="Microsoft YaHei" w:eastAsia="Microsoft YaHei"/>
          <w:color w:val="000000"/>
          <w:sz w:val="21"/>
        </w:rPr>
        <w:t>两个分式相减先化为一个分式，便于比较分子与分母的阶数。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9755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on_denomina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7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</w:pPr>
      <w:r>
        <w:rPr>
          <w:rFonts w:ascii="Microsoft YaHei" w:hAnsi="Microsoft YaHei" w:eastAsia="Microsoft YaHei"/>
          <w:color w:val="000000"/>
          <w:sz w:val="21"/>
        </w:rPr>
        <w:t>当 x 趋于零时，分母中的两个因子各自与 x 的二阶量等价，因此整个分母为四阶。分子不能只保留二阶主项，否则会完全抵消。</w:t>
      </w:r>
    </w:p>
    <w:p>
      <w:pPr>
        <w:keepNext/>
        <w:spacing w:after="100"/>
      </w:pPr>
      <w:r>
        <w:rPr>
          <w:rFonts w:ascii="Microsoft YaHei" w:hAnsi="Microsoft YaHei" w:eastAsia="Microsoft YaHei"/>
          <w:b/>
          <w:color w:val="000000"/>
          <w:sz w:val="21"/>
        </w:rPr>
        <w:t>第二步，展开正弦函数。</w:t>
      </w:r>
      <w:r>
        <w:rPr>
          <w:rFonts w:ascii="Microsoft YaHei" w:hAnsi="Microsoft YaHei" w:eastAsia="Microsoft YaHei"/>
          <w:color w:val="000000"/>
          <w:sz w:val="21"/>
        </w:rPr>
        <w:t>正弦函数展开到五阶，平方后保留到六阶，才能稳定得到分子中的四阶项。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617720" cy="6576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_expan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657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09160" cy="6278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_squared_expan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27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</w:pPr>
      <w:r>
        <w:rPr>
          <w:rFonts w:ascii="Microsoft YaHei" w:hAnsi="Microsoft YaHei" w:eastAsia="Microsoft YaHei"/>
          <w:color w:val="000000"/>
          <w:sz w:val="21"/>
        </w:rPr>
        <w:t>平方后，二次项保留，四次项来自两个展开项的一次交叉乘积，六次项来自三次项的平方。更高阶项统一并入余项。</w:t>
      </w:r>
    </w:p>
    <w:p>
      <w:pPr>
        <w:keepNext/>
        <w:spacing w:after="100"/>
      </w:pPr>
      <w:r>
        <w:rPr>
          <w:rFonts w:ascii="Microsoft YaHei" w:hAnsi="Microsoft YaHei" w:eastAsia="Microsoft YaHei"/>
          <w:b/>
          <w:color w:val="000000"/>
          <w:sz w:val="21"/>
        </w:rPr>
        <w:t>第三步，取倒数并比较阶数。</w:t>
      </w:r>
      <w:r>
        <w:rPr>
          <w:rFonts w:ascii="Microsoft YaHei" w:hAnsi="Microsoft YaHei" w:eastAsia="Microsoft YaHei"/>
          <w:color w:val="000000"/>
          <w:sz w:val="21"/>
        </w:rPr>
        <w:t>把正弦平方的展开式整体除以 x 的二次幂，得到倒数表达式。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7369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iprocal_expan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6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</w:pPr>
      <w:r>
        <w:rPr>
          <w:rFonts w:ascii="Microsoft YaHei" w:hAnsi="Microsoft YaHei" w:eastAsia="Microsoft YaHei"/>
          <w:color w:val="000000"/>
          <w:sz w:val="21"/>
        </w:rPr>
        <w:t>倒数展开中出现了与 x 的二次幂相消的主项，同时留下常数项和二阶项。与原式中的平方倒数相减后，常数项不再抵消。</w:t>
      </w:r>
    </w:p>
    <w:p>
      <w:pPr>
        <w:keepNext/>
        <w:spacing w:after="100"/>
      </w:pPr>
      <w:r>
        <w:rPr>
          <w:rFonts w:ascii="Microsoft YaHei" w:hAnsi="Microsoft YaHei" w:eastAsia="Microsoft YaHei"/>
          <w:b/>
          <w:color w:val="000000"/>
          <w:sz w:val="21"/>
        </w:rPr>
        <w:t>第四步，取极限。</w:t>
      </w:r>
      <w:r>
        <w:rPr>
          <w:rFonts w:ascii="Microsoft YaHei" w:hAnsi="Microsoft YaHei" w:eastAsia="Microsoft YaHei"/>
          <w:color w:val="000000"/>
          <w:sz w:val="21"/>
        </w:rPr>
        <w:t>将倒数展开代回原式，只剩常数项和趋于零的余项。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49240" cy="5575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lim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57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</w:pPr>
      <w:r>
        <w:rPr>
          <w:rFonts w:ascii="Microsoft YaHei" w:hAnsi="Microsoft YaHei" w:eastAsia="Microsoft YaHei"/>
          <w:color w:val="000000"/>
          <w:sz w:val="21"/>
        </w:rPr>
        <w:t>因此原极限为负三分之一。</w:t>
      </w:r>
    </w:p>
    <w:p>
      <w:pPr>
        <w:keepNext/>
        <w:spacing w:after="100"/>
      </w:pPr>
      <w:r>
        <w:rPr>
          <w:rFonts w:ascii="Microsoft YaHei" w:hAnsi="Microsoft YaHei" w:eastAsia="Microsoft YaHei"/>
          <w:b/>
          <w:color w:val="000000"/>
          <w:sz w:val="21"/>
        </w:rPr>
        <w:t>交叉检查。</w:t>
      </w:r>
      <w:r>
        <w:rPr>
          <w:rFonts w:ascii="Microsoft YaHei" w:hAnsi="Microsoft YaHei" w:eastAsia="Microsoft YaHei"/>
          <w:color w:val="000000"/>
          <w:sz w:val="21"/>
        </w:rPr>
        <w:t>将原式写成分式后分解为三个标准极限的乘积，可绕开高阶展开再次核对符号与系数。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408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che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0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</w:pPr>
      <w:r>
        <w:rPr>
          <w:rFonts w:ascii="Microsoft YaHei" w:hAnsi="Microsoft YaHei" w:eastAsia="Microsoft YaHei"/>
          <w:color w:val="000000"/>
          <w:sz w:val="21"/>
        </w:rPr>
        <w:t>其中正弦差与三次幂的比值趋于六分之一，这一标准极限可由两次洛必达得到。其余两个因子分别趋于二和一，整体带上负号后仍为负三分之一。</w:t>
      </w:r>
    </w:p>
    <w:p>
      <w:pPr>
        <w:pStyle w:val="Heading2"/>
      </w:pPr>
      <w:r>
        <w:t>1.5 常见错误</w:t>
      </w:r>
    </w:p>
    <w:p>
      <w:pPr>
        <w:keepNext w:val="0"/>
        <w:spacing w:after="100"/>
      </w:pPr>
      <w:r>
        <w:rPr>
          <w:rFonts w:ascii="Microsoft YaHei" w:hAnsi="Microsoft YaHei" w:eastAsia="Microsoft YaHei"/>
          <w:b/>
          <w:color w:val="000000"/>
          <w:sz w:val="21"/>
        </w:rPr>
        <w:t>直接代入。</w:t>
      </w:r>
      <w:r>
        <w:rPr>
          <w:rFonts w:ascii="Microsoft YaHei" w:hAnsi="Microsoft YaHei" w:eastAsia="Microsoft YaHei"/>
          <w:color w:val="000000"/>
          <w:sz w:val="21"/>
        </w:rPr>
        <w:t>原式是无穷减无穷的未定结构，不能分别求极限后相减。</w:t>
      </w:r>
    </w:p>
    <w:p>
      <w:pPr>
        <w:keepNext w:val="0"/>
        <w:spacing w:after="100"/>
      </w:pPr>
      <w:r>
        <w:rPr>
          <w:rFonts w:ascii="Microsoft YaHei" w:hAnsi="Microsoft YaHei" w:eastAsia="Microsoft YaHei"/>
          <w:b/>
          <w:color w:val="000000"/>
          <w:sz w:val="21"/>
        </w:rPr>
        <w:t>展开阶数不够。</w:t>
      </w:r>
      <w:r>
        <w:rPr>
          <w:rFonts w:ascii="Microsoft YaHei" w:hAnsi="Microsoft YaHei" w:eastAsia="Microsoft YaHei"/>
          <w:color w:val="000000"/>
          <w:sz w:val="21"/>
        </w:rPr>
        <w:t>只保留正弦的一次项时，分子主项完全抵消，无法得到负三分之一。</w:t>
      </w:r>
    </w:p>
    <w:p>
      <w:pPr>
        <w:keepNext w:val="0"/>
        <w:spacing w:after="100"/>
      </w:pPr>
      <w:r>
        <w:rPr>
          <w:rFonts w:ascii="Microsoft YaHei" w:hAnsi="Microsoft YaHei" w:eastAsia="Microsoft YaHei"/>
          <w:b/>
          <w:color w:val="000000"/>
          <w:sz w:val="21"/>
        </w:rPr>
        <w:t>分母等价替换不完整。</w:t>
      </w:r>
      <w:r>
        <w:rPr>
          <w:rFonts w:ascii="Microsoft YaHei" w:hAnsi="Microsoft YaHei" w:eastAsia="Microsoft YaHei"/>
          <w:color w:val="000000"/>
          <w:sz w:val="21"/>
        </w:rPr>
        <w:t>分母可看作四阶，但分子仍需保留首个未抵消项；只替换一部分会丢失信息。</w:t>
      </w:r>
    </w:p>
    <w:p>
      <w:pPr>
        <w:keepNext w:val="0"/>
        <w:spacing w:after="100"/>
      </w:pPr>
      <w:r>
        <w:rPr>
          <w:rFonts w:ascii="Microsoft YaHei" w:hAnsi="Microsoft YaHei" w:eastAsia="Microsoft YaHei"/>
          <w:b/>
          <w:color w:val="000000"/>
          <w:sz w:val="21"/>
        </w:rPr>
        <w:t>多次洛必达。</w:t>
      </w:r>
      <w:r>
        <w:rPr>
          <w:rFonts w:ascii="Microsoft YaHei" w:hAnsi="Microsoft YaHei" w:eastAsia="Microsoft YaHei"/>
          <w:color w:val="000000"/>
          <w:sz w:val="21"/>
        </w:rPr>
        <w:t>直接连续求导容易混淆乘积与链式结构，应先通分再决定是否使用。</w:t>
      </w:r>
    </w:p>
    <w:p>
      <w:pPr>
        <w:keepNext w:val="0"/>
        <w:spacing w:after="100"/>
      </w:pPr>
      <w:r>
        <w:rPr>
          <w:rFonts w:ascii="Microsoft YaHei" w:hAnsi="Microsoft YaHei" w:eastAsia="Microsoft YaHei"/>
          <w:b/>
          <w:color w:val="000000"/>
          <w:sz w:val="21"/>
        </w:rPr>
        <w:t>忽略高阶项。</w:t>
      </w:r>
      <w:r>
        <w:rPr>
          <w:rFonts w:ascii="Microsoft YaHei" w:hAnsi="Microsoft YaHei" w:eastAsia="Microsoft YaHei"/>
          <w:color w:val="000000"/>
          <w:sz w:val="21"/>
        </w:rPr>
        <w:t>平方和取倒数时须控制余项阶数，否则会误判常数项或丢掉非零项。</w:t>
      </w:r>
    </w:p>
    <w:p>
      <w:r>
        <w:br w:type="page"/>
      </w:r>
    </w:p>
    <w:p>
      <w:pPr>
        <w:pStyle w:val="Heading1"/>
      </w:pPr>
      <w:r>
        <w:t>2 提示词</w:t>
      </w:r>
    </w:p>
    <w:p>
      <w:pPr>
        <w:keepNext w:val="0"/>
        <w:spacing w:after="140"/>
      </w:pPr>
      <w:r>
        <w:rPr>
          <w:rFonts w:ascii="Microsoft YaHei" w:hAnsi="Microsoft YaHei" w:eastAsia="Microsoft YaHei"/>
          <w:color w:val="000000"/>
          <w:sz w:val="21"/>
        </w:rPr>
        <w:t>以下为本次实际使用的完整提示词原文。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>你现在是数学助教+PPT设计师+文档整理助手，请直接在dsh环境中执行，不要只告诉我步骤。本次任务对应“第一次Demo实践”：用DeepSeek Harness完成一道高等数学题，并提交：原题及来源、提示词、代码、PPT。其中“原题及来源、提示词、代码”必须整理进同一个docx；PPT只呈现题目、解题过程和结果，不要放提示词和代码。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 xml:space="preserve"> 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>【固定题目，不要换题】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>求极限：lim_{x→0} (1/x^2 - 1/sin^2 x)。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 xml:space="preserve"> 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>【来源标注】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>经典高等数学极限题，教材习题改编（同济大学《高等数学》第七版上册，极限与泰勒公式部分）；也常见于考研数学复习资料。注意：若你不能联网核验具体题号/页码，不要编造，来源就写“经典教材习题改编”，并在docx中注明“具体题号需人工按教材核对”。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 xml:space="preserve"> 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>【任务一：解题与验证】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>1. 给出最终答案，并用两种方法验证：泰勒展开法为主，另用等价无穷小/洛必达思路做交叉检查。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>2. 输出逐步解法：通分、sin x的泰勒展开、sin^2 x展开、分子分母阶数比较、取极限。每一步写清原理。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>3. 列出常见错误：多次洛必达易错、分母等价替换不完整、展开阶数不够、忽略高阶项等。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>4. 数学正确性优先；若发现错误自行修正后再输出最终版。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 xml:space="preserve"> 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>【任务二：生成PPT（只放题目、过程、结果）】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>1. 编写完整Python脚本 math_demo_solution.py，使用python-pptx生成 math_demo_final.pptx，共6页：P1封面（题目主题）；P2原题及来源；P3思路拆解（通分+泰勒）；P4关键展开；P5求极限与验证；P6方法总结与常见错误。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>2. PPT中不要出现提示词、代码、dsh操作说明；只呈现数学题目、解题过程、结果、验证和方法总结。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>3. 所有数学公式用matplotlib mathtext渲染为PNG（300dpi）放入 assets/ 后插入PPT；中文使用系统中文字体，确保不乱码。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>4. 版式要求：逻辑清晰、原理正确、美观大方；统一字体和配色，颜色不超过3种；标题层级明确；留白充足；每页文字少；不要堆圆角卡片、装饰圆、渐变色、三栏小卡片等AI风。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>5. 封面要有标题层次和明确主题；公式图大小合适，不遮挡文字；每页只突出一个核心信息。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>6. 直接运行脚本，保存PPT；打印输出文件路径、页数、每页shape数量。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>7. 自检：用shape的left/top/width/height检查是否超出页面边界、是否相互重叠；检查公式图是否过小、文字是否可能溢出；若发现问题自动调整后重新运行。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>8. 不要覆盖已有文件；若 math_demo_final.pptx 已存在，另存为 math_demo_final_v2.pptx。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 xml:space="preserve"> 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>【任务三：整理提交docx】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>1. 使用python-docx生成 math_demo_submission.docx，必须包含以下三部分，按顺序：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 xml:space="preserve">   （1）原题及来源：原题、来源标注、最终答案、简要验证说明；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 xml:space="preserve">   （2）提示词：本次实际发给dsh的完整提示词原文；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 xml:space="preserve">   （3）代码：math_demo_solution.py 的完整代码，用等宽字体或代码样式排版，保证可复制。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>2. docx排版要求：标题层级清楚、段落整洁、代码部分不要乱换行；中文正常显示；页边距合理。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>3. docx中不要放PPT截图，不要放与提交无关的内容。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>4. 将本次实际使用的提示词同时保存为 prompts.md，便于核对。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>5. 最后打印完整提交清单及路径：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 xml:space="preserve">   - math_demo_submission.docx（含原题及来源、提示词、代码）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 xml:space="preserve">   - math_demo_solution.py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 xml:space="preserve">   - math_demo_final.pptx（只含题目、过程、结果）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 xml:space="preserve">   - prompts.md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 xml:space="preserve">   - assets/（公式图片）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 xml:space="preserve">   并打印PPT页数、每页shape数量、docx包含的章节标题。</w:t>
      </w:r>
    </w:p>
    <w:p>
      <w:pPr>
        <w:spacing w:before="0" w:after="30" w:line="300" w:lineRule="auto"/>
        <w:ind w:left="170" w:right="113"/>
      </w:pPr>
      <w:r>
        <w:rPr>
          <w:rFonts w:ascii="Microsoft YaHei" w:hAnsi="Microsoft YaHei" w:eastAsia="Microsoft YaHei"/>
          <w:color w:val="000000"/>
          <w:sz w:val="19"/>
        </w:rPr>
        <w:t>6. 若缺少python-docx，请先安装再生成；不要只给代码不运行。</w:t>
      </w:r>
    </w:p>
    <w:p>
      <w:r>
        <w:br w:type="page"/>
      </w:r>
    </w:p>
    <w:p>
      <w:pPr>
        <w:pStyle w:val="Heading1"/>
      </w:pPr>
      <w:r>
        <w:t>3 代码</w:t>
      </w:r>
    </w:p>
    <w:p>
      <w:pPr>
        <w:keepNext w:val="0"/>
        <w:spacing w:after="140"/>
      </w:pPr>
      <w:r>
        <w:rPr>
          <w:rFonts w:ascii="Microsoft YaHei" w:hAnsi="Microsoft YaHei" w:eastAsia="Microsoft YaHei"/>
          <w:color w:val="000000"/>
          <w:sz w:val="21"/>
        </w:rPr>
        <w:t>以下为 math_demo_solution.py 的完整代码，保持原始缩进与换行。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#!/usr/bin/env python3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# -*- coding: utf-8 -*-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"""Generate a six-slide mathematics presentation with python-pptx.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The limit is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lim_{x -&gt; 0} (1/x^2 - 1/sin^2(x)) = -1/3.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Every displayed formula is rendered by matplotlib mathtext at 300 dpi and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inserted as a PNG. The script refuses to overwrite an existing PPTX.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"""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from __future__ import annotations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import os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import tempfile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from pathlib import Path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BASE_DIR = Path(__file__).resolve().parent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ASSETS_DIR = BASE_DIR / "assets"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MPL_CACHE_DIR = Path(tempfile.gettempdir()) / "math_demo_mpl_cache"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MPL_CACHE_DIR.mkdir(parents=True, exist_ok=True)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os.environ.setdefault("MPLCONFIGDIR", str(MPL_CACHE_DIR))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try: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import matplotlib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matplotlib.use("Agg")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import matplotlib.pyplot as plt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from PIL import Image, ImageFont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from pptx import Presentation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from pptx.dml.color import RGBColor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from pptx.enum.text import MSO_ANCHOR, PP_ALIGN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from pptx.oxml.ns import qn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from pptx.util import Inches, Pt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except ModuleNotFoundError as exc:  # pragma: no cover - user-facing setup help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raise SystemExit(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"Missing dependency: 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f"{exc.name}. Install it with: python -m pip install 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"python-pptx matplotlib pillow"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 from exc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SLIDE_W = 13.333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SLIDE_H = 7.5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DPI = 300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BG_HEX = "#F7F4EC"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INK_HEX = "#17202A"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ACCENT_HEX = "#2E6F6A"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BG = RGBColor.from_string(BG_HEX.lstrip("#"))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INK = RGBColor.from_string(INK_HEX.lstrip("#"))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ACCENT = RGBColor.from_string(ACCENT_HEX.lstrip("#"))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FONT_CN = "Microsoft YaHei"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FONT_FALLBACK = "Microsoft YaHei UI"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YAHEI_REGULAR = Path(r"C:\Windows\Fonts\msyh.ttc")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YAHEI_BOLD = Path(r"C:\Windows\Fonts\msyhbd.ttc")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FORMULAS = {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"cover_limit": 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r"\lim_{x\to 0}\left(\frac{1}{x^2}-\frac{1}{\sin^2 x}\right)=?",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34,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INK_HEX,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"original_limit": 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r"\lim_{x\to 0}\left(\frac{1}{x^2}-\frac{1}{\sin^2 x}\right)",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38,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INK_HEX,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"common_denominator": 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r"\frac{1}{x^2}-\frac{1}{\sin^2 x}"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r"=\frac{\sin^2 x-x^2}{x^2\sin^2 x}",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31,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INK_HEX,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"denominator_order": 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r"x^2\sin^2 x\sim x^4\quad(x\to 0)",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25,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ACCENT_HEX,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"sin_expansion": 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r"\sin x=x-\frac{x^3}{6}+\frac{x^5}{120}+O(x^7)",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28,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INK_HEX,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"sin_squared_expansion": 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r"\sin^2 x=x^2-\frac{x^4}{3}+\frac{2x^6}{45}+O(x^8)",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28,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INK_HEX,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"reciprocal_expansion": 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r"\frac{1}{\sin^2 x}"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r"=\frac{1}{x^2}+\frac{1}{3}+\frac{x^2}{15}+O(x^4)",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28,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INK_HEX,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"final_limit": 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r"\lim_{x\to 0}\left(\frac{1}{x^2}-\frac{1}{\sin^2 x}\right)"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r"=\lim_{x\to 0}\left[-\frac{1}{3}-\frac{x^2}{15}+O(x^4)\right]"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r"=-\frac{1}{3}",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29,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ACCENT_HEX,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"cross_check": 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r"-\frac{x-\sin x}{x^3}\left(1+\frac{\sin x}{x}\right)"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r"\left(\frac{x}{\sin x}\right)^2"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r"\to-\frac{1}{6}\cdot 2=-\frac{1}{3}",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27,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INK_HEX,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"standard_limit": 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r"\frac{x-\sin x}{x^3}\to\frac{1}{6}",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23,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INK_HEX,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}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def configure_matplotlib() -&gt; None: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"""Set a stable serif math style that matches the editorial layout."""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plt.rcParams.update(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{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"mathtext.fontset": "stix",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"mathtext.default": "regular",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"font.family": "serif",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"font.serif": ["STIXGeneral", "DejaVu Serif"],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"axes.linewidth": 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}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def render_formulas() -&gt; dict[str, Path]: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"""Render every display formula to a tightly cropped transparent PNG."""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configure_matplotlib()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ASSETS_DIR.mkdir(parents=True, exist_ok=True)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paths: dict[str, Path] = {}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for name, (latex, fontsize, color) in FORMULAS.items():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path = ASSETS_DIR / f"{name}.png"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fig = plt.figure(figsize=(14, 3.2), dpi=DPI)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fig.patch.set_alpha(0)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fig.text(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0.5,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0.5,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f"${latex}$",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ha="center",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va="center",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fontsize=fontsize,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color=color,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fig.savefig(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path,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dpi=DPI,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transparent=True,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facecolor="none",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bbox_inches="tight",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pad_inches=0.055,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plt.close(fig)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paths[name] = path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return paths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def set_run_font(run, font_name: str = FONT_CN) -&gt; None: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"""Apply one typeface to Latin, East Asian, and complex-script runs."""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run.font.name = font_name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rpr = run._r.get_or_add_rPr()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for tag in ("a:ea", "a:cs"):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node = rpr.find(qn(tag))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if node is None: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node = rpr.makeelement(qn(tag), {})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rpr.append(node)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node.set("typeface", font_name)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def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x: float,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y: float,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w: float,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h: float,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text: str,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size: float,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*,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color: RGBColor = INK,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bold: bool = False,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align=PP_ALIGN.LEFT,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valign=MSO_ANCHOR.TOP,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line_spacing: float = 1.12,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margin: float = 0.025,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):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"""Add a simple text box without cards, fills, or decorative borders."""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shape = slide.shapes.add_textbox(Inches(x), Inches(y), Inches(w), Inches(h))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tf = shape.text_frame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tf.clear()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tf.word_wrap = True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tf.auto_size = None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tf.margin_left = Inches(margin)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tf.margin_right = Inches(margin)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tf.margin_top = Inches(margin)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tf.margin_bottom = Inches(margin)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tf.vertical_anchor = valign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lines = text.split("\n")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for index, line in enumerate(lines):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paragraph = tf.paragraphs[0] if index == 0 else tf.add_paragraph()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paragraph.alignment = align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paragraph.line_spacing = line_spacing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paragraph.space_before = Pt(0)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paragraph.space_after = Pt(0)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run = paragraph.add_run()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run.text = line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run.font.size = Pt(size)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run.font.bold = bold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run.font.color.rgb = color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set_run_font(run)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return shape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def add_page_number(slide, number: int) -&gt; None: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11.95,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7.12,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0.72,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0.22,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f"{number:02d} / 06",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9,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color=ACCENT,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align=PP_ALIGN.RIGHT,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valign=MSO_ANCHOR.MIDDLE,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margin=0,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def add_formula(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path: Path,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x: float,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y: float,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w: float,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h: float,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*,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align: str = "center",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valign: str = "middle",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):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"""Fit a formula PNG inside a box without distorting its aspect ratio."""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with Image.open(path) as image: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px_w, px_h = image.size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native_w = px_w / DPI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native_h = px_h / DPI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scale = min(w / native_w, h / native_h)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draw_w = native_w * scale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draw_h = native_h * scale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if align == "left":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left = x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elif align == "right":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left = x + w - draw_w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else: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left = x + (w - draw_w) / 2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if valign == "top":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top = y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elif valign == "bottom":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top = y + h - draw_h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else: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top = y + (h - draw_h) / 2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return slide.shapes.add_picture(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str(path),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Inches(left),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Inches(top),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width=Inches(draw_w),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height=Inches(draw_h),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def set_background(slide) -&gt; None: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fill = slide.background.fill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fill.solid()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fill.fore_color.rgb = BG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def content_slide(prs: Presentation, number: int, kicker: str, title: str):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slide = prs.slides.add_slide(prs.slide_layouts[6])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set_background(slide)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0.88,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0.52,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3.0,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0.28,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kicker,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11.5,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color=ACCENT,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bold=True,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valign=MSO_ANCHOR.MIDDLE,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margin=0,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0.88,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0.88,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10.9,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0.66,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title,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31,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bold=True,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valign=MSO_ANCHOR.MIDDLE,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margin=0,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add_page_number(slide, number)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return slide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def build_presentation(formula_paths: dict[str, Path]) -&gt; tuple[Presentation, list[str]]: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prs = Presentation()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prs.slide_width = Inches(SLIDE_W)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prs.slide_height = Inches(SLIDE_H)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prs.core_properties.title = "高阶抵消型极限"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prs.core_properties.subject = "高等数学极限题的分步解答"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prs.core_properties.author = "数学助教"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warnings: list[str] = []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# P1 cover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slide = prs.slides.add_slide(prs.slide_layouts[6])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set_background(slide)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0.92,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0.82,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3.8,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0.32,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"高等数学 · 极限",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12.5,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color=ACCENT,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bold=True,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valign=MSO_ANCHOR.MIDDLE,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margin=0,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0.92,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1.34,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8.7,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1.0,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"高阶抵消型极限",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41,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bold=True,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valign=MSO_ANCHOR.MIDDLE,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margin=0,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0.94,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2.45,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7.4,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0.52,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"通分、泰勒展开与阶数比较",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21,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color=ACCENT,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valign=MSO_ANCHOR.MIDDLE,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margin=0,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add_formula(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formula_paths["cover_limit"],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0.92,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3.48,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9.4,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1.55,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align="left",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0.94,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6.42,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4.8,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0.32,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"经典教材习题改编",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color=ACCENT,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valign=MSO_ANCHOR.MIDDLE,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margin=0,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add_page_number(slide, 1)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# P2 original problem and source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slide = content_slide(prs, 2, "01  原题", "原题与来源")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add_formula(slide, formula_paths["original_limit"], 1.12, 1.62, 11.1, 2.25)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0.92,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4.48,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8.6,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0.38,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"来源：经典教材习题改编",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bold=True,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valign=MSO_ANCHOR.MIDDLE,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margin=0,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0.92,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4.96,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10.6,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1.0,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"同济大学《高等数学》第七版上册，极限与泰勒公式部分。\n"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"也常见于考研数学复习资料。",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15.5,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line_spacing=1.28,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0.92,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6.18,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8.2,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0.34,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"具体题号需人工按教材核对。",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12.5,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color=ACCENT,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valign=MSO_ANCHOR.MIDDLE,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margin=0,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# P3 route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slide = content_slide(prs, 3, "02  思路", "先通分，再比较阶数")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0.9,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1.74,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0.48,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0.35,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"01",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13,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color=ACCENT,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bold=True,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valign=MSO_ANCHOR.MIDDLE,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margin=0,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1.42,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1.69,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4.2,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0.45,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"通分",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20,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bold=True,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valign=MSO_ANCHOR.MIDDLE,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margin=0,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1.42,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2.21,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4.7,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"先通分，把两个分式的差化成单一分式。",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16.5,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line_spacing=1.25,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0.9,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3.2,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0.48,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0.35,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"02",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13,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color=ACCENT,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bold=True,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valign=MSO_ANCHOR.MIDDLE,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margin=0,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1.42,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3.15,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4.2,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0.45,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"展开",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20,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bold=True,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valign=MSO_ANCHOR.MIDDLE,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margin=0,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1.42,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3.67,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4.7,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0.9,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"分子保留到首个未抵消项；\n四阶项决定答案。",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16.5,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line_spacing=1.25,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0.9,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4.78,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0.48,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0.35,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"03",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13,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color=ACCENT,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bold=True,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valign=MSO_ANCHOR.MIDDLE,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margin=0,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1.42,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4.73,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4.2,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0.45,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"比较",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20,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bold=True,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valign=MSO_ANCHOR.MIDDLE,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margin=0,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1.42,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5.25,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4.7,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"分母整体为四阶；分子与它同阶后，\n常数项才会留下。",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16.5,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line_spacing=1.25,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add_formula(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formula_paths["common_denominator"],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6.55,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1.72,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5.9,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1.25,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add_formula(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formula_paths["denominator_order"],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6.62,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3.28,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5.5,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0.72,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6.58,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4.26,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5.55,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0.72,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"先定分母阶数，再决定分子要展开到哪一项。",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color=ACCENT,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align=PP_ALIGN.CENTER,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line_spacing=1.2,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# P4 key expansions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slide = content_slide(prs, 4, "03  关键展开", "展开到四阶，抵消才会显形")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0.9,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1.64,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1.8,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0.3,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"展开正弦",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color=ACCENT,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bold=True,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valign=MSO_ANCHOR.MIDDLE,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margin=0,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add_formula(slide, formula_paths["sin_expansion"], 0.9, 2.0, 11.4, 0.78, align="left")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0.9,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2.9,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1.8,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0.3,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"平方以后",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color=ACCENT,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bold=True,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valign=MSO_ANCHOR.MIDDLE,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margin=0,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add_formula(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formula_paths["sin_squared_expansion"],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0.9,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3.28,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11.4,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0.82,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align="left",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0.9,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4.35,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1.8,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0.3,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"取倒数",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color=ACCENT,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bold=True,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valign=MSO_ANCHOR.MIDDLE,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margin=0,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add_formula(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formula_paths["reciprocal_expansion"],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0.9,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4.73,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11.4,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0.92,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align="left",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0.92,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6.06,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9.8,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0.58,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"平方保留到四阶；取倒数后，常数项与二阶项同时显现。",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14.5,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color=ACCENT,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line_spacing=1.2,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# P5 result and cross-check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slide = content_slide(prs, 5, "04  结果", "求极限与验证")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0.9,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1.7,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2.2,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0.3,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"主法 · 泰勒展开",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color=ACCENT,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bold=True,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valign=MSO_ANCHOR.MIDDLE,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margin=0,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add_formula(slide, formula_paths["final_limit"], 0.9, 2.1, 11.55, 1.18, align="left")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0.9,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3.68,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3.1,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0.3,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"交叉检查 · 标准极限分解",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color=ACCENT,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bold=True,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valign=MSO_ANCHOR.MIDDLE,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margin=0,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add_formula(slide, formula_paths["cross_check"], 0.9, 4.07, 11.55, 1.05, align="left")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add_formula(slide, formula_paths["standard_limit"], 0.9, 5.51, 4.6, 0.74, align="left")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5.28,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5.55,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6.45,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0.72,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"两次洛必达得到该标准极限，再与主法结果对照。",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14.5,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line_spacing=1.2,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valign=MSO_ANCHOR.MIDDLE,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# P6 summary and pitfalls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slide = content_slide(prs, 6, "05  总结", "方法与常见错误")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0.9,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1.82,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4.7,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0.42,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"方法要点",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20,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bold=True,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valign=MSO_ANCHOR.MIDDLE,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margin=0,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0.9,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2.38,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5.15,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3.85,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"1. 先通分，把差式化为单一分式。\n"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"2. 用抵消阶数决定展开深度。\n"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"3. 分母按整体等价无穷小定阶。\n"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"4. 用标准极限或洛必达交叉检查。",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17,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line_spacing=1.55,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6.65,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1.82,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5.5,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0.42,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"常见错误",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20,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bold=True,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valign=MSO_ANCHOR.MIDDLE,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margin=0,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add_text(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slide,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6.65,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2.38,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5.55,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4.0,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"1. 直接以一次项代替正弦函数，忽略分子抵消。\n"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"2. 正弦平方只展开到二阶，展开深度不够。\n"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"3. 连续使用洛必达，却不先整理分式。\n"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"4. 丢掉高阶项，过早判断分子为零。",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16,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line_spacing=1.5,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# Conservative text-fit check based on the installed Chinese fonts.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warnings.extend(check_text_fit(prs))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return prs, warnings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def _greedy_line_count(text: str, font: ImageFont.FreeTypeFont, max_width: float) -&gt; int: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if not text: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return 1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count = 1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current = ""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for char in text: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candidate = current + char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if font.getlength(candidate) &lt;= max_width: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current = candidate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else: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count += 1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current = char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return count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def check_text_fit(prs: Presentation) -&gt; list[str]: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"""Estimate wrapped text height and warn about likely overflow."""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warnings: list[str] = []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if not YAHEI_REGULAR.exists():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return ["Microsoft YaHei regular font file was not found; text fit not estimated."]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px_per_inch = 96.0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for slide_index, slide in enumerate(prs.slides, start=1):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for shape_index, shape in enumerate(slide.shapes, start=1):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if not shape.has_text_frame or not shape.text.strip():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continue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available_w = (shape.width / 914400 - 0.05) * px_per_inch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available_h = (shape.height / 914400 - 0.05) * px_per_inch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total_h = 0.0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for paragraph in shape.text_frame.paragraphs: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if not paragraph.runs: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    continue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run = paragraph.runs[0]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size_pt = run.font.size.pt if run.font.size else 18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font_path = YAHEI_BOLD if run.font.bold and YAHEI_BOLD.exists() else YAHEI_REGULAR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font = ImageFont.truetype(str(font_path), max(8, round(size_pt * px_per_inch / 72)))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text = "".join(r.text for r in paragraph.runs)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line_count = _greedy_line_count(text, font, available_w)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spacing = paragraph.line_spacing or 1.12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total_h += line_count * size_pt * px_per_inch / 72 * spacing * 1.16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if total_h &gt; available_h * 1.02: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warnings.append(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    f"Slide {slide_index}, shape {shape_index}: estimated text height 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    f"{total_h:.1f}px exceeds {available_h:.1f}px."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return warnings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def geometry_check(prs: Presentation) -&gt; tuple[list[str], list[str]]: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"""Check slide bounds, pairwise overlap, and formula-image size."""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errors: list[str] = []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notes: list[str] = []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slide_w = int(prs.slide_width)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slide_h = int(prs.slide_height)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margin_emu = Inches(0.015)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for slide_index, slide in enumerate(prs.slides, start=1):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boxes: list[tuple[int, str, int, int, int, int]] = []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for shape_index, shape in enumerate(slide.shapes, start=1):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left, top = int(shape.left), int(shape.top)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width, height = int(shape.width), int(shape.height)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label = f"slide {slide_index} shape {shape_index} ({shape.shape_type})"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boxes.append((shape_index, str(shape.shape_type), left, top, width, height))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if 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left &lt; -margin_emu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or top &lt; -margin_emu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or left + width &gt; slide_w + margin_emu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or top + height &gt; slide_h + margin_emu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):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errors.append(f"{label} is outside the slide boundary.")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if shape.shape_type == 13:  # Picture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width_in = width / 914400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height_in = height / 914400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if width_in &lt; 1.15 or height_in &lt; 0.55: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    errors.append(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        f"{label} formula image is too small: 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        f"{width_in:.2f}in x {height_in:.2f}in."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notes.append(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    f"Slide {slide_index}: formula image 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    f"{width_in:.2f}in x {height_in:.2f}in"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for i in range(len(boxes)):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_, _, l1, t1, w1, h1 = boxes[i]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for j in range(i + 1, len(boxes)):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_, _, l2, t2, w2, h2 = boxes[j]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overlap_w = min(l1 + w1, l2 + w2) - max(l1, l2)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overlap_h = min(t1 + h1, t2 + h2) - max(t1, t2)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if overlap_w &gt; Inches(0.01) and overlap_h &gt; Inches(0.01):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    errors.append(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        f"Slide {slide_index} shapes {boxes[i][0]} and {boxes[j][0]} 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        "overlap."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        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return errors, notes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def output_path() -&gt; Path: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"""Return a non-existing PPTX path, using _v2, _v3, ... when needed."""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first = BASE_DIR / "math_demo_final.pptx"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if not first.exists():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return first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version = 2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while True: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candidate = BASE_DIR / f"math_demo_final_v{version}.pptx"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if not candidate.exists():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return candidate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version += 1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def main() -&gt; None: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formula_paths = render_formulas()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prs, fit_warnings = build_presentation(formula_paths)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errors, notes = geometry_check(prs)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if errors: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raise SystemExit("Layout check failed:\n- " + "\n- ".join(errors))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destination = output_path()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prs.save(destination)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print(f"PPTX_PATH={destination.resolve()}")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print(f"SLIDE_SIZE={SLIDE_W:.3f}in x {SLIDE_H:.3f}in")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print(f"SLIDE_COUNT={len(prs.slides)}")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for index, slide in enumerate(prs.slides, start=1):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print(f"SLIDE_{index}_SHAPE_COUNT={len(slide.shapes)}")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print(f"ASSET_COUNT={len(formula_paths)}")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for name, path in formula_paths.items():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with Image.open(path) as image: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dpi = image.info.get("dpi", ("unknown", "unknown"))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print(f"ASSET={path.resolve()} SIZE={image.size} DPI={dpi}")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print(f"GEOMETRY_CHECK={'PASS' if not errors else 'FAIL'}")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print(f"OVERLAP_CHECK={'PASS' if not errors else 'FAIL'}")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if fit_warnings: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print("TEXT_FIT_WARNINGS")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for warning in fit_warnings: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    print(f"- {warning}")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else: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print("TEXT_FIT_CHECK=PASS")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for note in notes: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    print(f"NOTE={note}")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>if __name__ == "__main__":</w:t>
      </w:r>
    </w:p>
    <w:p>
      <w:pPr>
        <w:spacing w:before="0" w:after="0" w:lineRule="exact" w:line="180"/>
        <w:ind w:left="113" w:right="57"/>
        <w:shd w:fill="F5F6F8" w:val="clear"/>
      </w:pPr>
      <w:r>
        <w:rPr>
          <w:rFonts w:ascii="Consolas" w:hAnsi="Consolas" w:eastAsia="Microsoft YaHei"/>
          <w:color w:val="000000"/>
          <w:sz w:val="15"/>
        </w:rPr>
        <w:t xml:space="preserve">    main()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3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高等数学极限题的解答与提交材料</dc:title>
  <dc:subject>原题、来源、提示词与完整代码</dc:subject>
  <dc:creator>数学助教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