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Курсовой проект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по курсу «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Программирование графических процессоров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»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Обратная трассировка лучей (Ray Tracing) на GPU.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2"/>
        <w:widowControl/>
        <w:pBdr/>
        <w:suppressAutoHyphens w:val="true"/>
        <w:bidi w:val="0"/>
        <w:spacing w:lineRule="auto" w:line="276" w:before="0" w:after="0"/>
        <w:ind w:hanging="0" w:left="5040" w:right="0"/>
        <w:jc w:val="left"/>
        <w:rPr>
          <w:rFonts w:ascii="Times New Roman" w:hAnsi="Times New Roman" w:eastAsia="Times New Roman" w:cs="Times New Roman"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</w:r>
      <w:r>
        <w:rPr>
          <w:rFonts w:eastAsia="Times New Roman" w:cs="Times New Roman" w:ascii="Times New Roman" w:hAnsi="Times New Roman"/>
          <w:sz w:val="28"/>
          <w:szCs w:val="28"/>
        </w:rPr>
        <w:t>Бачурин Павел</w:t>
      </w:r>
    </w:p>
    <w:p>
      <w:pPr>
        <w:pStyle w:val="normal2"/>
        <w:widowControl/>
        <w:pBdr/>
        <w:suppressAutoHyphens w:val="true"/>
        <w:bidi w:val="0"/>
        <w:spacing w:lineRule="auto" w:line="276" w:before="0" w:after="0"/>
        <w:ind w:hanging="0" w:left="5040" w:right="0"/>
        <w:jc w:val="left"/>
        <w:rPr>
          <w:rFonts w:ascii="Times New Roman" w:hAnsi="Times New Roman" w:eastAsia="Times New Roman" w:cs="Times New Roman"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Дмитриевич</w:t>
      </w:r>
    </w:p>
    <w:p>
      <w:pPr>
        <w:pStyle w:val="normal2"/>
        <w:widowControl/>
        <w:pBdr/>
        <w:suppressAutoHyphens w:val="true"/>
        <w:bidi w:val="0"/>
        <w:spacing w:lineRule="auto" w:line="276" w:before="0" w:after="0"/>
        <w:ind w:hanging="0" w:left="504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М8О-40</w:t>
      </w:r>
      <w:r>
        <w:rPr>
          <w:rFonts w:eastAsia="Times New Roman" w:cs="Times New Roman" w:ascii="Times New Roman" w:hAnsi="Times New Roman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Б-22</w:t>
      </w:r>
    </w:p>
    <w:p>
      <w:pPr>
        <w:pStyle w:val="normal2"/>
        <w:widowControl/>
        <w:pBdr/>
        <w:suppressAutoHyphens w:val="true"/>
        <w:bidi w:val="0"/>
        <w:spacing w:lineRule="auto" w:line="276" w:before="0" w:after="0"/>
        <w:ind w:hanging="0" w:left="504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Преподаватели:  А.Ю. Морозов,</w:t>
      </w:r>
    </w:p>
    <w:p>
      <w:pPr>
        <w:pStyle w:val="normal1"/>
        <w:widowControl/>
        <w:suppressAutoHyphens w:val="true"/>
        <w:bidi w:val="0"/>
        <w:spacing w:lineRule="auto" w:line="276" w:before="0" w:after="0"/>
        <w:ind w:hanging="0" w:left="50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Е.Е. Заяц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ab/>
      </w:r>
    </w:p>
    <w:p>
      <w:pPr>
        <w:pStyle w:val="normal1"/>
        <w:ind w:firstLine="720" w:left="57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Москва,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2025</w:t>
      </w:r>
    </w:p>
    <w:p>
      <w:pPr>
        <w:pStyle w:val="normal1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Условие</w:t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Цель работы: 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Использование GPU для создание фотореалистической визуализации.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Рендеринг полузеркальных и полупрозрачных правильных геометрических тел.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Получение эффекта бесконечности. Создание анимации.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Задание: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Сцена. Прямоугольная текстурированная поверхность (пол), над которой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расположены три платоновых тела. Сверху находятся несколько источников света. На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каждом ребре многогранника располагается определенное количество точечных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источников света. Грани тел обладают зеркальным и прозрачным эффектом. За счет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многократного переотражения лучей внутри тела, возникает эффект бесконечности.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Камера. Камера выполняет облет сцены согласно определенным законам. В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цилиндрических координатах (r, φ, z), положение и точка направления камеры в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момент времени t определяется следующим образом: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(t) = r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sin(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r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c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r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c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(t) = z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ascii="Times New Roman" w:hAnsi="Times New Roman"/>
          <w:sz w:val="24"/>
          <w:szCs w:val="24"/>
          <w:vertAlign w:val="superscript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sin(ω</w:t>
      </w:r>
      <w:r>
        <w:rPr>
          <w:rFonts w:ascii="Times New Roman" w:hAnsi="Times New Roman"/>
          <w:sz w:val="24"/>
          <w:szCs w:val="24"/>
          <w:vertAlign w:val="superscript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ascii="Times New Roman" w:hAnsi="Times New Roman"/>
          <w:sz w:val="24"/>
          <w:szCs w:val="24"/>
          <w:vertAlign w:val="superscript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φ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(t) =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φ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φ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c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(t) = r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sin(ω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ab/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(t) = z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0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sin(ω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ab/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φ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(t) =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φ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0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φ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</w:t>
      </w:r>
    </w:p>
    <w:p>
      <w:pPr>
        <w:pStyle w:val="normal1"/>
        <w:ind w:hanging="0" w:left="0"/>
        <w:jc w:val="left"/>
        <w:rPr>
          <w:rFonts w:ascii="Times New Roman" w:hAnsi="Times New Roman" w:eastAsia="Arial" w:cs="Arial"/>
          <w:sz w:val="24"/>
          <w:szCs w:val="24"/>
        </w:rPr>
      </w:pPr>
      <w:r>
        <w:rPr>
          <w:rFonts w:eastAsia="Arial" w:cs="Arial" w:ascii="Times New Roman" w:hAnsi="Times New Roman"/>
          <w:sz w:val="24"/>
          <w:szCs w:val="24"/>
        </w:rPr>
        <w:t xml:space="preserve">, где t </w:t>
      </w:r>
      <w:r>
        <w:rPr>
          <w:rFonts w:eastAsia="DejaVu Sans" w:cs="DejaVu Sans" w:ascii="Times New Roman" w:hAnsi="Times New Roman"/>
          <w:sz w:val="24"/>
          <w:szCs w:val="24"/>
        </w:rPr>
        <w:t>∊</w:t>
      </w:r>
      <w:r>
        <w:rPr>
          <w:rFonts w:eastAsia="Arial" w:cs="Arial" w:ascii="Times New Roman" w:hAnsi="Times New Roman"/>
          <w:sz w:val="24"/>
          <w:szCs w:val="24"/>
        </w:rPr>
        <w:t xml:space="preserve"> [0, 2π]</w:t>
      </w:r>
    </w:p>
    <w:p>
      <w:pPr>
        <w:pStyle w:val="normal1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1"/>
        <w:jc w:val="left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Требуется реализовать алгоритм обратной трассировки лучей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(http://www.ray-tracing.ru/) с использованием технологии CUDA. Выполнить покадровый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рендеринг сцены. Для устранения эффекта «зубчатости», выполнить сглаживание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(например с помощью алгоритма SSAA). Полученный набор кадров склеить в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анимацию любым доступным программным обеспечением. Подобрать параметры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сцены, камеры и освещения таким образом, чтобы получить наиболее красочный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результат. Провести сравнение производительности gpu и cpu (т.е. дополнительно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нужно реализовать алгоритм без использования CUDA).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Вариант 4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сцене должны располагаться три тела: Тетраэдр, Октаэдр, Додекаэдр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Программа должна принимать на вход следующие параметры: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Количество кадров.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Путь к выходным изображениям. В строке содержится спецификатор %d, на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место которого должен подставляться номер кадра. Формат изображений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соответствует формату описанному в лабораторной работе 2.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Разрешение кадра и угол обзора в градусах по горизонтали.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Параметры движения камеры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Параметры тел: центр тела, цвет (нормированный), радиус (подразумевается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радиус сферы в которую можно было бы вписать тело), коэффициент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отражения, коэффициент прозрачности, количество точечных источников света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ребре.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Параметры пола: четыре точки, путь к текстуре, оттенок цвета и коэффициент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отражения.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Количество (не более четырех) и параметры источников света: положение и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цвет.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8. Максимальная глубина рекурсии и квадратный корень из количества лучей на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один пиксель (для SSAA).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Программа должна поддерживать следующие ключи запуска: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--cpu Для расчетов используется только центральный процессор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--gpu Для расчетов задействуется видеокарта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--default В stdout выводится конфигурация входных данных (в формате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описанном ранее) при которой получается наиболее красочный результат, после чего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программа завершает свою работу.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Запуск программы без аргументов подразумевает запуск с ключом --gpu.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процессе работы программа должна выводить в stdout статистику в формате: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{номер кадра}\t{время на обработку кадра в миллисекундах}\t{общее количество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лучей}\n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Программное и аппаратное обеспечение</w:t>
      </w:r>
    </w:p>
    <w:p>
      <w:pPr>
        <w:pStyle w:val="normal1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Графический процессор (GPU):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Модель: NVIDIA GeForce MX330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 CUDA: Pascal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Compute Capability: 6.1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Видеопамять (VRAM): 2 ГБ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Пропускная способность памяти: ~64 ГБ/с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CUDA-ядер: 384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на блок: 48 КБ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Константная память: 64 КБ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регистров на блок: 65 536 32-битных регистров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блоков (на одном мультипроцессоре): 1024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потоков (на один блок): 1024</w:t>
      </w:r>
    </w:p>
    <w:p>
      <w:pPr>
        <w:pStyle w:val="normal1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мультипроцессоров: 3</w:t>
      </w:r>
    </w:p>
    <w:p>
      <w:pPr>
        <w:pStyle w:val="normal1"/>
        <w:ind w:hanging="0" w:left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Центральный процессор (CPU):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Модель: Intel i5-1035G1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ядер: 4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потоков на ядро: 2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Тактовая частота: 3.6 ГГц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оперативной памяти: 12 ГБ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Объем жесткого диска: 200 ГБ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Операционная система: 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Операционная система: Manjaro Linux Gnome x86_64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Ядро: Linux 6.x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Программная среда: Lenovo 81WD IdeaPad 3 14IIL05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 Toolkit: 12.9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Драйвер NVIDIA: 580.82.09</w:t>
      </w:r>
    </w:p>
    <w:p>
      <w:pPr>
        <w:pStyle w:val="normal1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Компилятор gcc: 11.4.0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</w:rPr>
        <w:t>Метод решения</w:t>
      </w:r>
    </w:p>
    <w:p>
      <w:pPr>
        <w:pStyle w:val="BodyText"/>
        <w:suppressAutoHyphens w:val="true"/>
        <w:spacing w:before="0" w:after="283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Для реализации поставленной задачи использовался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алгоритм обратной трассировки лучей (ray tracing)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с поддержкой многократного отражения и прозрачности поверхностей. Алгоритм позволяет получать фотореалистичное изображение сцены, учитывая отражения, преломления и рассеянное освещение.</w:t>
      </w:r>
    </w:p>
    <w:p>
      <w:pPr>
        <w:pStyle w:val="BodyText"/>
        <w:suppressAutoHyphens w:val="true"/>
        <w:spacing w:before="0" w:after="283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Основные этапы решения: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Моделирование сцены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Сцена состоит из текстурированного пола и трёх платоновых тел: тетраэдра, октаэдра и додекаэдра. Каждое тело разбито на треугольные грани, которые используются для пересечения с лучами. Для пола также создаются две треугольные грани, образующие прямоугольную поверхность.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Построение камеры и формирование лучей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Положение и направление камеры задаются в цилиндрических координатах (r,ϕ,z) как функции времени t:</w:t>
      </w:r>
    </w:p>
    <w:p>
      <w:pPr>
        <w:pStyle w:val="BodyText"/>
        <w:numPr>
          <w:ilvl w:val="0"/>
          <w:numId w:val="0"/>
        </w:numPr>
        <w:suppressAutoHyphens w:val="true"/>
        <w:spacing w:before="0" w:after="283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(t) = r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sin(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r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c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r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c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)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 xml:space="preserve">  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(t) = z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ascii="Times New Roman" w:hAnsi="Times New Roman"/>
          <w:sz w:val="24"/>
          <w:szCs w:val="24"/>
          <w:vertAlign w:val="superscript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sin(ω</w:t>
      </w:r>
      <w:r>
        <w:rPr>
          <w:rFonts w:ascii="Times New Roman" w:hAnsi="Times New Roman"/>
          <w:sz w:val="24"/>
          <w:szCs w:val="24"/>
          <w:vertAlign w:val="superscript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ascii="Times New Roman" w:hAnsi="Times New Roman"/>
          <w:sz w:val="24"/>
          <w:szCs w:val="24"/>
          <w:vertAlign w:val="superscript"/>
        </w:rPr>
        <w:t>z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)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φ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(t) =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φ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φ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c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</w:t>
      </w:r>
    </w:p>
    <w:p>
      <w:pPr>
        <w:pStyle w:val="normal1"/>
        <w:numPr>
          <w:ilvl w:val="0"/>
          <w:numId w:val="0"/>
        </w:numPr>
        <w:ind w:hanging="0" w:left="0"/>
        <w:jc w:val="lef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(t) = r</w:t>
      </w:r>
      <w:r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 xml:space="preserve">n 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>* sin(ω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>
        <w:rPr>
          <w:rFonts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)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(t) = z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0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+ A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sin(ω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 + p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z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) φ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(t) =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φ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0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  <w:t xml:space="preserve"> + 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>ω</w:t>
      </w:r>
      <w:r>
        <w:rPr>
          <w:rFonts w:eastAsia="Arial" w:cs="Arial" w:ascii="Times New Roman" w:hAnsi="Times New Roman"/>
          <w:sz w:val="24"/>
          <w:szCs w:val="24"/>
          <w:vertAlign w:val="superscript"/>
        </w:rPr>
        <w:t>φ</w:t>
      </w:r>
      <w:r>
        <w:rPr>
          <w:rFonts w:eastAsia="Arial" w:cs="Arial" w:ascii="Times New Roman" w:hAnsi="Times New Roman"/>
          <w:sz w:val="24"/>
          <w:szCs w:val="24"/>
          <w:vertAlign w:val="subscript"/>
        </w:rPr>
        <w:t>n</w:t>
      </w:r>
      <w:r>
        <w:rPr>
          <w:rFonts w:eastAsia="Arial" w:cs="Arial" w:ascii="Times New Roman" w:hAnsi="Times New Roman"/>
          <w:position w:val="0"/>
          <w:sz w:val="24"/>
          <w:sz w:val="24"/>
          <w:szCs w:val="24"/>
          <w:vertAlign w:val="baseline"/>
        </w:rPr>
        <w:t xml:space="preserve"> * t</w:t>
      </w:r>
    </w:p>
    <w:p>
      <w:pPr>
        <w:pStyle w:val="BodyText"/>
        <w:suppressAutoHyphens w:val="true"/>
        <w:spacing w:before="0" w:after="283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suppressAutoHyphens w:val="true"/>
        <w:spacing w:before="0" w:after="283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После преобразования в декартовы координаты формируется направление луча на пиксель, учитывая угол обзора камеры и соотношение сторон кадра.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Трассировка лучей и пересечение с объектами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Для каждого пикселя генерируется луч из камеры. Проверяется пересечение луча с треугольниками сцены с помощью алгоритма Möller–Trumbore. Если пересечение обнаружено, вычисляется точка попадания и нормаль к поверхности.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Модель освещения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Для расчёта цвета используется упрощённая модель освещения с амбиентным и диффузным компонентами:</w:t>
      </w:r>
    </w:p>
    <w:p>
      <w:pPr>
        <w:pStyle w:val="BodyText"/>
        <w:numPr>
          <w:ilvl w:val="0"/>
          <w:numId w:val="0"/>
        </w:numPr>
        <w:suppressAutoHyphens w:val="true"/>
        <w:spacing w:before="0" w:after="283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 = k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a</w:t>
      </w: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 * I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a</w:t>
      </w: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 + k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d</w:t>
      </w: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 * (L * N) * I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d</w:t>
      </w:r>
    </w:p>
    <w:p>
      <w:pPr>
        <w:pStyle w:val="BodyText"/>
        <w:numPr>
          <w:ilvl w:val="0"/>
          <w:numId w:val="0"/>
        </w:numPr>
        <w:suppressAutoHyphens w:val="true"/>
        <w:spacing w:before="0" w:after="283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где: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141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 — итоговая интенсивность света в точке;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141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a</w:t>
      </w:r>
      <w:r>
        <w:rPr>
          <w:rFonts w:eastAsia="Times New Roman" w:cs="Times New Roman" w:ascii="Times New Roman" w:hAnsi="Times New Roman"/>
          <w:sz w:val="24"/>
          <w:szCs w:val="24"/>
        </w:rPr>
        <w:t>,k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d</w:t>
      </w:r>
      <w:r>
        <w:rPr>
          <w:rFonts w:eastAsia="Times New Roman" w:cs="Times New Roman" w:ascii="Times New Roman" w:hAnsi="Times New Roman"/>
          <w:sz w:val="24"/>
          <w:szCs w:val="24"/>
        </w:rPr>
        <w:t>​ — коэффициенты амбиентного и диффузного отражения;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1418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a</w:t>
      </w:r>
      <w:r>
        <w:rPr>
          <w:rFonts w:eastAsia="Times New Roman" w:cs="Times New Roman" w:ascii="Times New Roman" w:hAnsi="Times New Roman"/>
          <w:sz w:val="24"/>
          <w:szCs w:val="24"/>
        </w:rPr>
        <w:t>,I</w:t>
      </w:r>
      <w:r>
        <w:rPr>
          <w:rFonts w:eastAsia="Times New Roman" w:cs="Times New Roman" w:ascii="Times New Roman" w:hAnsi="Times New Roman"/>
          <w:sz w:val="24"/>
          <w:szCs w:val="24"/>
          <w:vertAlign w:val="subscript"/>
        </w:rPr>
        <w:t>d</w:t>
      </w:r>
      <w:r>
        <w:rPr>
          <w:rFonts w:eastAsia="Times New Roman" w:cs="Times New Roman" w:ascii="Times New Roman" w:hAnsi="Times New Roman"/>
          <w:sz w:val="24"/>
          <w:szCs w:val="24"/>
        </w:rPr>
        <w:t>​ — интенсивности амбиентного и диффузного света;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141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 — направление на источник света;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141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 — нормаль к поверхности.</w:t>
      </w:r>
    </w:p>
    <w:p>
      <w:pPr>
        <w:pStyle w:val="BodyText"/>
        <w:numPr>
          <w:ilvl w:val="0"/>
          <w:numId w:val="0"/>
        </w:numPr>
        <w:suppressAutoHyphens w:val="true"/>
        <w:spacing w:before="0" w:after="283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 счёт зеркального и прозрачного эффекта граней многократно учитывается отражение и преломление внутри тел, создавая эффект бесконечности.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Покадровый рендеринг и сглаживание</w:t>
      </w:r>
      <w:r>
        <w:rPr>
          <w:rFonts w:eastAsia="Times New Roman" w:cs="Times New Roman" w:ascii="Times New Roman" w:hAnsi="Times New Roman"/>
          <w:sz w:val="24"/>
          <w:szCs w:val="24"/>
        </w:rPr>
        <w:br/>
        <w:t xml:space="preserve">Кадры рендерятся с помощью CPU или GPU (CUDA). Для устранения «зубчатости» используется метод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SSAA (Super-Sampling Anti-Aliasing)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при котором для каждого пикселя генерируется несколько субпиксельных лучей, а итоговое значение цвета усредняется.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Сборка анимации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Полученные кадры сохраняются в файлы и могут быть объединены в видеоряд с помощью внешнего ПО. Также фиксируется время рендеринга кадра для сравнения производительности CPU и GPU.</w:t>
      </w:r>
    </w:p>
    <w:p>
      <w:pPr>
        <w:pStyle w:val="BodyText"/>
        <w:suppressAutoHyphens w:val="true"/>
        <w:spacing w:before="0" w:after="283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Использованные источники: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hyperlink r:id="rId2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https://developer.nvidia.com/discover/ray-tracing</w:t>
        </w:r>
      </w:hyperlink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before="0" w:after="283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hyperlink r:id="rId3" w:tgtFrame="_new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http://www.ray-tracing.ru</w:t>
        </w:r>
      </w:hyperlink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Описание программы</w:t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Программа реализует фотореалистичный рендеринг сцены с трёхмерными платоновыми телами с использованием алгоритма обратной трассировки лучей. Она поддерживает вычисления как на центральном процессоре (CPU), так и на видеокарте (GPU) с помощью технологии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CUDA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Heading4"/>
        <w:spacing w:before="0" w:after="140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 w:ascii="Times New Roman" w:hAnsi="Times New Roman"/>
          <w:color w:val="auto"/>
        </w:rPr>
        <w:t>Архитектура программы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Программа состоит из одного основного файла (</w:t>
      </w:r>
      <w:r>
        <w:rPr>
          <w:rStyle w:val="SourceText"/>
          <w:rFonts w:ascii="Times New Roman" w:hAnsi="Times New Roman"/>
          <w:sz w:val="24"/>
          <w:szCs w:val="24"/>
        </w:rPr>
        <w:t>main.cpp</w:t>
      </w:r>
      <w:r>
        <w:rPr>
          <w:rFonts w:eastAsia="Times New Roman" w:cs="Times New Roman" w:ascii="Times New Roman" w:hAnsi="Times New Roman"/>
          <w:sz w:val="24"/>
          <w:szCs w:val="24"/>
        </w:rPr>
        <w:t>) и включает следующие логические блоки: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Типы данных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Vec3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структура для работы с 3D-векторами, используется для представления координат, направления лучей, нормалей и цвета. Поддерживает арифметические операции (</w:t>
      </w:r>
      <w:r>
        <w:rPr>
          <w:rStyle w:val="SourceText"/>
          <w:rFonts w:ascii="Times New Roman" w:hAnsi="Times New Roman"/>
          <w:sz w:val="24"/>
          <w:szCs w:val="24"/>
        </w:rPr>
        <w:t>+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-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*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) и функции </w:t>
      </w:r>
      <w:r>
        <w:rPr>
          <w:rStyle w:val="SourceText"/>
          <w:rFonts w:ascii="Times New Roman" w:hAnsi="Times New Roman"/>
          <w:sz w:val="24"/>
          <w:szCs w:val="24"/>
        </w:rPr>
        <w:t>dot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cross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normalize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Ray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луч, содержащий начало (</w:t>
      </w:r>
      <w:r>
        <w:rPr>
          <w:rStyle w:val="SourceText"/>
          <w:rFonts w:ascii="Times New Roman" w:hAnsi="Times New Roman"/>
          <w:sz w:val="24"/>
          <w:szCs w:val="24"/>
        </w:rPr>
        <w:t>o</w:t>
      </w:r>
      <w:r>
        <w:rPr>
          <w:rFonts w:eastAsia="Times New Roman" w:cs="Times New Roman" w:ascii="Times New Roman" w:hAnsi="Times New Roman"/>
          <w:sz w:val="24"/>
          <w:szCs w:val="24"/>
        </w:rPr>
        <w:t>) и направление (</w:t>
      </w:r>
      <w:r>
        <w:rPr>
          <w:rStyle w:val="SourceText"/>
          <w:rFonts w:ascii="Times New Roman" w:hAnsi="Times New Roman"/>
          <w:sz w:val="24"/>
          <w:szCs w:val="24"/>
        </w:rPr>
        <w:t>d</w:t>
      </w:r>
      <w:r>
        <w:rPr>
          <w:rFonts w:eastAsia="Times New Roman" w:cs="Times New Roman" w:ascii="Times New Roman" w:hAnsi="Times New Roman"/>
          <w:sz w:val="24"/>
          <w:szCs w:val="24"/>
        </w:rPr>
        <w:t>).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Triangle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треугольник сцены с вершинами </w:t>
      </w:r>
      <w:r>
        <w:rPr>
          <w:rStyle w:val="SourceText"/>
          <w:rFonts w:ascii="Times New Roman" w:hAnsi="Times New Roman"/>
          <w:sz w:val="24"/>
          <w:szCs w:val="24"/>
        </w:rPr>
        <w:t>a, b, c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 цветом </w:t>
      </w:r>
      <w:r>
        <w:rPr>
          <w:rStyle w:val="SourceText"/>
          <w:rFonts w:ascii="Times New Roman" w:hAnsi="Times New Roman"/>
          <w:sz w:val="24"/>
          <w:szCs w:val="24"/>
        </w:rPr>
        <w:t>color</w:t>
      </w:r>
      <w:r>
        <w:rPr>
          <w:rFonts w:eastAsia="Times New Roman" w:cs="Times New Roman" w:ascii="Times New Roman" w:hAnsi="Times New Roman"/>
          <w:sz w:val="24"/>
          <w:szCs w:val="24"/>
        </w:rPr>
        <w:t>. Используется для построения геометрии тел и пола.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CameraParams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параметры движения камеры, задаваемые в цилиндрических координатах с амплитудами и фазами для плавного движения камеры.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Основные функции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cyl_to_cart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преобразование цилиндрических координат в декартовы.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make_ray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генерация луча для конкретного пикселя на основе положения камеры и угла обзора.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intersect_triangle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проверка пересечения луча с треугольником (алгоритм Möller–Trumbore).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shade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расчет цвета точки с учётом амбиентного и диффузного освещения.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add_tetrahedron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add_octahedron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add_dodecahedron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функции для добавления платоновых тел в сцену, разбивая их на треугольные грани.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add_floor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добавление пола в сцену.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render_cpu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покадровый рендеринг сцены на CPU.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render_gpu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ядро CUDA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для рендеринга сцены на GPU. Выполняет те же действия, что </w:t>
      </w:r>
      <w:r>
        <w:rPr>
          <w:rStyle w:val="SourceText"/>
          <w:rFonts w:ascii="Times New Roman" w:hAnsi="Times New Roman"/>
          <w:sz w:val="24"/>
          <w:szCs w:val="24"/>
        </w:rPr>
        <w:t>render_cpu</w:t>
      </w:r>
      <w:r>
        <w:rPr>
          <w:rFonts w:eastAsia="Times New Roman" w:cs="Times New Roman" w:ascii="Times New Roman" w:hAnsi="Times New Roman"/>
          <w:sz w:val="24"/>
          <w:szCs w:val="24"/>
        </w:rPr>
        <w:t>, но в параллельном режиме для всех пикселей.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Описание ядер и параллельной обработки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Ядро </w:t>
      </w:r>
      <w:r>
        <w:rPr>
          <w:rStyle w:val="SourceText"/>
          <w:rFonts w:ascii="Times New Roman" w:hAnsi="Times New Roman"/>
          <w:sz w:val="24"/>
          <w:szCs w:val="24"/>
        </w:rPr>
        <w:t>render_gpu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запускается в сетке блоков и потоков CUDA, где каждый поток отвечает за рендеринг одного пикселя кадра.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Использование GPU позволяет существенно ускорить процесс рендеринга, так как трассировка лучей является вычислительно интенсивной задачей с высокой степенью параллелизма.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Структура исполнения программы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Программа считывает входные параметры (параметры камеры, тел, источников света, пола, количество кадров, разрешение и ключ запуска).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Строится сцена с трёхмерными телами и полом.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Выполняется покадровый рендеринг:</w:t>
      </w:r>
    </w:p>
    <w:p>
      <w:pPr>
        <w:pStyle w:val="BodyText"/>
        <w:numPr>
          <w:ilvl w:val="2"/>
          <w:numId w:val="3"/>
        </w:numPr>
        <w:tabs>
          <w:tab w:val="clear" w:pos="720"/>
          <w:tab w:val="left" w:pos="0" w:leader="none"/>
        </w:tabs>
        <w:suppressAutoHyphens w:val="true"/>
        <w:ind w:hanging="283" w:left="212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CPU через функцию </w:t>
      </w:r>
      <w:r>
        <w:rPr>
          <w:rStyle w:val="SourceText"/>
          <w:rFonts w:ascii="Times New Roman" w:hAnsi="Times New Roman"/>
          <w:sz w:val="24"/>
          <w:szCs w:val="24"/>
        </w:rPr>
        <w:t>render_cpu</w:t>
      </w:r>
      <w:r>
        <w:rPr>
          <w:rFonts w:eastAsia="Times New Roman" w:cs="Times New Roman" w:ascii="Times New Roman" w:hAnsi="Times New Roman"/>
          <w:sz w:val="24"/>
          <w:szCs w:val="24"/>
        </w:rPr>
        <w:t>, или</w:t>
      </w:r>
    </w:p>
    <w:p>
      <w:pPr>
        <w:pStyle w:val="BodyText"/>
        <w:numPr>
          <w:ilvl w:val="2"/>
          <w:numId w:val="3"/>
        </w:numPr>
        <w:tabs>
          <w:tab w:val="clear" w:pos="720"/>
          <w:tab w:val="left" w:pos="0" w:leader="none"/>
        </w:tabs>
        <w:suppressAutoHyphens w:val="true"/>
        <w:ind w:hanging="283" w:left="212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GPU через ядро </w:t>
      </w:r>
      <w:r>
        <w:rPr>
          <w:rStyle w:val="SourceText"/>
          <w:rFonts w:ascii="Times New Roman" w:hAnsi="Times New Roman"/>
          <w:sz w:val="24"/>
          <w:szCs w:val="24"/>
        </w:rPr>
        <w:t>render_gpu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Сохраняются кадры и выводится статистика времени рендеринга.</w:t>
      </w:r>
    </w:p>
    <w:p>
      <w:pPr>
        <w:pStyle w:val="Heading4"/>
        <w:spacing w:before="0" w:after="140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 w:ascii="Times New Roman" w:hAnsi="Times New Roman"/>
          <w:color w:val="auto"/>
        </w:rPr>
        <w:t>Обоснование выбранных решений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Треугольное представление тел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позволяет унифицировать обработку всех объектов сцены через одну функцию пересечения лучей, что упрощает код и повышает производительность.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Разделение на CPU и GPU рендеринг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обеспечивает возможность сравнения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производительности и демонстрации преимуществ использования CUDA.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Прямое вычисление лучей по пикселям в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render_gpu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максимально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использует параллельные возможности GPU, что критично для задач рендеринга высокого разрешения.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SSAA для сглаживания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выбран как простой и универсальный метод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устранения «зубчатости» без сложных оптимизаций, подходящий для лабораторного задания.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Все функции и структуры разработаны как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__host__ __device__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, что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позволяет использовать их как на CPU, так и на GPU без дублирования кода.</w:t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uppressAutoHyphens w:val="true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Результаты</w:t>
      </w:r>
    </w:p>
    <w:p>
      <w:pPr>
        <w:pStyle w:val="normal1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Среднее время обработки одного фрейма на GPU от количества поток в блоке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при разрешении 1920 x 1080</w:t>
      </w:r>
    </w:p>
    <w:p>
      <w:pPr>
        <w:pStyle w:val="normal1"/>
        <w:numPr>
          <w:ilvl w:val="0"/>
          <w:numId w:val="0"/>
        </w:numPr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 потоков в блоке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обработки одного фрейма (мс)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x 2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257.574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x 4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69.171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 x 16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34.768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 x 32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.557</w:t>
            </w:r>
          </w:p>
        </w:tc>
      </w:tr>
    </w:tbl>
    <w:p>
      <w:pPr>
        <w:pStyle w:val="normal1"/>
        <w:numPr>
          <w:ilvl w:val="0"/>
          <w:numId w:val="0"/>
        </w:numPr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20320</wp:posOffset>
            </wp:positionH>
            <wp:positionV relativeFrom="paragraph">
              <wp:posOffset>346075</wp:posOffset>
            </wp:positionV>
            <wp:extent cx="5660390" cy="5029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Сравнение времени обработки всех фреймов на GPU при 32 x 32 потоков в блоке против CPU,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в зависимости от разршения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при 60 фреймах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Разрешение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GPU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CPU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320 x 240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83.631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2403.605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640 x 480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307.202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9116.903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1280 x 720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920.384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26618.397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1920 x 1080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2085.804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60087.798</w:t>
            </w:r>
          </w:p>
        </w:tc>
      </w:tr>
    </w:tbl>
    <w:p>
      <w:pPr>
        <w:pStyle w:val="Normal"/>
        <w:numPr>
          <w:ilvl w:val="0"/>
          <w:numId w:val="0"/>
        </w:numPr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114300</wp:posOffset>
            </wp:positionH>
            <wp:positionV relativeFrom="paragraph">
              <wp:posOffset>288925</wp:posOffset>
            </wp:positionV>
            <wp:extent cx="5502910" cy="48895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88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Исследование производительности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nvprof ./main --gpu &lt; input.txt &gt; output.txt                                                                                                          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==46748== NVPROF is profiling process 46748, command: ./main --gpu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==46748== Profiling application: ./main --gpu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==46748== Profiling result: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GPU Activities</w:t>
        <w:br/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2"/>
        <w:gridCol w:w="1041"/>
        <w:gridCol w:w="631"/>
        <w:gridCol w:w="1041"/>
        <w:gridCol w:w="1041"/>
        <w:gridCol w:w="1041"/>
        <w:gridCol w:w="1909"/>
      </w:tblGrid>
      <w:tr>
        <w:trPr>
          <w:tblHeader w:val="true"/>
        </w:trPr>
        <w:tc>
          <w:tcPr>
            <w:tcW w:w="2322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 (%)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Calls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Avg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Min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100.00%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458.70 ms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7.6450 ms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7.5984 ms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7.8133 ms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CUDA memcpy DtoH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0.00%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575 ns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575 ns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575 ns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575 ns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CUDA memcpy HtoD</w:t>
            </w:r>
          </w:p>
        </w:tc>
      </w:tr>
    </w:tbl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CUDA API Calls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0"/>
        <w:gridCol w:w="983"/>
        <w:gridCol w:w="631"/>
        <w:gridCol w:w="983"/>
        <w:gridCol w:w="950"/>
        <w:gridCol w:w="983"/>
        <w:gridCol w:w="2796"/>
      </w:tblGrid>
      <w:tr>
        <w:trPr>
          <w:tblHeader w:val="true"/>
        </w:trPr>
        <w:tc>
          <w:tcPr>
            <w:tcW w:w="1700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 (%)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Calls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Avg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Min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Head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88.74%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466.64 ms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7.6498 ms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16.569 µs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7.9575 ms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cudaMemcpy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10.62%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55.838 ms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27.919 ms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50.044 µs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55.787 ms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cudaMalloc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0.42%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2.2157 ms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36.927 µs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10.423 µs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1.4463 ms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cudaLaunchKernel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0.19%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979.96 µs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489.98 µs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197.55 µs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782.42 µs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cudaFree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0.02%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124.28 µs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114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1.0900 µs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 ns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43.670 µs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cuDeviceGetAttribute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0.01%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31.149 µs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31.149 µs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31.149 µs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31.149 µs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cuDeviceGetName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5.5890 µs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2.7940 µs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99 ns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5.4900 µs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cuDeviceGet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1.3060 µs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435 ns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 ns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1.1230 µs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cuDeviceGetCount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1.0980 µs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1.0980 µs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1.0980 µs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1.0980 µs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cuDeviceGetPCIBusId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615 ns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615 ns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615 ns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615 ns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cuDeviceTotalMem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262 ns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262 ns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262 ns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262 ns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cuModuleGetLoadingMode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0.00%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 ns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 ns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 ns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 ns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cuDeviceGetUuid</w:t>
            </w:r>
          </w:p>
        </w:tc>
      </w:tr>
    </w:tbl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Выводы</w:t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BodyText"/>
        <w:spacing w:before="0" w:after="140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 ходе работы была реализована программа фотореалистичного рендеринга сцены с использованием алгоритма обратной трассировки лучей и технологии CUDA. Были смоделированы три платоновых тела с зеркальными и прозрачными свойствами, а также реализовано анимированное движение камеры, что позволило получить динамическую визуализацию сцены с эффектом бесконечности.</w:t>
      </w:r>
    </w:p>
    <w:p>
      <w:pPr>
        <w:pStyle w:val="BodyTex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Алгоритм был реализован в двух вариантах — для CPU и GPU, что дало возможность сравнить их производительность. Эксперименты показали существенное преимущество GPU-реализации при покадровом рендеринге. Для повышения качества изображения применялось сглаживание методом SSAA.</w:t>
      </w:r>
    </w:p>
    <w:p>
      <w:pPr>
        <w:pStyle w:val="BodyText"/>
        <w:spacing w:before="0" w:after="140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pacing w:before="0" w:after="140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2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40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4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6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2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434343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8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sid w:val="006b2465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6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52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3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rmal2">
    <w:name w:val="normal2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nvidia.com/discover/ray-tracing" TargetMode="External"/><Relationship Id="rId3" Type="http://schemas.openxmlformats.org/officeDocument/2006/relationships/hyperlink" Target="http://www.ray-tracing.ru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drVnnZq9pL0UGT+ccAX3ZTIuApQ==">CgMxLjA4AHIhMVBfTDRMSEpIcUU4bGhmbGItamJSZ1ViRUhGb1UtUjdQ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LibreOffice/25.2.6.2$Linux_X86_64 LibreOffice_project/520$Build-2</Application>
  <AppVersion>15.0000</AppVersion>
  <Pages>11</Pages>
  <Words>1716</Words>
  <Characters>10461</Characters>
  <CharactersWithSpaces>12063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  <dc:description/>
  <dc:language>en-US</dc:language>
  <cp:lastModifiedBy/>
  <cp:lastPrinted>2025-11-07T16:12:57Z</cp:lastPrinted>
  <dcterms:modified xsi:type="dcterms:W3CDTF">2025-12-20T22:17:14Z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