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drawing>
          <wp:anchor allowOverlap="1" behindDoc="0" distB="0" distT="0" distL="114300" distR="114300" hidden="0" layoutInCell="1" locked="0" relativeHeight="0" simplePos="0">
            <wp:simplePos x="0" y="0"/>
            <wp:positionH relativeFrom="page">
              <wp:align>right</wp:align>
            </wp:positionH>
            <wp:positionV relativeFrom="page">
              <wp:posOffset>69850</wp:posOffset>
            </wp:positionV>
            <wp:extent cx="7772400" cy="1007618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7618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40"/>
          <w:szCs w:val="40"/>
          <w:rtl w:val="0"/>
        </w:rPr>
        <w:t xml:space="preserve">Technical &amp; Tools Declaration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4"/>
          <w:szCs w:val="24"/>
          <w:rtl w:val="0"/>
        </w:rPr>
        <w:t xml:space="preserve">Hosted by Xiamen University Malaysia (XMUM) AI Club</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sz w:val="24"/>
          <w:szCs w:val="24"/>
          <w:rtl w:val="0"/>
        </w:rPr>
        <w:t xml:space="preserve">Submission Deadline: [Insert date]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6">
            <w:pPr>
              <w:jc w:val="both"/>
              <w:rPr/>
            </w:pPr>
            <w:r w:rsidDel="00000000" w:rsidR="00000000" w:rsidRPr="00000000">
              <w:rPr>
                <w:rFonts w:ascii="Times New Roman" w:cs="Times New Roman" w:eastAsia="Times New Roman" w:hAnsi="Times New Roman"/>
                <w:sz w:val="20"/>
                <w:szCs w:val="20"/>
                <w:rtl w:val="0"/>
              </w:rPr>
              <w:t xml:space="preserve">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r w:rsidDel="00000000" w:rsidR="00000000" w:rsidRPr="00000000">
              <w:rPr>
                <w:rtl w:val="0"/>
              </w:rPr>
            </w:r>
          </w:p>
        </w:tc>
      </w:tr>
    </w:tbl>
    <w:p w:rsidR="00000000" w:rsidDel="00000000" w:rsidP="00000000" w:rsidRDefault="00000000" w:rsidRPr="00000000" w14:paraId="00000007">
      <w:pPr>
        <w:spacing w:after="200" w:lineRule="auto"/>
        <w:jc w:val="both"/>
        <w:rPr/>
      </w:pPr>
      <w:r w:rsidDel="00000000" w:rsidR="00000000" w:rsidRPr="00000000">
        <w:rPr>
          <w:rtl w:val="0"/>
        </w:rPr>
      </w:r>
    </w:p>
    <w:p w:rsidR="00000000" w:rsidDel="00000000" w:rsidP="00000000" w:rsidRDefault="00000000" w:rsidRPr="00000000" w14:paraId="00000008">
      <w:pPr>
        <w:pStyle w:val="Heading1"/>
        <w:pBdr>
          <w:bottom w:space="0" w:sz="0" w:val="nil"/>
        </w:pBdr>
        <w:jc w:val="both"/>
        <w:rPr/>
      </w:pPr>
      <w:r w:rsidDel="00000000" w:rsidR="00000000" w:rsidRPr="00000000">
        <w:rPr>
          <w:rFonts w:ascii="Times New Roman" w:cs="Times New Roman" w:eastAsia="Times New Roman" w:hAnsi="Times New Roman"/>
          <w:color w:val="000000"/>
          <w:rtl w:val="0"/>
        </w:rPr>
        <w:t xml:space="preserve">1. Team &amp; Project Overview</w:t>
      </w:r>
      <w:r w:rsidDel="00000000" w:rsidR="00000000" w:rsidRPr="00000000">
        <w:rPr>
          <w:rtl w:val="0"/>
        </w:rPr>
      </w:r>
    </w:p>
    <w:tbl>
      <w:tblPr>
        <w:tblStyle w:val="Table2"/>
        <w:tblW w:w="9360.0" w:type="dxa"/>
        <w:jc w:val="left"/>
        <w:tblLayout w:type="fixed"/>
        <w:tblLook w:val="0400"/>
      </w:tblPr>
      <w:tblGrid>
        <w:gridCol w:w="3200"/>
        <w:gridCol w:w="6160"/>
        <w:tblGridChange w:id="0">
          <w:tblGrid>
            <w:gridCol w:w="3200"/>
            <w:gridCol w:w="6160"/>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A">
            <w:pPr>
              <w:jc w:val="center"/>
              <w:rPr/>
            </w:pPr>
            <w:r w:rsidDel="00000000" w:rsidR="00000000" w:rsidRPr="00000000">
              <w:rPr>
                <w:rtl w:val="0"/>
              </w:rPr>
              <w:t xml:space="preserve">418 I'm a Teapot</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24"/>
                <w:szCs w:val="24"/>
                <w:rtl w:val="0"/>
              </w:rPr>
              <w:t xml:space="preserve">Project / Solution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C">
            <w:pPr>
              <w:jc w:val="center"/>
              <w:rPr/>
            </w:pPr>
            <w:r w:rsidDel="00000000" w:rsidR="00000000" w:rsidRPr="00000000">
              <w:rPr>
                <w:rtl w:val="0"/>
              </w:rPr>
              <w:t xml:space="preserve">AI Career Navigator</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E">
            <w:pPr>
              <w:jc w:val="center"/>
              <w:rPr/>
            </w:pPr>
            <w:r w:rsidDel="00000000" w:rsidR="00000000" w:rsidRPr="00000000">
              <w:rPr>
                <w:rtl w:val="0"/>
              </w:rPr>
              <w:t xml:space="preserve">Chen Xiangyu</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0">
            <w:pPr>
              <w:jc w:val="center"/>
              <w:rPr/>
            </w:pPr>
            <w:r w:rsidDel="00000000" w:rsidR="00000000" w:rsidRPr="00000000">
              <w:rPr>
                <w:rtl w:val="0"/>
              </w:rPr>
              <w:t xml:space="preserve">CufoFlux@outlook.com +60173568532</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24"/>
                <w:szCs w:val="24"/>
                <w:rtl w:val="0"/>
              </w:rPr>
              <w:t xml:space="preserve">University Affiliation(s)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2">
            <w:pPr>
              <w:jc w:val="center"/>
              <w:rPr/>
            </w:pPr>
            <w:r w:rsidDel="00000000" w:rsidR="00000000" w:rsidRPr="00000000">
              <w:rPr>
                <w:rtl w:val="0"/>
              </w:rPr>
              <w:t xml:space="preserve">Xiamen University Malaysia</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4"/>
                <w:szCs w:val="24"/>
                <w:rtl w:val="0"/>
              </w:rPr>
              <w:t xml:space="preserve">Live Prototype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4">
            <w:pPr>
              <w:rPr/>
            </w:pP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4"/>
                <w:szCs w:val="24"/>
                <w:rtl w:val="0"/>
              </w:rPr>
              <w:t xml:space="preserve">Code Repository URL (public / access granted to judges)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6">
            <w:pPr>
              <w:jc w:val="center"/>
              <w:rPr/>
            </w:pPr>
            <w:r w:rsidDel="00000000" w:rsidR="00000000" w:rsidRPr="00000000">
              <w:rPr>
                <w:rtl w:val="0"/>
              </w:rPr>
              <w:t xml:space="preserve">https://github.com/Sleepy-Tianhao/SDC_Hackathon_418-I-m-a-Teapot_Submission</w:t>
            </w:r>
          </w:p>
        </w:tc>
      </w:tr>
    </w:tbl>
    <w:p w:rsidR="00000000" w:rsidDel="00000000" w:rsidP="00000000" w:rsidRDefault="00000000" w:rsidRPr="00000000" w14:paraId="00000017">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2. Architecture &amp; Technology Stack</w:t>
      </w:r>
      <w:r w:rsidDel="00000000" w:rsidR="00000000" w:rsidRPr="00000000">
        <w:rPr>
          <w:rtl w:val="0"/>
        </w:rPr>
      </w:r>
    </w:p>
    <w:p w:rsidR="00000000" w:rsidDel="00000000" w:rsidP="00000000" w:rsidRDefault="00000000" w:rsidRPr="00000000" w14:paraId="00000018">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2.1 System Architecture Overview</w:t>
      </w:r>
      <w:r w:rsidDel="00000000" w:rsidR="00000000" w:rsidRPr="00000000">
        <w:rPr>
          <w:rtl w:val="0"/>
        </w:rPr>
      </w:r>
    </w:p>
    <w:p w:rsidR="00000000" w:rsidDel="00000000" w:rsidP="00000000" w:rsidRDefault="00000000" w:rsidRPr="00000000" w14:paraId="00000019">
      <w:pPr>
        <w:keepNext w:val="1"/>
        <w:spacing w:after="120" w:lineRule="auto"/>
        <w:jc w:val="both"/>
        <w:rPr/>
      </w:pPr>
      <w:r w:rsidDel="00000000" w:rsidR="00000000" w:rsidRPr="00000000">
        <w:rPr>
          <w:rFonts w:ascii="Cardo" w:cs="Cardo" w:eastAsia="Cardo" w:hAnsi="Cardo"/>
          <w:i w:val="1"/>
          <w:iCs w:val="1"/>
          <w:sz w:val="24"/>
          <w:szCs w:val="24"/>
          <w:rtl w:val="0"/>
        </w:rPr>
        <w:t xml:space="preserve">Describe how the components declared in this document connect end-to-end (e.g., user interface → backend → AI model/API → database → cloud hosting). Attach a system block diagram as an appendix if available.</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200 words]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600" w:hRule="atLeast"/>
          <w:tblHeader w:val="0"/>
        </w:trPr>
        <w:tc>
          <w:tcPr>
            <w:tcMar>
              <w:top w:w="140.0" w:type="dxa"/>
              <w:left w:w="160.0" w:type="dxa"/>
              <w:bottom w:w="140.0" w:type="dxa"/>
              <w:right w:w="160.0" w:type="dxa"/>
            </w:tcMar>
          </w:tcPr>
          <w:p w:rsidR="00000000" w:rsidDel="00000000" w:rsidP="00000000" w:rsidRDefault="00000000" w:rsidRPr="00000000" w14:paraId="0000001B">
            <w:pPr>
              <w:rPr/>
            </w:pPr>
            <w:r w:rsidDel="00000000" w:rsidR="00000000" w:rsidRPr="00000000">
              <w:rPr>
                <w:rtl w:val="0"/>
              </w:rPr>
            </w:r>
          </w:p>
        </w:tc>
      </w:tr>
    </w:tbl>
    <w:p w:rsidR="00000000" w:rsidDel="00000000" w:rsidP="00000000" w:rsidRDefault="00000000" w:rsidRPr="00000000" w14:paraId="0000001C">
      <w:pPr>
        <w:spacing w:after="120" w:lineRule="auto"/>
        <w:jc w:val="both"/>
        <w:rPr/>
      </w:pPr>
      <w:r w:rsidDel="00000000" w:rsidR="00000000" w:rsidRPr="00000000">
        <w:rPr>
          <w:rtl w:val="0"/>
        </w:rPr>
      </w:r>
    </w:p>
    <w:p w:rsidR="00000000" w:rsidDel="00000000" w:rsidP="00000000" w:rsidRDefault="00000000" w:rsidRPr="00000000" w14:paraId="0000001D">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2.2 Languages, Frameworks &amp; Libraries</w:t>
      </w:r>
      <w:r w:rsidDel="00000000" w:rsidR="00000000" w:rsidRPr="00000000">
        <w:rPr>
          <w:rtl w:val="0"/>
        </w:rPr>
      </w:r>
    </w:p>
    <w:p w:rsidR="00000000" w:rsidDel="00000000" w:rsidP="00000000" w:rsidRDefault="00000000" w:rsidRPr="00000000" w14:paraId="0000001E">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the main programming languages, frameworks, and third-party libraries that your team did not create. Open-source use is permitted provided it is declared and properly licensed/attributed.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3960"/>
        <w:gridCol w:w="2100"/>
        <w:tblGridChange w:id="0">
          <w:tblGrid>
            <w:gridCol w:w="3300"/>
            <w:gridCol w:w="3960"/>
            <w:gridCol w:w="2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22"/>
                <w:szCs w:val="22"/>
                <w:rtl w:val="0"/>
              </w:rPr>
              <w:t xml:space="preserve">Name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2">
            <w:pPr>
              <w:rPr/>
            </w:pPr>
            <w:r w:rsidDel="00000000" w:rsidR="00000000" w:rsidRPr="00000000">
              <w:rPr>
                <w:rtl w:val="0"/>
              </w:rPr>
              <w:t xml:space="preserve">JavaScript</w:t>
            </w:r>
          </w:p>
        </w:tc>
        <w:tc>
          <w:tcPr>
            <w:tcMar>
              <w:top w:w="100.0" w:type="dxa"/>
              <w:left w:w="14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Enhance the interactivity and dynamism of web pages</w:t>
            </w:r>
          </w:p>
        </w:tc>
        <w:tc>
          <w:tcPr>
            <w:tcMar>
              <w:top w:w="100.0" w:type="dxa"/>
              <w:left w:w="140.0" w:type="dxa"/>
              <w:bottom w:w="100.0" w:type="dxa"/>
              <w:right w:w="100.0" w:type="dxa"/>
            </w:tcMar>
          </w:tcPr>
          <w:p w:rsidR="00000000" w:rsidDel="00000000" w:rsidP="00000000" w:rsidRDefault="00000000" w:rsidRPr="00000000" w14:paraId="00000024">
            <w:pPr>
              <w:rPr/>
            </w:pPr>
            <w:r w:rsidDel="00000000" w:rsidR="00000000" w:rsidRPr="00000000">
              <w:rPr>
                <w:rtl w:val="0"/>
              </w:rPr>
              <w:t xml:space="preserve">ECMAScript Specification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Python</w:t>
            </w:r>
          </w:p>
        </w:tc>
        <w:tc>
          <w:tcPr>
            <w:tcMar>
              <w:top w:w="100.0" w:type="dxa"/>
              <w:left w:w="140.0" w:type="dxa"/>
              <w:bottom w:w="100.0" w:type="dxa"/>
              <w:right w:w="100.0" w:type="dxa"/>
            </w:tcMar>
          </w:tcPr>
          <w:p w:rsidR="00000000" w:rsidDel="00000000" w:rsidP="00000000" w:rsidRDefault="00000000" w:rsidRPr="00000000" w14:paraId="00000026">
            <w:pPr>
              <w:rPr/>
            </w:pPr>
            <w:r w:rsidDel="00000000" w:rsidR="00000000" w:rsidRPr="00000000">
              <w:rPr>
                <w:rtl w:val="0"/>
              </w:rPr>
              <w:t xml:space="preserve">Language/runtime for the whole backend.</w:t>
            </w:r>
          </w:p>
        </w:tc>
        <w:tc>
          <w:tcPr>
            <w:tcMar>
              <w:top w:w="100.0" w:type="dxa"/>
              <w:left w:w="140.0" w:type="dxa"/>
              <w:bottom w:w="100.0" w:type="dxa"/>
              <w:right w:w="100.0" w:type="dxa"/>
            </w:tcMar>
          </w:tcPr>
          <w:p w:rsidR="00000000" w:rsidDel="00000000" w:rsidP="00000000" w:rsidRDefault="00000000" w:rsidRPr="00000000" w14:paraId="00000027">
            <w:pPr>
              <w:rPr/>
            </w:pPr>
            <w:r w:rsidDel="00000000" w:rsidR="00000000" w:rsidRPr="00000000">
              <w:rPr>
                <w:rtl w:val="0"/>
              </w:rPr>
              <w:t xml:space="preserve">Python Software Foundation License Version 2</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CSS</w:t>
            </w:r>
          </w:p>
        </w:tc>
        <w:tc>
          <w:tcPr>
            <w:tcMar>
              <w:top w:w="100.0" w:type="dxa"/>
              <w:left w:w="14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Add styles to HTML or XML documents, including controlling colors, fonts, layouts, spacing, animations, and other visual presentations, in order to separate structure from style in web pages, enhancing maintainability and reusability.</w:t>
            </w:r>
          </w:p>
        </w:tc>
        <w:tc>
          <w:tcPr>
            <w:tcMar>
              <w:top w:w="100.0" w:type="dxa"/>
              <w:left w:w="14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MIT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HTML</w:t>
            </w:r>
          </w:p>
        </w:tc>
        <w:tc>
          <w:tcPr>
            <w:tcMar>
              <w:top w:w="100.0" w:type="dxa"/>
              <w:left w:w="14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Create a Web Page</w:t>
            </w:r>
          </w:p>
        </w:tc>
        <w:tc>
          <w:tcPr>
            <w:tcMar>
              <w:top w:w="100.0" w:type="dxa"/>
              <w:left w:w="140.0" w:type="dxa"/>
              <w:bottom w:w="100.0" w:type="dxa"/>
              <w:right w:w="100.0" w:type="dxa"/>
            </w:tcMar>
          </w:tcPr>
          <w:p w:rsidR="00000000" w:rsidDel="00000000" w:rsidP="00000000" w:rsidRDefault="00000000" w:rsidRPr="00000000" w14:paraId="0000002D">
            <w:pPr>
              <w:rPr/>
            </w:pPr>
            <w:r w:rsidDel="00000000" w:rsidR="00000000" w:rsidRPr="00000000">
              <w:rPr>
                <w:rtl w:val="0"/>
              </w:rPr>
              <w:t xml:space="preserve">Creative Commons Attribution 4.0 International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FastAPI</w:t>
            </w:r>
          </w:p>
        </w:tc>
        <w:tc>
          <w:tcPr>
            <w:tcMar>
              <w:top w:w="100.0" w:type="dxa"/>
              <w:left w:w="140.0" w:type="dxa"/>
              <w:bottom w:w="100.0" w:type="dxa"/>
              <w:right w:w="100.0" w:type="dxa"/>
            </w:tcMar>
          </w:tcPr>
          <w:p w:rsidR="00000000" w:rsidDel="00000000" w:rsidP="00000000" w:rsidRDefault="00000000" w:rsidRPr="00000000" w14:paraId="0000002F">
            <w:pPr>
              <w:rPr/>
            </w:pPr>
            <w:r w:rsidDel="00000000" w:rsidR="00000000" w:rsidRPr="00000000">
              <w:rPr>
                <w:rtl w:val="0"/>
              </w:rPr>
              <w:t xml:space="preserve">Modern Frameworks for Web APIs / Backend Services</w:t>
            </w:r>
          </w:p>
        </w:tc>
        <w:tc>
          <w:tcPr>
            <w:tcMar>
              <w:top w:w="100.0" w:type="dxa"/>
              <w:left w:w="140.0" w:type="dxa"/>
              <w:bottom w:w="100.0" w:type="dxa"/>
              <w:right w:w="100.0" w:type="dxa"/>
            </w:tcMar>
          </w:tcPr>
          <w:p w:rsidR="00000000" w:rsidDel="00000000" w:rsidP="00000000" w:rsidRDefault="00000000" w:rsidRPr="00000000" w14:paraId="00000030">
            <w:pPr>
              <w:rPr/>
            </w:pPr>
            <w:r w:rsidDel="00000000" w:rsidR="00000000" w:rsidRPr="00000000">
              <w:rPr>
                <w:rtl w:val="0"/>
              </w:rPr>
              <w:t xml:space="preserve">MIT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1">
            <w:pPr>
              <w:rPr/>
            </w:pPr>
            <w:r w:rsidDel="00000000" w:rsidR="00000000" w:rsidRPr="00000000">
              <w:rPr>
                <w:rtl w:val="0"/>
              </w:rPr>
              <w:t xml:space="preserve">uvicorn</w:t>
            </w:r>
          </w:p>
        </w:tc>
        <w:tc>
          <w:tcPr>
            <w:tcMar>
              <w:top w:w="100.0" w:type="dxa"/>
              <w:left w:w="140.0" w:type="dxa"/>
              <w:bottom w:w="100.0" w:type="dxa"/>
              <w:right w:w="100.0" w:type="dxa"/>
            </w:tcMar>
          </w:tcPr>
          <w:p w:rsidR="00000000" w:rsidDel="00000000" w:rsidP="00000000" w:rsidRDefault="00000000" w:rsidRPr="00000000" w14:paraId="00000032">
            <w:pPr>
              <w:rPr/>
            </w:pPr>
            <w:r w:rsidDel="00000000" w:rsidR="00000000" w:rsidRPr="00000000">
              <w:rPr>
                <w:rtl w:val="0"/>
              </w:rPr>
              <w:t xml:space="preserve">ASGI server that runs the FastAPI app</w:t>
            </w:r>
          </w:p>
        </w:tc>
        <w:tc>
          <w:tcPr>
            <w:tcMar>
              <w:top w:w="100.0" w:type="dxa"/>
              <w:left w:w="140.0" w:type="dxa"/>
              <w:bottom w:w="100.0" w:type="dxa"/>
              <w:right w:w="100.0" w:type="dxa"/>
            </w:tcMar>
          </w:tcPr>
          <w:p w:rsidR="00000000" w:rsidDel="00000000" w:rsidP="00000000" w:rsidRDefault="00000000" w:rsidRPr="00000000" w14:paraId="00000033">
            <w:pPr>
              <w:rPr/>
            </w:pPr>
            <w:r w:rsidDel="00000000" w:rsidR="00000000" w:rsidRPr="00000000">
              <w:rPr>
                <w:rtl w:val="0"/>
              </w:rPr>
              <w:t xml:space="preserve">BSD 3‑Clause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pydantic</w:t>
            </w:r>
          </w:p>
        </w:tc>
        <w:tc>
          <w:tcPr>
            <w:tcMar>
              <w:top w:w="100.0" w:type="dxa"/>
              <w:left w:w="140.0" w:type="dxa"/>
              <w:bottom w:w="100.0" w:type="dxa"/>
              <w:right w:w="100.0" w:type="dxa"/>
            </w:tcMar>
          </w:tcPr>
          <w:p w:rsidR="00000000" w:rsidDel="00000000" w:rsidP="00000000" w:rsidRDefault="00000000" w:rsidRPr="00000000" w14:paraId="00000035">
            <w:pPr>
              <w:rPr/>
            </w:pPr>
            <w:r w:rsidDel="00000000" w:rsidR="00000000" w:rsidRPr="00000000">
              <w:rPr>
                <w:rtl w:val="0"/>
              </w:rPr>
              <w:t xml:space="preserve">Intended as FastAPI's request/response validation layer</w:t>
            </w:r>
          </w:p>
        </w:tc>
        <w:tc>
          <w:tcPr>
            <w:tcMar>
              <w:top w:w="100.0" w:type="dxa"/>
              <w:left w:w="14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MIT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7">
            <w:pPr>
              <w:rPr/>
            </w:pPr>
            <w:r w:rsidDel="00000000" w:rsidR="00000000" w:rsidRPr="00000000">
              <w:rPr>
                <w:rtl w:val="0"/>
              </w:rPr>
              <w:t xml:space="preserve">pandas</w:t>
            </w:r>
          </w:p>
        </w:tc>
        <w:tc>
          <w:tcPr>
            <w:tcMar>
              <w:top w:w="100.0" w:type="dxa"/>
              <w:left w:w="14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Intended for ingesting the labour-market tables</w:t>
            </w:r>
          </w:p>
        </w:tc>
        <w:tc>
          <w:tcPr>
            <w:tcMar>
              <w:top w:w="100.0" w:type="dxa"/>
              <w:left w:w="14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BSD 3‑Clause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openpyxl</w:t>
            </w:r>
          </w:p>
        </w:tc>
        <w:tc>
          <w:tcPr>
            <w:tcMar>
              <w:top w:w="100.0" w:type="dxa"/>
              <w:left w:w="140.0" w:type="dxa"/>
              <w:bottom w:w="100.0" w:type="dxa"/>
              <w:right w:w="100.0" w:type="dxa"/>
            </w:tcMar>
          </w:tcPr>
          <w:p w:rsidR="00000000" w:rsidDel="00000000" w:rsidP="00000000" w:rsidRDefault="00000000" w:rsidRPr="00000000" w14:paraId="0000003B">
            <w:pPr>
              <w:rPr/>
            </w:pPr>
            <w:r w:rsidDel="00000000" w:rsidR="00000000" w:rsidRPr="00000000">
              <w:rPr>
                <w:rtl w:val="0"/>
              </w:rPr>
              <w:t xml:space="preserve">Excel engine behind pandas.read_excel for malaysia_graduate_labour_market.xlsx.</w:t>
            </w:r>
          </w:p>
        </w:tc>
        <w:tc>
          <w:tcPr>
            <w:tcMar>
              <w:top w:w="100.0" w:type="dxa"/>
              <w:left w:w="14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MIT License</w:t>
            </w:r>
          </w:p>
        </w:tc>
      </w:tr>
    </w:tbl>
    <w:p w:rsidR="00000000" w:rsidDel="00000000" w:rsidP="00000000" w:rsidRDefault="00000000" w:rsidRPr="00000000" w14:paraId="0000003D">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3. APIs &amp; Cloud Services</w:t>
      </w:r>
      <w:r w:rsidDel="00000000" w:rsidR="00000000" w:rsidRPr="00000000">
        <w:rPr>
          <w:rtl w:val="0"/>
        </w:rPr>
      </w:r>
    </w:p>
    <w:p w:rsidR="00000000" w:rsidDel="00000000" w:rsidP="00000000" w:rsidRDefault="00000000" w:rsidRPr="00000000" w14:paraId="0000003E">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3.1 External APIs</w:t>
      </w:r>
      <w:r w:rsidDel="00000000" w:rsidR="00000000" w:rsidRPr="00000000">
        <w:rPr>
          <w:rtl w:val="0"/>
        </w:rPr>
      </w:r>
    </w:p>
    <w:p w:rsidR="00000000" w:rsidDel="00000000" w:rsidP="00000000" w:rsidRDefault="00000000" w:rsidRPr="00000000" w14:paraId="0000003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external API your solution calls (GenAI, maps, payments, messaging, data feeds, etc.). Do not include API keys or secrets in this document.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1"/>
                <w:bCs w:val="1"/>
                <w:sz w:val="22"/>
                <w:szCs w:val="22"/>
                <w:rtl w:val="0"/>
              </w:rPr>
              <w:t xml:space="preserve">API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22"/>
                <w:szCs w:val="22"/>
                <w:rtl w:val="0"/>
              </w:rPr>
              <w:t xml:space="preserve">Access Tier (free / paid / sponsor-provided)</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DeepSeek: https://api.deepseek.com</w:t>
            </w:r>
          </w:p>
        </w:tc>
        <w:tc>
          <w:tcPr>
            <w:tcMar>
              <w:top w:w="100.0" w:type="dxa"/>
              <w:left w:w="14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Analyze user data and generate feedback.</w:t>
            </w:r>
          </w:p>
        </w:tc>
        <w:tc>
          <w:tcPr>
            <w:tcMar>
              <w:top w:w="100.0" w:type="dxa"/>
              <w:left w:w="140.0" w:type="dxa"/>
              <w:bottom w:w="100.0" w:type="dxa"/>
              <w:right w:w="100.0" w:type="dxa"/>
            </w:tcMar>
          </w:tcPr>
          <w:p w:rsidR="00000000" w:rsidDel="00000000" w:rsidP="00000000" w:rsidRDefault="00000000" w:rsidRPr="00000000" w14:paraId="00000045">
            <w:pPr>
              <w:rPr/>
            </w:pPr>
            <w:r w:rsidDel="00000000" w:rsidR="00000000" w:rsidRPr="00000000">
              <w:rPr>
                <w:rtl w:val="0"/>
              </w:rPr>
              <w:t xml:space="preserve">paid</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6">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8">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9">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A">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B">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C">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D">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4E">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F">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0">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spacing w:after="120" w:lineRule="auto"/>
        <w:jc w:val="both"/>
        <w:rPr/>
      </w:pPr>
      <w:r w:rsidDel="00000000" w:rsidR="00000000" w:rsidRPr="00000000">
        <w:rPr>
          <w:rtl w:val="0"/>
        </w:rPr>
      </w:r>
    </w:p>
    <w:p w:rsidR="00000000" w:rsidDel="00000000" w:rsidP="00000000" w:rsidRDefault="00000000" w:rsidRPr="00000000" w14:paraId="00000053">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3.2 Cloud Platforms &amp; Deployment</w:t>
      </w:r>
      <w:r w:rsidDel="00000000" w:rsidR="00000000" w:rsidRPr="00000000">
        <w:rPr>
          <w:rtl w:val="0"/>
        </w:rPr>
      </w:r>
    </w:p>
    <w:p w:rsidR="00000000" w:rsidDel="00000000" w:rsidP="00000000" w:rsidRDefault="00000000" w:rsidRPr="00000000" w14:paraId="00000054">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cloud service used for hosting, storage, databases, authentication, or compute, and indicate how the prototype is deployed.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b w:val="1"/>
                <w:bCs w:val="1"/>
                <w:sz w:val="22"/>
                <w:szCs w:val="22"/>
                <w:rtl w:val="0"/>
              </w:rPr>
              <w:t xml:space="preserve">Service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b w:val="1"/>
                <w:bCs w:val="1"/>
                <w:sz w:val="22"/>
                <w:szCs w:val="22"/>
                <w:rtl w:val="0"/>
              </w:rPr>
              <w:t xml:space="preserve">Plan / Region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Replit:</w:t>
            </w:r>
          </w:p>
          <w:p w:rsidR="00000000" w:rsidDel="00000000" w:rsidP="00000000" w:rsidRDefault="00000000" w:rsidRPr="00000000" w14:paraId="00000059">
            <w:pPr>
              <w:rPr/>
            </w:pPr>
            <w:r w:rsidDel="00000000" w:rsidR="00000000" w:rsidRPr="00000000">
              <w:rPr>
                <w:rtl w:val="0"/>
              </w:rPr>
              <w:t xml:space="preserve">https://your-project.replit.app/</w:t>
            </w:r>
          </w:p>
        </w:tc>
        <w:tc>
          <w:tcPr>
            <w:tcMar>
              <w:top w:w="100.0" w:type="dxa"/>
              <w:left w:w="14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Deploy and host the project</w:t>
            </w:r>
          </w:p>
        </w:tc>
        <w:tc>
          <w:tcPr>
            <w:tcMar>
              <w:top w:w="100.0" w:type="dxa"/>
              <w:left w:w="140.0" w:type="dxa"/>
              <w:bottom w:w="100.0" w:type="dxa"/>
              <w:right w:w="100.0" w:type="dxa"/>
            </w:tcMar>
          </w:tcPr>
          <w:p w:rsidR="00000000" w:rsidDel="00000000" w:rsidP="00000000" w:rsidRDefault="00000000" w:rsidRPr="00000000" w14:paraId="0000005B">
            <w:pPr>
              <w:rPr/>
            </w:pPr>
            <w:r w:rsidDel="00000000" w:rsidR="00000000" w:rsidRPr="00000000">
              <w:rPr>
                <w:rtl w:val="0"/>
              </w:rPr>
              <w:t xml:space="preserve">sponsor-provided</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C">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D">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E">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F">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0">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1">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2">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3">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4">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5">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6">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4. AI Tools, Models &amp; Datasets</w:t>
      </w:r>
      <w:r w:rsidDel="00000000" w:rsidR="00000000" w:rsidRPr="00000000">
        <w:rPr>
          <w:rtl w:val="0"/>
        </w:rPr>
      </w:r>
    </w:p>
    <w:p w:rsidR="00000000" w:rsidDel="00000000" w:rsidP="00000000" w:rsidRDefault="00000000" w:rsidRPr="00000000" w14:paraId="00000069">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4.1 AI Models Used in the Solution</w:t>
      </w:r>
      <w:r w:rsidDel="00000000" w:rsidR="00000000" w:rsidRPr="00000000">
        <w:rPr>
          <w:rtl w:val="0"/>
        </w:rPr>
      </w:r>
    </w:p>
    <w:p w:rsidR="00000000" w:rsidDel="00000000" w:rsidP="00000000" w:rsidRDefault="00000000" w:rsidRPr="00000000" w14:paraId="0000006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AI model embedded in or called by your application, including pre-trained, fine-tuned, and self-trained models.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2700"/>
        <w:gridCol w:w="2060"/>
        <w:tblGridChange w:id="0">
          <w:tblGrid>
            <w:gridCol w:w="2400"/>
            <w:gridCol w:w="2200"/>
            <w:gridCol w:w="2700"/>
            <w:gridCol w:w="20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sz w:val="22"/>
                <w:szCs w:val="22"/>
                <w:rtl w:val="0"/>
              </w:rPr>
              <w:t xml:space="preserve">Model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1"/>
                <w:bCs w:val="1"/>
                <w:sz w:val="22"/>
                <w:szCs w:val="22"/>
                <w:rtl w:val="0"/>
              </w:rPr>
              <w:t xml:space="preserve">Source /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1"/>
                <w:bCs w:val="1"/>
                <w:sz w:val="22"/>
                <w:szCs w:val="22"/>
                <w:rtl w:val="0"/>
              </w:rPr>
              <w:t xml:space="preserve">Usage (pre-trained / fine-tuned / self-trained)</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bCs w:val="1"/>
                <w:sz w:val="22"/>
                <w:szCs w:val="22"/>
                <w:rtl w:val="0"/>
              </w:rPr>
              <w:t xml:space="preserve">License / Terms</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F">
            <w:pPr>
              <w:rPr/>
            </w:pPr>
            <w:r w:rsidDel="00000000" w:rsidR="00000000" w:rsidRPr="00000000">
              <w:rPr>
                <w:rtl w:val="0"/>
              </w:rPr>
              <w:t xml:space="preserve">DeepSeek-V4.1-Flash-1017</w:t>
            </w:r>
          </w:p>
        </w:tc>
        <w:tc>
          <w:tcPr>
            <w:tcMar>
              <w:top w:w="100.0" w:type="dxa"/>
              <w:left w:w="14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Hangzhou Deep Search Artificial Intelligence Basic Technology Research Co., Ltd</w:t>
            </w:r>
          </w:p>
        </w:tc>
        <w:tc>
          <w:tcPr>
            <w:tcMar>
              <w:top w:w="100.0" w:type="dxa"/>
              <w:left w:w="140.0" w:type="dxa"/>
              <w:bottom w:w="100.0" w:type="dxa"/>
              <w:right w:w="100.0" w:type="dxa"/>
            </w:tcMar>
          </w:tcPr>
          <w:p w:rsidR="00000000" w:rsidDel="00000000" w:rsidP="00000000" w:rsidRDefault="00000000" w:rsidRPr="00000000" w14:paraId="00000071">
            <w:pPr>
              <w:jc w:val="both"/>
              <w:rPr/>
            </w:pPr>
            <w:r w:rsidDel="00000000" w:rsidR="00000000" w:rsidRPr="00000000">
              <w:rPr>
                <w:rtl w:val="0"/>
              </w:rPr>
              <w:t xml:space="preserve">pre-trained</w:t>
            </w:r>
          </w:p>
        </w:tc>
        <w:tc>
          <w:tcPr>
            <w:tcMar>
              <w:top w:w="100.0" w:type="dxa"/>
              <w:left w:w="140.0" w:type="dxa"/>
              <w:bottom w:w="100.0" w:type="dxa"/>
              <w:right w:w="100.0" w:type="dxa"/>
            </w:tcMar>
          </w:tcPr>
          <w:p w:rsidR="00000000" w:rsidDel="00000000" w:rsidP="00000000" w:rsidRDefault="00000000" w:rsidRPr="00000000" w14:paraId="00000072">
            <w:pPr>
              <w:rPr/>
            </w:pPr>
            <w:r w:rsidDel="00000000" w:rsidR="00000000" w:rsidRPr="00000000">
              <w:rPr>
                <w:rtl w:val="0"/>
              </w:rPr>
              <w:t xml:space="preserve">MIT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3">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4">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5">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6">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9">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A">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B">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C">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D">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7E">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F">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0">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1">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spacing w:after="120" w:lineRule="auto"/>
        <w:jc w:val="both"/>
        <w:rPr/>
      </w:pPr>
      <w:r w:rsidDel="00000000" w:rsidR="00000000" w:rsidRPr="00000000">
        <w:rPr>
          <w:rtl w:val="0"/>
        </w:rPr>
      </w:r>
    </w:p>
    <w:p w:rsidR="00000000" w:rsidDel="00000000" w:rsidP="00000000" w:rsidRDefault="00000000" w:rsidRPr="00000000" w14:paraId="00000084">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4.2 Datasets</w:t>
      </w:r>
      <w:r w:rsidDel="00000000" w:rsidR="00000000" w:rsidRPr="00000000">
        <w:rPr>
          <w:rtl w:val="0"/>
        </w:rPr>
      </w:r>
    </w:p>
    <w:p w:rsidR="00000000" w:rsidDel="00000000" w:rsidP="00000000" w:rsidRDefault="00000000" w:rsidRPr="00000000" w14:paraId="00000085">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all datasets used for training, fine-tuning, evaluation, or in the running application. State clearly if a dataset contains personal or sensitive data.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260"/>
        <w:gridCol w:w="1700"/>
        <w:gridCol w:w="1100"/>
        <w:tblGridChange w:id="0">
          <w:tblGrid>
            <w:gridCol w:w="2000"/>
            <w:gridCol w:w="2300"/>
            <w:gridCol w:w="2260"/>
            <w:gridCol w:w="1700"/>
            <w:gridCol w:w="1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1"/>
                <w:bCs w:val="1"/>
                <w:sz w:val="22"/>
                <w:szCs w:val="22"/>
                <w:rtl w:val="0"/>
              </w:rPr>
              <w:t xml:space="preserve">Dataset Name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sz w:val="22"/>
                <w:szCs w:val="22"/>
                <w:rtl w:val="0"/>
              </w:rPr>
              <w:t xml:space="preserve">Source / URL</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1"/>
                <w:bCs w:val="1"/>
                <w:sz w:val="22"/>
                <w:szCs w:val="22"/>
                <w:rtl w:val="0"/>
              </w:rPr>
              <w:t xml:space="preserve">Type (public / private / self-collected / synthetic)</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1"/>
                <w:bCs w:val="1"/>
                <w:sz w:val="22"/>
                <w:szCs w:val="22"/>
                <w:rtl w:val="0"/>
              </w:rPr>
              <w:t xml:space="preserve">Personal Data? (Y/N)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B">
            <w:pPr>
              <w:rPr/>
            </w:pPr>
            <w:r w:rsidDel="00000000" w:rsidR="00000000" w:rsidRPr="00000000">
              <w:rPr>
                <w:rtl w:val="0"/>
              </w:rPr>
              <w:t xml:space="preserve">Malaysia</w:t>
              <w:tab/>
              <w:t xml:space="preserve">Graduates Statistics 2024</w:t>
            </w:r>
          </w:p>
        </w:tc>
        <w:tc>
          <w:tcPr>
            <w:tcMar>
              <w:top w:w="100.0" w:type="dxa"/>
              <w:left w:w="140.0" w:type="dxa"/>
              <w:bottom w:w="100.0" w:type="dxa"/>
              <w:right w:w="100.0" w:type="dxa"/>
            </w:tcMar>
          </w:tcPr>
          <w:p w:rsidR="00000000" w:rsidDel="00000000" w:rsidP="00000000" w:rsidRDefault="00000000" w:rsidRPr="00000000" w14:paraId="0000008C">
            <w:pPr>
              <w:rPr/>
            </w:pPr>
            <w:r w:rsidDel="00000000" w:rsidR="00000000" w:rsidRPr="00000000">
              <w:rPr>
                <w:rtl w:val="0"/>
              </w:rPr>
              <w:t xml:space="preserve">https://www.dosm.gov.my/portal-main/release-content/graduates-statistics-2024</w:t>
            </w:r>
          </w:p>
        </w:tc>
        <w:tc>
          <w:tcPr>
            <w:tcMar>
              <w:top w:w="100.0" w:type="dxa"/>
              <w:left w:w="14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8E">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Malaysia</w:t>
              <w:tab/>
              <w:t xml:space="preserve">Graduates Statistics 2023</w:t>
            </w:r>
          </w:p>
        </w:tc>
        <w:tc>
          <w:tcPr>
            <w:tcMar>
              <w:top w:w="100.0" w:type="dxa"/>
              <w:left w:w="14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https://www.dosm.gov.my/portal-main/release-content/graduates-statistics-2023</w:t>
            </w:r>
          </w:p>
        </w:tc>
        <w:tc>
          <w:tcPr>
            <w:tcMar>
              <w:top w:w="100.0" w:type="dxa"/>
              <w:left w:w="140.0" w:type="dxa"/>
              <w:bottom w:w="100.0" w:type="dxa"/>
              <w:right w:w="100.0" w:type="dxa"/>
            </w:tcMar>
          </w:tcPr>
          <w:p w:rsidR="00000000" w:rsidDel="00000000" w:rsidP="00000000" w:rsidRDefault="00000000" w:rsidRPr="00000000" w14:paraId="00000092">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94">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Malaysia</w:t>
              <w:tab/>
              <w:t xml:space="preserve">Graduates Statistics 2022</w:t>
            </w:r>
          </w:p>
        </w:tc>
        <w:tc>
          <w:tcPr>
            <w:tcMar>
              <w:top w:w="100.0" w:type="dxa"/>
              <w:left w:w="140.0" w:type="dxa"/>
              <w:bottom w:w="100.0" w:type="dxa"/>
              <w:right w:w="100.0" w:type="dxa"/>
            </w:tcMar>
          </w:tcPr>
          <w:p w:rsidR="00000000" w:rsidDel="00000000" w:rsidP="00000000" w:rsidRDefault="00000000" w:rsidRPr="00000000" w14:paraId="00000096">
            <w:pPr>
              <w:rPr/>
            </w:pPr>
            <w:r w:rsidDel="00000000" w:rsidR="00000000" w:rsidRPr="00000000">
              <w:rPr>
                <w:rtl w:val="0"/>
              </w:rPr>
              <w:t xml:space="preserve">https://www.dosm.gov.my/portal-main/release-content/graduates-statistics-2022</w:t>
            </w:r>
          </w:p>
        </w:tc>
        <w:tc>
          <w:tcPr>
            <w:tcMar>
              <w:top w:w="100.0" w:type="dxa"/>
              <w:left w:w="14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98">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Malaysia</w:t>
              <w:tab/>
              <w:t xml:space="preserve">Graduates Statistics 2021</w:t>
            </w:r>
          </w:p>
        </w:tc>
        <w:tc>
          <w:tcPr>
            <w:tcMar>
              <w:top w:w="100.0" w:type="dxa"/>
              <w:left w:w="14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https://www.dosm.gov.my/portal-main/release-content/graduates-statistics-2021</w:t>
            </w:r>
          </w:p>
        </w:tc>
        <w:tc>
          <w:tcPr>
            <w:tcMar>
              <w:top w:w="100.0" w:type="dxa"/>
              <w:left w:w="14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9E">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Malaysia</w:t>
              <w:tab/>
              <w:t xml:space="preserve">Graduates Statistics 2020</w:t>
            </w:r>
          </w:p>
        </w:tc>
        <w:tc>
          <w:tcPr>
            <w:tcMar>
              <w:top w:w="100.0" w:type="dxa"/>
              <w:left w:w="14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https://www.dosm.gov.my/portal-main/release-content/graduates-statistics-2020</w:t>
            </w:r>
          </w:p>
        </w:tc>
        <w:tc>
          <w:tcPr>
            <w:tcMar>
              <w:top w:w="100.0" w:type="dxa"/>
              <w:left w:w="14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A3">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Malaysia</w:t>
              <w:tab/>
              <w:t xml:space="preserve">Graduates Statistics 2019</w:t>
            </w:r>
          </w:p>
        </w:tc>
        <w:tc>
          <w:tcPr>
            <w:tcMar>
              <w:top w:w="100.0" w:type="dxa"/>
              <w:left w:w="140.0" w:type="dxa"/>
              <w:bottom w:w="100.0" w:type="dxa"/>
              <w:right w:w="100.0" w:type="dxa"/>
            </w:tcMar>
          </w:tcPr>
          <w:p w:rsidR="00000000" w:rsidDel="00000000" w:rsidP="00000000" w:rsidRDefault="00000000" w:rsidRPr="00000000" w14:paraId="000000A5">
            <w:pPr>
              <w:rPr/>
            </w:pPr>
            <w:r w:rsidDel="00000000" w:rsidR="00000000" w:rsidRPr="00000000">
              <w:rPr>
                <w:rtl w:val="0"/>
              </w:rPr>
              <w:t xml:space="preserve">https://www.dosm.gov.my/portal-main/release-content/graduates-statistics-2019</w:t>
            </w:r>
          </w:p>
        </w:tc>
        <w:tc>
          <w:tcPr>
            <w:tcMar>
              <w:top w:w="100.0" w:type="dxa"/>
              <w:left w:w="140.0" w:type="dxa"/>
              <w:bottom w:w="100.0" w:type="dxa"/>
              <w:right w:w="100.0" w:type="dxa"/>
            </w:tcMar>
          </w:tcPr>
          <w:p w:rsidR="00000000" w:rsidDel="00000000" w:rsidP="00000000" w:rsidRDefault="00000000" w:rsidRPr="00000000" w14:paraId="000000A6">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A7">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A8">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9">
            <w:pPr>
              <w:rPr/>
            </w:pPr>
            <w:r w:rsidDel="00000000" w:rsidR="00000000" w:rsidRPr="00000000">
              <w:rPr>
                <w:rtl w:val="0"/>
              </w:rPr>
              <w:t xml:space="preserve">Malaysia</w:t>
              <w:tab/>
              <w:t xml:space="preserve">Graduates Statistics 2018</w:t>
            </w:r>
          </w:p>
        </w:tc>
        <w:tc>
          <w:tcPr>
            <w:tcMar>
              <w:top w:w="100.0" w:type="dxa"/>
              <w:left w:w="140.0" w:type="dxa"/>
              <w:bottom w:w="100.0" w:type="dxa"/>
              <w:right w:w="100.0" w:type="dxa"/>
            </w:tcMar>
          </w:tcPr>
          <w:p w:rsidR="00000000" w:rsidDel="00000000" w:rsidP="00000000" w:rsidRDefault="00000000" w:rsidRPr="00000000" w14:paraId="000000AA">
            <w:pPr>
              <w:rPr/>
            </w:pPr>
            <w:r w:rsidDel="00000000" w:rsidR="00000000" w:rsidRPr="00000000">
              <w:rPr>
                <w:rtl w:val="0"/>
              </w:rPr>
              <w:t xml:space="preserve">https://www.dosm.gov.my/portal-main/release-content/graduates-statistics-2018</w:t>
            </w:r>
          </w:p>
        </w:tc>
        <w:tc>
          <w:tcPr>
            <w:tcMar>
              <w:top w:w="100.0" w:type="dxa"/>
              <w:left w:w="140.0" w:type="dxa"/>
              <w:bottom w:w="100.0" w:type="dxa"/>
              <w:right w:w="100.0" w:type="dxa"/>
            </w:tcMar>
          </w:tcPr>
          <w:p w:rsidR="00000000" w:rsidDel="00000000" w:rsidP="00000000" w:rsidRDefault="00000000" w:rsidRPr="00000000" w14:paraId="000000AB">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AC">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E">
            <w:pPr>
              <w:rPr/>
            </w:pPr>
            <w:r w:rsidDel="00000000" w:rsidR="00000000" w:rsidRPr="00000000">
              <w:rPr>
                <w:rtl w:val="0"/>
              </w:rPr>
              <w:t xml:space="preserve">Malaysia</w:t>
              <w:tab/>
              <w:t xml:space="preserve">Graduates Statistics 2024 infographic PDF</w:t>
            </w:r>
          </w:p>
        </w:tc>
        <w:tc>
          <w:tcPr>
            <w:tcMar>
              <w:top w:w="100.0" w:type="dxa"/>
              <w:left w:w="140.0" w:type="dxa"/>
              <w:bottom w:w="100.0" w:type="dxa"/>
              <w:right w:w="100.0" w:type="dxa"/>
            </w:tcMar>
          </w:tcPr>
          <w:p w:rsidR="00000000" w:rsidDel="00000000" w:rsidP="00000000" w:rsidRDefault="00000000" w:rsidRPr="00000000" w14:paraId="000000AF">
            <w:pPr>
              <w:rPr/>
            </w:pPr>
            <w:r w:rsidDel="00000000" w:rsidR="00000000" w:rsidRPr="00000000">
              <w:rPr>
                <w:rtl w:val="0"/>
              </w:rPr>
              <w:t xml:space="preserve">https://www.dosm.gov.my/uploads/release-content/file_20260331122058.pdf</w:t>
            </w:r>
          </w:p>
        </w:tc>
        <w:tc>
          <w:tcPr>
            <w:tcMar>
              <w:top w:w="100.0" w:type="dxa"/>
              <w:left w:w="14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B1">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B2">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B3">
            <w:pPr>
              <w:rPr/>
            </w:pPr>
            <w:r w:rsidDel="00000000" w:rsidR="00000000" w:rsidRPr="00000000">
              <w:rPr>
                <w:rtl w:val="0"/>
              </w:rPr>
              <w:t xml:space="preserve">Malaysia</w:t>
              <w:tab/>
              <w:t xml:space="preserve">Graduates Statistics release archive</w:t>
            </w:r>
          </w:p>
        </w:tc>
        <w:tc>
          <w:tcPr>
            <w:tcMar>
              <w:top w:w="100.0" w:type="dxa"/>
              <w:left w:w="14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https://www.dosm.gov.my/portal-main/release-archive/graduates-statistics-2019</w:t>
            </w:r>
          </w:p>
        </w:tc>
        <w:tc>
          <w:tcPr>
            <w:tcMar>
              <w:top w:w="100.0" w:type="dxa"/>
              <w:left w:w="140.0" w:type="dxa"/>
              <w:bottom w:w="100.0" w:type="dxa"/>
              <w:right w:w="100.0" w:type="dxa"/>
            </w:tcMar>
          </w:tcPr>
          <w:p w:rsidR="00000000" w:rsidDel="00000000" w:rsidP="00000000" w:rsidRDefault="00000000" w:rsidRPr="00000000" w14:paraId="000000B5">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B6">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B7">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B8">
            <w:pPr>
              <w:rPr/>
            </w:pPr>
            <w:r w:rsidDel="00000000" w:rsidR="00000000" w:rsidRPr="00000000">
              <w:rPr>
                <w:rtl w:val="0"/>
              </w:rPr>
              <w:t xml:space="preserve">Malaysia</w:t>
              <w:tab/>
              <w:t xml:space="preserve">Publication / 数据申请入口</w:t>
            </w:r>
          </w:p>
        </w:tc>
        <w:tc>
          <w:tcPr>
            <w:tcMar>
              <w:top w:w="100.0" w:type="dxa"/>
              <w:left w:w="140.0" w:type="dxa"/>
              <w:bottom w:w="100.0" w:type="dxa"/>
              <w:right w:w="100.0" w:type="dxa"/>
            </w:tcMar>
          </w:tcPr>
          <w:p w:rsidR="00000000" w:rsidDel="00000000" w:rsidP="00000000" w:rsidRDefault="00000000" w:rsidRPr="00000000" w14:paraId="000000B9">
            <w:pPr>
              <w:rPr/>
            </w:pPr>
            <w:r w:rsidDel="00000000" w:rsidR="00000000" w:rsidRPr="00000000">
              <w:rPr>
                <w:rtl w:val="0"/>
              </w:rPr>
              <w:t xml:space="preserve">https://www.dosm.gov.my/portal-main/publication</w:t>
            </w:r>
          </w:p>
        </w:tc>
        <w:tc>
          <w:tcPr>
            <w:tcMar>
              <w:top w:w="100.0" w:type="dxa"/>
              <w:left w:w="140.0" w:type="dxa"/>
              <w:bottom w:w="100.0" w:type="dxa"/>
              <w:right w:w="100.0" w:type="dxa"/>
            </w:tcMar>
          </w:tcPr>
          <w:p w:rsidR="00000000" w:rsidDel="00000000" w:rsidP="00000000" w:rsidRDefault="00000000" w:rsidRPr="00000000" w14:paraId="000000BA">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BB">
            <w:pPr>
              <w:rPr/>
            </w:pPr>
            <w:r w:rsidDel="00000000" w:rsidR="00000000" w:rsidRPr="00000000">
              <w:rPr>
                <w:rtl w:val="0"/>
              </w:rPr>
              <w:t xml:space="preserve">DOSM — Government Open Data Terms of Use 1.0</w:t>
            </w:r>
          </w:p>
        </w:tc>
        <w:tc>
          <w:tcPr>
            <w:tcMar>
              <w:top w:w="100.0" w:type="dxa"/>
              <w:left w:w="140.0" w:type="dxa"/>
              <w:bottom w:w="100.0" w:type="dxa"/>
              <w:right w:w="100.0" w:type="dxa"/>
            </w:tcMar>
          </w:tcPr>
          <w:p w:rsidR="00000000" w:rsidDel="00000000" w:rsidP="00000000" w:rsidRDefault="00000000" w:rsidRPr="00000000" w14:paraId="000000BC">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BD">
            <w:pPr>
              <w:rPr/>
            </w:pPr>
            <w:r w:rsidDel="00000000" w:rsidR="00000000" w:rsidRPr="00000000">
              <w:rPr>
                <w:rtl w:val="0"/>
              </w:rPr>
              <w:t xml:space="preserve">Malaysia</w:t>
              <w:tab/>
              <w:t xml:space="preserve">Graduate Employment Rate portal</w:t>
            </w:r>
          </w:p>
        </w:tc>
        <w:tc>
          <w:tcPr>
            <w:tcMar>
              <w:top w:w="100.0" w:type="dxa"/>
              <w:left w:w="14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https://ge.mohe.gov.my/CarianGraduateEmploymentBI.aspx</w:t>
            </w:r>
          </w:p>
        </w:tc>
        <w:tc>
          <w:tcPr>
            <w:tcMar>
              <w:top w:w="100.0" w:type="dxa"/>
              <w:left w:w="140.0" w:type="dxa"/>
              <w:bottom w:w="100.0" w:type="dxa"/>
              <w:right w:w="100.0" w:type="dxa"/>
            </w:tcMar>
          </w:tcPr>
          <w:p w:rsidR="00000000" w:rsidDel="00000000" w:rsidP="00000000" w:rsidRDefault="00000000" w:rsidRPr="00000000" w14:paraId="000000BF">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MoHE/KPT — None</w:t>
            </w:r>
          </w:p>
        </w:tc>
        <w:tc>
          <w:tcPr>
            <w:tcMar>
              <w:top w:w="100.0" w:type="dxa"/>
              <w:left w:w="140.0" w:type="dxa"/>
              <w:bottom w:w="100.0" w:type="dxa"/>
              <w:right w:w="100.0" w:type="dxa"/>
            </w:tcMar>
          </w:tcPr>
          <w:p w:rsidR="00000000" w:rsidDel="00000000" w:rsidP="00000000" w:rsidRDefault="00000000" w:rsidRPr="00000000" w14:paraId="000000C1">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Malaysia</w:t>
              <w:tab/>
              <w:t xml:space="preserve">Graduate Employability portal</w:t>
            </w:r>
          </w:p>
        </w:tc>
        <w:tc>
          <w:tcPr>
            <w:tcMar>
              <w:top w:w="100.0" w:type="dxa"/>
              <w:left w:w="140.0" w:type="dxa"/>
              <w:bottom w:w="100.0" w:type="dxa"/>
              <w:right w:w="100.0" w:type="dxa"/>
            </w:tcMar>
          </w:tcPr>
          <w:p w:rsidR="00000000" w:rsidDel="00000000" w:rsidP="00000000" w:rsidRDefault="00000000" w:rsidRPr="00000000" w14:paraId="000000C3">
            <w:pPr>
              <w:rPr/>
            </w:pPr>
            <w:r w:rsidDel="00000000" w:rsidR="00000000" w:rsidRPr="00000000">
              <w:rPr>
                <w:rtl w:val="0"/>
              </w:rPr>
              <w:t xml:space="preserve">https://ge.mohe.gov.my/CarianGraduateEmployabilityBI.aspx</w:t>
            </w:r>
          </w:p>
        </w:tc>
        <w:tc>
          <w:tcPr>
            <w:tcMar>
              <w:top w:w="100.0" w:type="dxa"/>
              <w:left w:w="14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C5">
            <w:pPr>
              <w:rPr/>
            </w:pPr>
            <w:r w:rsidDel="00000000" w:rsidR="00000000" w:rsidRPr="00000000">
              <w:rPr>
                <w:rtl w:val="0"/>
              </w:rPr>
              <w:t xml:space="preserve">MoHE/KPT — None</w:t>
            </w:r>
          </w:p>
        </w:tc>
        <w:tc>
          <w:tcPr>
            <w:tcMar>
              <w:top w:w="100.0" w:type="dxa"/>
              <w:left w:w="14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7">
            <w:pPr>
              <w:rPr/>
            </w:pPr>
            <w:r w:rsidDel="00000000" w:rsidR="00000000" w:rsidRPr="00000000">
              <w:rPr>
                <w:rtl w:val="0"/>
              </w:rPr>
              <w:t xml:space="preserve">United States</w:t>
              <w:tab/>
              <w:t xml:space="preserve">Winter 2026 Salary Survey Executive Summary</w:t>
            </w:r>
          </w:p>
        </w:tc>
        <w:tc>
          <w:tcPr>
            <w:tcMar>
              <w:top w:w="100.0" w:type="dxa"/>
              <w:left w:w="14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https://www.naceweb.org/docs/default-source/default-document-library/2026/publication/executive-summary/nace-winter-2026-salary-survey-executive-summary.pdf</w:t>
            </w:r>
          </w:p>
        </w:tc>
        <w:tc>
          <w:tcPr>
            <w:tcMar>
              <w:top w:w="100.0" w:type="dxa"/>
              <w:left w:w="14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NACE — None</w:t>
            </w:r>
          </w:p>
        </w:tc>
        <w:tc>
          <w:tcPr>
            <w:tcMar>
              <w:top w:w="100.0" w:type="dxa"/>
              <w:left w:w="140.0" w:type="dxa"/>
              <w:bottom w:w="100.0" w:type="dxa"/>
              <w:right w:w="100.0" w:type="dxa"/>
            </w:tcMar>
          </w:tcPr>
          <w:p w:rsidR="00000000" w:rsidDel="00000000" w:rsidP="00000000" w:rsidRDefault="00000000" w:rsidRPr="00000000" w14:paraId="000000CB">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United States</w:t>
              <w:tab/>
              <w:t xml:space="preserve">2026 Student Survey</w:t>
            </w:r>
          </w:p>
        </w:tc>
        <w:tc>
          <w:tcPr>
            <w:tcMar>
              <w:top w:w="100.0" w:type="dxa"/>
              <w:left w:w="14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https://www.naceweb.org/about-us/press/2026/more-than-two-out-of-five-of-college-class-of-2026-had-a-job-offer-in-hand-by-graduation</w:t>
            </w:r>
          </w:p>
        </w:tc>
        <w:tc>
          <w:tcPr>
            <w:tcMar>
              <w:top w:w="100.0" w:type="dxa"/>
              <w:left w:w="14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NACE — None</w:t>
            </w:r>
          </w:p>
        </w:tc>
        <w:tc>
          <w:tcPr>
            <w:tcMar>
              <w:top w:w="100.0" w:type="dxa"/>
              <w:left w:w="14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United States</w:t>
              <w:tab/>
              <w:t xml:space="preserve">Labor market outcomes by college major 2026</w:t>
            </w:r>
          </w:p>
        </w:tc>
        <w:tc>
          <w:tcPr>
            <w:tcMar>
              <w:top w:w="100.0" w:type="dxa"/>
              <w:left w:w="14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https://www.lanacion.com.ar/estados-unidos/las-carreras-con-los-sueldos-mas-altos-y-menos-desempleo-en-2026-en-eeuu-segun-la-fed-nid27022026/</w:t>
            </w:r>
          </w:p>
        </w:tc>
        <w:tc>
          <w:tcPr>
            <w:tcMar>
              <w:top w:w="100.0" w:type="dxa"/>
              <w:left w:w="14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Federal Reserve Bank of New York via CBS/La Nación — None</w:t>
            </w:r>
          </w:p>
        </w:tc>
        <w:tc>
          <w:tcPr>
            <w:tcMar>
              <w:top w:w="100.0" w:type="dxa"/>
              <w:left w:w="14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United Kingdom</w:t>
              <w:tab/>
              <w:t xml:space="preserve">Graduate Outcomes 2023/24</w:t>
            </w:r>
          </w:p>
        </w:tc>
        <w:tc>
          <w:tcPr>
            <w:tcMar>
              <w:top w:w="100.0" w:type="dxa"/>
              <w:left w:w="14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https://www.hesa.ac.uk/news/04-06-2026/sb275-higher-education-graduate-outcomes-statistics</w:t>
            </w:r>
          </w:p>
        </w:tc>
        <w:tc>
          <w:tcPr>
            <w:tcMar>
              <w:top w:w="100.0" w:type="dxa"/>
              <w:left w:w="140.0" w:type="dxa"/>
              <w:bottom w:w="100.0" w:type="dxa"/>
              <w:right w:w="100.0" w:type="dxa"/>
            </w:tcMar>
          </w:tcPr>
          <w:p w:rsidR="00000000" w:rsidDel="00000000" w:rsidP="00000000" w:rsidRDefault="00000000" w:rsidRPr="00000000" w14:paraId="000000D8">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D9">
            <w:pPr>
              <w:rPr/>
            </w:pPr>
            <w:r w:rsidDel="00000000" w:rsidR="00000000" w:rsidRPr="00000000">
              <w:rPr>
                <w:rtl w:val="0"/>
              </w:rPr>
              <w:t xml:space="preserve">HESA — Creative Commons 4.0 CC-BY</w:t>
            </w:r>
          </w:p>
        </w:tc>
        <w:tc>
          <w:tcPr>
            <w:tcMar>
              <w:top w:w="100.0" w:type="dxa"/>
              <w:left w:w="14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United Kingdom</w:t>
              <w:tab/>
              <w:t xml:space="preserve">Drop in graduate employment ‘a cooling, not a collapse’</w:t>
            </w:r>
          </w:p>
        </w:tc>
        <w:tc>
          <w:tcPr>
            <w:tcMar>
              <w:top w:w="100.0" w:type="dxa"/>
              <w:left w:w="140.0" w:type="dxa"/>
              <w:bottom w:w="100.0" w:type="dxa"/>
              <w:right w:w="100.0" w:type="dxa"/>
            </w:tcMar>
          </w:tcPr>
          <w:p w:rsidR="00000000" w:rsidDel="00000000" w:rsidP="00000000" w:rsidRDefault="00000000" w:rsidRPr="00000000" w14:paraId="000000DC">
            <w:pPr>
              <w:rPr/>
            </w:pPr>
            <w:r w:rsidDel="00000000" w:rsidR="00000000" w:rsidRPr="00000000">
              <w:rPr>
                <w:rtl w:val="0"/>
              </w:rPr>
              <w:t xml:space="preserve">https://www.timeshighereducation.com/news/drop-graduate-employment-cooling-not-collapse</w:t>
            </w:r>
          </w:p>
        </w:tc>
        <w:tc>
          <w:tcPr>
            <w:tcMar>
              <w:top w:w="100.0" w:type="dxa"/>
              <w:left w:w="14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DE">
            <w:pPr>
              <w:rPr/>
            </w:pPr>
            <w:r w:rsidDel="00000000" w:rsidR="00000000" w:rsidRPr="00000000">
              <w:rPr>
                <w:rtl w:val="0"/>
              </w:rPr>
              <w:t xml:space="preserve">Times Higher Education — None</w:t>
            </w:r>
          </w:p>
        </w:tc>
        <w:tc>
          <w:tcPr>
            <w:tcMar>
              <w:top w:w="100.0" w:type="dxa"/>
              <w:left w:w="14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Germany</w:t>
              <w:tab/>
              <w:t xml:space="preserve">Akademikerarbeitslosigkeit 2025</w:t>
            </w:r>
          </w:p>
        </w:tc>
        <w:tc>
          <w:tcPr>
            <w:tcMar>
              <w:top w:w="100.0" w:type="dxa"/>
              <w:left w:w="14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https://www.bpb.de/themen/bildung/dossier-bildung/576230/sind-studierte-am-arbeitsmarkt-weniger-gefragt-herr-weber/</w:t>
            </w:r>
          </w:p>
        </w:tc>
        <w:tc>
          <w:tcPr>
            <w:tcMar>
              <w:top w:w="100.0" w:type="dxa"/>
              <w:left w:w="14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CC BY-NC-ND</w:t>
            </w:r>
          </w:p>
        </w:tc>
        <w:tc>
          <w:tcPr>
            <w:tcMar>
              <w:top w:w="100.0" w:type="dxa"/>
              <w:left w:w="14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Germany</w:t>
              <w:tab/>
              <w:t xml:space="preserve">Handwerk oder Studium</w:t>
            </w:r>
          </w:p>
        </w:tc>
        <w:tc>
          <w:tcPr>
            <w:tcMar>
              <w:top w:w="100.0" w:type="dxa"/>
              <w:left w:w="14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https://www.tagesschau.de/</w:t>
            </w:r>
          </w:p>
        </w:tc>
        <w:tc>
          <w:tcPr>
            <w:tcMar>
              <w:top w:w="100.0" w:type="dxa"/>
              <w:left w:w="14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CC BY-SA 4.0;</w:t>
            </w:r>
          </w:p>
          <w:p w:rsidR="00000000" w:rsidDel="00000000" w:rsidP="00000000" w:rsidRDefault="00000000" w:rsidRPr="00000000" w14:paraId="000000E9">
            <w:pPr>
              <w:rPr/>
            </w:pPr>
            <w:r w:rsidDel="00000000" w:rsidR="00000000" w:rsidRPr="00000000">
              <w:rPr>
                <w:rtl w:val="0"/>
              </w:rPr>
              <w:t xml:space="preserve">CC BY-NC-ND 4.0 DE</w:t>
            </w:r>
          </w:p>
        </w:tc>
        <w:tc>
          <w:tcPr>
            <w:tcMar>
              <w:top w:w="100.0" w:type="dxa"/>
              <w:left w:w="14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Japan</w:t>
              <w:tab/>
              <w:t xml:space="preserve">令和7年度大学等卒業者の就職状況調査</w:t>
            </w:r>
          </w:p>
        </w:tc>
        <w:tc>
          <w:tcPr>
            <w:tcMar>
              <w:top w:w="100.0" w:type="dxa"/>
              <w:left w:w="14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https://www.mext.go.jp/</w:t>
            </w:r>
          </w:p>
        </w:tc>
        <w:tc>
          <w:tcPr>
            <w:tcMar>
              <w:top w:w="100.0" w:type="dxa"/>
              <w:left w:w="14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CC BY 4.0</w:t>
            </w:r>
          </w:p>
        </w:tc>
        <w:tc>
          <w:tcPr>
            <w:tcMar>
              <w:top w:w="100.0" w:type="dxa"/>
              <w:left w:w="14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Japan</w:t>
              <w:tab/>
              <w:t xml:space="preserve">2026届应届生起薪25.4228万日元/月</w:t>
              <w:tab/>
            </w:r>
          </w:p>
        </w:tc>
        <w:tc>
          <w:tcPr>
            <w:tcMar>
              <w:top w:w="100.0" w:type="dxa"/>
              <w:left w:w="14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https://zhuanlan.zhihu.com/p/2030591329944737236</w:t>
            </w:r>
          </w:p>
        </w:tc>
        <w:tc>
          <w:tcPr>
            <w:tcMar>
              <w:top w:w="100.0" w:type="dxa"/>
              <w:left w:w="14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None</w:t>
            </w:r>
          </w:p>
        </w:tc>
        <w:tc>
          <w:tcPr>
            <w:tcMar>
              <w:top w:w="100.0" w:type="dxa"/>
              <w:left w:w="14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South Korea</w:t>
              <w:tab/>
              <w:t xml:space="preserve">2024年毕业生就业统计</w:t>
            </w:r>
          </w:p>
        </w:tc>
        <w:tc>
          <w:tcPr>
            <w:tcMar>
              <w:top w:w="100.0" w:type="dxa"/>
              <w:left w:w="14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https://www.asiae.co.kr/article/2025122918315539619</w:t>
            </w:r>
          </w:p>
        </w:tc>
        <w:tc>
          <w:tcPr>
            <w:tcMar>
              <w:top w:w="100.0" w:type="dxa"/>
              <w:left w:w="14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None</w:t>
            </w:r>
          </w:p>
        </w:tc>
        <w:tc>
          <w:tcPr>
            <w:tcMar>
              <w:top w:w="100.0" w:type="dxa"/>
              <w:left w:w="14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South Korea</w:t>
              <w:tab/>
              <w:t xml:space="preserve">OECD Education at a Glance 2026 via UPI：25–64岁大学毕业生就业率80.1%（2025）</w:t>
            </w:r>
          </w:p>
        </w:tc>
        <w:tc>
          <w:tcPr>
            <w:tcMar>
              <w:top w:w="100.0" w:type="dxa"/>
              <w:left w:w="140.0" w:type="dxa"/>
              <w:bottom w:w="100.0" w:type="dxa"/>
              <w:right w:w="100.0" w:type="dxa"/>
            </w:tcMar>
          </w:tcPr>
          <w:p w:rsidR="00000000" w:rsidDel="00000000" w:rsidP="00000000" w:rsidRDefault="00000000" w:rsidRPr="00000000" w14:paraId="000000FB">
            <w:pPr>
              <w:rPr/>
            </w:pPr>
            <w:r w:rsidDel="00000000" w:rsidR="00000000" w:rsidRPr="00000000">
              <w:rPr>
                <w:rtl w:val="0"/>
              </w:rPr>
              <w:t xml:space="preserve">https://www.upi.com/Top_News/World-News/2026/09/29/oecd-education-employment/3791790724530/</w:t>
            </w:r>
          </w:p>
        </w:tc>
        <w:tc>
          <w:tcPr>
            <w:tcMar>
              <w:top w:w="100.0" w:type="dxa"/>
              <w:left w:w="140.0" w:type="dxa"/>
              <w:bottom w:w="100.0" w:type="dxa"/>
              <w:right w:w="100.0" w:type="dxa"/>
            </w:tcMar>
          </w:tcPr>
          <w:p w:rsidR="00000000" w:rsidDel="00000000" w:rsidP="00000000" w:rsidRDefault="00000000" w:rsidRPr="00000000" w14:paraId="000000FC">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UPI — None</w:t>
            </w:r>
          </w:p>
        </w:tc>
        <w:tc>
          <w:tcPr>
            <w:tcMar>
              <w:top w:w="100.0" w:type="dxa"/>
              <w:left w:w="14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Australia</w:t>
              <w:tab/>
              <w:t xml:space="preserve">2025 Graduate Outcomes Survey National Report</w:t>
            </w:r>
          </w:p>
        </w:tc>
        <w:tc>
          <w:tcPr>
            <w:tcMar>
              <w:top w:w="100.0" w:type="dxa"/>
              <w:left w:w="14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https://qilt.edu.au/</w:t>
            </w:r>
          </w:p>
        </w:tc>
        <w:tc>
          <w:tcPr>
            <w:tcMar>
              <w:top w:w="100.0" w:type="dxa"/>
              <w:left w:w="14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QILT — None</w:t>
            </w:r>
          </w:p>
        </w:tc>
        <w:tc>
          <w:tcPr>
            <w:tcMar>
              <w:top w:w="100.0" w:type="dxa"/>
              <w:left w:w="14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Australia</w:t>
              <w:tab/>
              <w:t xml:space="preserve">2025 GOS-L（三年后中位薪资A$91,000）</w:t>
            </w:r>
          </w:p>
        </w:tc>
        <w:tc>
          <w:tcPr>
            <w:tcMar>
              <w:top w:w="100.0" w:type="dxa"/>
              <w:left w:w="14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https://www.qilt.edu.au/surveys/graduate-outcomes-survey---longitudinal-(gos-l)</w:t>
            </w:r>
          </w:p>
        </w:tc>
        <w:tc>
          <w:tcPr>
            <w:tcMar>
              <w:top w:w="100.0" w:type="dxa"/>
              <w:left w:w="14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QILT — None</w:t>
            </w:r>
          </w:p>
        </w:tc>
        <w:tc>
          <w:tcPr>
            <w:tcMar>
              <w:top w:w="100.0" w:type="dxa"/>
              <w:left w:w="14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Canada</w:t>
              <w:tab/>
              <w:t xml:space="preserve">Labour market outcomes of postsecondary graduates</w:t>
            </w:r>
          </w:p>
        </w:tc>
        <w:tc>
          <w:tcPr>
            <w:tcMar>
              <w:top w:w="100.0" w:type="dxa"/>
              <w:left w:w="14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https://www150.statcan.gc.ca/n1/en/surveys/5012</w:t>
            </w:r>
          </w:p>
        </w:tc>
        <w:tc>
          <w:tcPr>
            <w:tcMar>
              <w:top w:w="100.0" w:type="dxa"/>
              <w:left w:w="14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Statistics Canada — Statistics Canada Open Licence</w:t>
            </w:r>
          </w:p>
        </w:tc>
        <w:tc>
          <w:tcPr>
            <w:tcMar>
              <w:top w:w="100.0" w:type="dxa"/>
              <w:left w:w="14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Canada</w:t>
              <w:tab/>
              <w:t xml:space="preserve">Characteristics and median employment income by educational qualification and field of study</w:t>
            </w:r>
          </w:p>
        </w:tc>
        <w:tc>
          <w:tcPr>
            <w:tcMar>
              <w:top w:w="100.0" w:type="dxa"/>
              <w:left w:w="14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https://open.canada.ca/</w:t>
            </w:r>
          </w:p>
        </w:tc>
        <w:tc>
          <w:tcPr>
            <w:tcMar>
              <w:top w:w="100.0" w:type="dxa"/>
              <w:left w:w="14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public</w:t>
            </w:r>
          </w:p>
        </w:tc>
        <w:tc>
          <w:tcPr>
            <w:tcMar>
              <w:top w:w="100.0" w:type="dxa"/>
              <w:left w:w="14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Open Government Portal — Open Government Licence – Canada</w:t>
            </w:r>
          </w:p>
        </w:tc>
        <w:tc>
          <w:tcPr>
            <w:tcMar>
              <w:top w:w="100.0" w:type="dxa"/>
              <w:left w:w="14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13">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4">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5">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6">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7">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1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9">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A">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B">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1C">
            <w:pPr>
              <w:rPr/>
            </w:pPr>
            <w:r w:rsidDel="00000000" w:rsidR="00000000" w:rsidRPr="00000000">
              <w:rPr>
                <w:rtl w:val="0"/>
              </w:rPr>
            </w:r>
          </w:p>
        </w:tc>
      </w:tr>
    </w:tbl>
    <w:p w:rsidR="00000000" w:rsidDel="00000000" w:rsidP="00000000" w:rsidRDefault="00000000" w:rsidRPr="00000000" w14:paraId="0000011D">
      <w:pPr>
        <w:spacing w:after="120" w:lineRule="auto"/>
        <w:jc w:val="both"/>
        <w:rPr/>
      </w:pPr>
      <w:r w:rsidDel="00000000" w:rsidR="00000000" w:rsidRPr="00000000">
        <w:rPr>
          <w:rtl w:val="0"/>
        </w:rPr>
      </w:r>
    </w:p>
    <w:p w:rsidR="00000000" w:rsidDel="00000000" w:rsidP="00000000" w:rsidRDefault="00000000" w:rsidRPr="00000000" w14:paraId="0000011E">
      <w:pPr>
        <w:pStyle w:val="Heading2"/>
        <w:pageBreakBefore w:val="1"/>
        <w:jc w:val="both"/>
        <w:rPr/>
      </w:pPr>
      <w:r w:rsidDel="00000000" w:rsidR="00000000" w:rsidRPr="00000000">
        <w:rPr>
          <w:rFonts w:ascii="Times New Roman" w:cs="Times New Roman" w:eastAsia="Times New Roman" w:hAnsi="Times New Roman"/>
          <w:color w:val="000000"/>
          <w:sz w:val="24"/>
          <w:szCs w:val="24"/>
          <w:rtl w:val="0"/>
        </w:rPr>
        <w:t xml:space="preserve">4.3 AI-Assisted Development Tools</w:t>
      </w:r>
      <w:r w:rsidDel="00000000" w:rsidR="00000000" w:rsidRPr="00000000">
        <w:rPr>
          <w:rtl w:val="0"/>
        </w:rPr>
      </w:r>
    </w:p>
    <w:p w:rsidR="00000000" w:rsidDel="00000000" w:rsidP="00000000" w:rsidRDefault="00000000" w:rsidRPr="00000000" w14:paraId="0000011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Tools used to help write code, design, content, or documentation (e.g., chat assistants, code completion tools, image generators). Declaring these tools does not reduce your score; undeclared use may.</w:t>
      </w:r>
      <w:r w:rsidDel="00000000" w:rsidR="00000000" w:rsidRPr="00000000">
        <w:rPr>
          <w:rtl w:val="0"/>
        </w:rPr>
      </w:r>
    </w:p>
    <w:p w:rsidR="00000000" w:rsidDel="00000000" w:rsidP="00000000" w:rsidRDefault="00000000" w:rsidRPr="00000000" w14:paraId="00000120">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team use any generative-AI tool to help create code, design, text, or other project material?</w:t>
      </w:r>
      <w:r w:rsidDel="00000000" w:rsidR="00000000" w:rsidRPr="00000000">
        <w:rPr>
          <w:rtl w:val="0"/>
        </w:rPr>
      </w:r>
    </w:p>
    <w:p w:rsidR="00000000" w:rsidDel="00000000" w:rsidP="00000000" w:rsidRDefault="00000000" w:rsidRPr="00000000" w14:paraId="00000121">
      <w:pPr>
        <w:keepNext w:val="1"/>
        <w:spacing w:after="120" w:lineRule="auto"/>
        <w:jc w:val="both"/>
        <w:rPr/>
      </w:pPr>
      <w:r w:rsidDel="00000000" w:rsidR="00000000" w:rsidRPr="00000000">
        <w:rPr>
          <w:rFonts w:ascii="Arial Unicode MS" w:cs="Arial Unicode MS" w:eastAsia="Arial Unicode MS" w:hAnsi="Arial Unicode MS"/>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122">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1"/>
                <w:bCs w:val="1"/>
                <w:sz w:val="22"/>
                <w:szCs w:val="22"/>
                <w:rtl w:val="0"/>
              </w:rPr>
              <w:t xml:space="preserve">Tool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1"/>
                <w:bCs w:val="1"/>
                <w:sz w:val="22"/>
                <w:szCs w:val="22"/>
                <w:rtl w:val="0"/>
              </w:rPr>
              <w:t xml:space="preserve">Used For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1"/>
                <w:bCs w:val="1"/>
                <w:sz w:val="22"/>
                <w:szCs w:val="22"/>
                <w:rtl w:val="0"/>
              </w:rPr>
              <w:t xml:space="preserve">Extent of Use (minor / moderate / major)</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Replit</w:t>
            </w:r>
          </w:p>
        </w:tc>
        <w:tc>
          <w:tcPr>
            <w:tcMar>
              <w:top w:w="100.0" w:type="dxa"/>
              <w:left w:w="14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Deploy and host the project</w:t>
            </w:r>
          </w:p>
        </w:tc>
        <w:tc>
          <w:tcPr>
            <w:tcMar>
              <w:top w:w="100.0" w:type="dxa"/>
              <w:left w:w="14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minor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DeepSeek Harness DeepSeek-V4.1-Flash-1017</w:t>
            </w:r>
          </w:p>
        </w:tc>
        <w:tc>
          <w:tcPr>
            <w:tcMar>
              <w:top w:w="100.0" w:type="dxa"/>
              <w:left w:w="14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Develop the frontend and backend of the project</w:t>
            </w:r>
          </w:p>
        </w:tc>
        <w:tc>
          <w:tcPr>
            <w:tcMar>
              <w:top w:w="100.0" w:type="dxa"/>
              <w:left w:w="14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major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2C">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2D">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2E">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2F">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30">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31">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32">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33">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34">
            <w:pPr>
              <w:rPr/>
            </w:pPr>
            <w:r w:rsidDel="00000000" w:rsidR="00000000" w:rsidRPr="00000000">
              <w:rPr>
                <w:rtl w:val="0"/>
              </w:rPr>
            </w:r>
          </w:p>
        </w:tc>
      </w:tr>
    </w:tbl>
    <w:p w:rsidR="00000000" w:rsidDel="00000000" w:rsidP="00000000" w:rsidRDefault="00000000" w:rsidRPr="00000000" w14:paraId="00000135">
      <w:pPr>
        <w:spacing w:after="80" w:lineRule="auto"/>
        <w:jc w:val="both"/>
        <w:rPr/>
      </w:pP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rFonts w:ascii="Times New Roman" w:cs="Times New Roman" w:eastAsia="Times New Roman" w:hAnsi="Times New Roman"/>
          <w:sz w:val="24"/>
          <w:szCs w:val="24"/>
          <w:rtl w:val="0"/>
        </w:rPr>
        <w:t xml:space="preserve">Briefly describe how your team reviewed, tested, and took responsibility for AI-generated output:</w:t>
      </w:r>
      <w:r w:rsidDel="00000000" w:rsidR="00000000" w:rsidRPr="00000000">
        <w:rPr>
          <w:rtl w:val="0"/>
        </w:rPr>
      </w:r>
    </w:p>
    <w:p w:rsidR="00000000" w:rsidDel="00000000" w:rsidP="00000000" w:rsidRDefault="00000000" w:rsidRPr="00000000" w14:paraId="00000137">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138">
            <w:pPr>
              <w:rPr/>
            </w:pPr>
            <w:r w:rsidDel="00000000" w:rsidR="00000000" w:rsidRPr="00000000">
              <w:rPr>
                <w:rtl w:val="0"/>
              </w:rPr>
            </w:r>
          </w:p>
        </w:tc>
      </w:tr>
    </w:tbl>
    <w:p w:rsidR="00000000" w:rsidDel="00000000" w:rsidP="00000000" w:rsidRDefault="00000000" w:rsidRPr="00000000" w14:paraId="00000139">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5. Sponsor-Provided Resources</w:t>
      </w:r>
      <w:r w:rsidDel="00000000" w:rsidR="00000000" w:rsidRPr="00000000">
        <w:rPr>
          <w:rtl w:val="0"/>
        </w:rPr>
      </w:r>
    </w:p>
    <w:p w:rsidR="00000000" w:rsidDel="00000000" w:rsidP="00000000" w:rsidRDefault="00000000" w:rsidRPr="00000000" w14:paraId="0000013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Declare any official SDC sponsor-provided GenAI API, cloud credits, tools, mentoring, or data that your team used.</w:t>
      </w:r>
      <w:r w:rsidDel="00000000" w:rsidR="00000000" w:rsidRPr="00000000">
        <w:rPr>
          <w:rtl w:val="0"/>
        </w:rPr>
      </w:r>
    </w:p>
    <w:p w:rsidR="00000000" w:rsidDel="00000000" w:rsidP="00000000" w:rsidRDefault="00000000" w:rsidRPr="00000000" w14:paraId="0000013B">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project use any official SDC sponsor-provided resource?</w:t>
      </w:r>
      <w:r w:rsidDel="00000000" w:rsidR="00000000" w:rsidRPr="00000000">
        <w:rPr>
          <w:rtl w:val="0"/>
        </w:rPr>
      </w:r>
    </w:p>
    <w:p w:rsidR="00000000" w:rsidDel="00000000" w:rsidP="00000000" w:rsidRDefault="00000000" w:rsidRPr="00000000" w14:paraId="0000013C">
      <w:pPr>
        <w:keepNext w:val="1"/>
        <w:spacing w:after="120" w:lineRule="auto"/>
        <w:jc w:val="both"/>
        <w:rPr/>
      </w:pPr>
      <w:r w:rsidDel="00000000" w:rsidR="00000000" w:rsidRPr="00000000">
        <w:rPr>
          <w:rFonts w:ascii="Gungsuh" w:cs="Gungsuh" w:eastAsia="Gungsuh" w:hAnsi="Gungsuh"/>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13D">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1"/>
                <w:bCs w:val="1"/>
                <w:sz w:val="22"/>
                <w:szCs w:val="22"/>
                <w:rtl w:val="0"/>
              </w:rPr>
              <w:t xml:space="preserve">Sponsor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1"/>
                <w:bCs w:val="1"/>
                <w:sz w:val="22"/>
                <w:szCs w:val="22"/>
                <w:rtl w:val="0"/>
              </w:rPr>
              <w:t xml:space="preserve">Resource (API / credits / platform / data)</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1"/>
                <w:bCs w:val="1"/>
                <w:sz w:val="22"/>
                <w:szCs w:val="22"/>
                <w:rtl w:val="0"/>
              </w:rPr>
              <w:t xml:space="preserve">How It Was Used in the Project</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41">
            <w:pPr>
              <w:rPr/>
            </w:pPr>
            <w:r w:rsidDel="00000000" w:rsidR="00000000" w:rsidRPr="00000000">
              <w:rPr>
                <w:rtl w:val="0"/>
              </w:rPr>
              <w:t xml:space="preserve">Replit</w:t>
            </w:r>
          </w:p>
        </w:tc>
        <w:tc>
          <w:tcPr>
            <w:tcMar>
              <w:top w:w="100.0" w:type="dxa"/>
              <w:left w:w="14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$25</w:t>
            </w:r>
          </w:p>
        </w:tc>
        <w:tc>
          <w:tcPr>
            <w:tcMar>
              <w:top w:w="100.0" w:type="dxa"/>
              <w:left w:w="14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Deploy and host the project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44">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45">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46">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47">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14A">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4B">
            <w:pPr>
              <w:rPr/>
            </w:pP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14C">
            <w:pPr>
              <w:rPr/>
            </w:pPr>
            <w:r w:rsidDel="00000000" w:rsidR="00000000" w:rsidRPr="00000000">
              <w:rPr>
                <w:rtl w:val="0"/>
              </w:rPr>
            </w:r>
          </w:p>
        </w:tc>
      </w:tr>
    </w:tbl>
    <w:p w:rsidR="00000000" w:rsidDel="00000000" w:rsidP="00000000" w:rsidRDefault="00000000" w:rsidRPr="00000000" w14:paraId="0000014D">
      <w:pPr>
        <w:spacing w:after="80" w:lineRule="auto"/>
        <w:jc w:val="both"/>
        <w:rPr/>
      </w:pPr>
      <w:r w:rsidDel="00000000" w:rsidR="00000000" w:rsidRPr="00000000">
        <w:rPr>
          <w:rtl w:val="0"/>
        </w:rPr>
      </w:r>
    </w:p>
    <w:p w:rsidR="00000000" w:rsidDel="00000000" w:rsidP="00000000" w:rsidRDefault="00000000" w:rsidRPr="00000000" w14:paraId="0000014E">
      <w:pPr>
        <w:spacing w:after="120" w:lineRule="auto"/>
        <w:jc w:val="both"/>
        <w:rPr/>
      </w:pPr>
      <w:r w:rsidDel="00000000" w:rsidR="00000000" w:rsidRPr="00000000">
        <w:rPr>
          <w:rFonts w:ascii="Times New Roman" w:cs="Times New Roman" w:eastAsia="Times New Roman" w:hAnsi="Times New Roman"/>
          <w:sz w:val="24"/>
          <w:szCs w:val="24"/>
          <w:rtl w:val="0"/>
        </w:rPr>
        <w:t xml:space="preserve">Was the sponsor resource essential to the core functionality of the prototype, or could it be replaced? Explain briefly:</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150">
            <w:pPr>
              <w:rPr/>
            </w:pPr>
            <w:r w:rsidDel="00000000" w:rsidR="00000000" w:rsidRPr="00000000">
              <w:rPr>
                <w:rtl w:val="0"/>
              </w:rPr>
            </w:r>
          </w:p>
        </w:tc>
      </w:tr>
    </w:tbl>
    <w:p w:rsidR="00000000" w:rsidDel="00000000" w:rsidP="00000000" w:rsidRDefault="00000000" w:rsidRPr="00000000" w14:paraId="00000151">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6. Security, Privacy &amp; Responsible Use</w:t>
      </w:r>
      <w:r w:rsidDel="00000000" w:rsidR="00000000" w:rsidRPr="00000000">
        <w:rPr>
          <w:rtl w:val="0"/>
        </w:rPr>
      </w:r>
    </w:p>
    <w:p w:rsidR="00000000" w:rsidDel="00000000" w:rsidP="00000000" w:rsidRDefault="00000000" w:rsidRPr="00000000" w14:paraId="00000152">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6.1 Data Handling &amp; Privacy</w:t>
      </w:r>
      <w:r w:rsidDel="00000000" w:rsidR="00000000" w:rsidRPr="00000000">
        <w:rPr>
          <w:rtl w:val="0"/>
        </w:rPr>
      </w:r>
    </w:p>
    <w:p w:rsidR="00000000" w:rsidDel="00000000" w:rsidP="00000000" w:rsidRDefault="00000000" w:rsidRPr="00000000" w14:paraId="00000153">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What user or personal data does your application collect, store, or send to third-party services (including AI APIs)? How is it protected, and how long is it kept? State “No user data is collected” if applicable.</w:t>
      </w:r>
      <w:r w:rsidDel="00000000" w:rsidR="00000000" w:rsidRPr="00000000">
        <w:rPr>
          <w:rtl w:val="0"/>
        </w:rPr>
      </w:r>
    </w:p>
    <w:p w:rsidR="00000000" w:rsidDel="00000000" w:rsidP="00000000" w:rsidRDefault="00000000" w:rsidRPr="00000000" w14:paraId="00000154">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155">
            <w:pPr>
              <w:rPr/>
            </w:pPr>
            <w:r w:rsidDel="00000000" w:rsidR="00000000" w:rsidRPr="00000000">
              <w:rPr>
                <w:rtl w:val="0"/>
              </w:rPr>
            </w:r>
          </w:p>
        </w:tc>
      </w:tr>
    </w:tbl>
    <w:p w:rsidR="00000000" w:rsidDel="00000000" w:rsidP="00000000" w:rsidRDefault="00000000" w:rsidRPr="00000000" w14:paraId="00000156">
      <w:pPr>
        <w:spacing w:after="120" w:lineRule="auto"/>
        <w:jc w:val="both"/>
        <w:rPr/>
      </w:pPr>
      <w:r w:rsidDel="00000000" w:rsidR="00000000" w:rsidRPr="00000000">
        <w:rPr>
          <w:rtl w:val="0"/>
        </w:rPr>
      </w:r>
    </w:p>
    <w:p w:rsidR="00000000" w:rsidDel="00000000" w:rsidP="00000000" w:rsidRDefault="00000000" w:rsidRPr="00000000" w14:paraId="00000157">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6.2 Known Limitations &amp; Risks</w:t>
      </w:r>
      <w:r w:rsidDel="00000000" w:rsidR="00000000" w:rsidRPr="00000000">
        <w:rPr>
          <w:rtl w:val="0"/>
        </w:rPr>
      </w:r>
    </w:p>
    <w:p w:rsidR="00000000" w:rsidDel="00000000" w:rsidP="00000000" w:rsidRDefault="00000000" w:rsidRPr="00000000" w14:paraId="00000158">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Identify the main technical limitations of your AI components (e.g., hallucination, bias, rate limits, dependency on a single provider) and any mitigation you have implemented.</w:t>
      </w:r>
      <w:r w:rsidDel="00000000" w:rsidR="00000000" w:rsidRPr="00000000">
        <w:rPr>
          <w:rtl w:val="0"/>
        </w:rPr>
      </w:r>
    </w:p>
    <w:p w:rsidR="00000000" w:rsidDel="00000000" w:rsidP="00000000" w:rsidRDefault="00000000" w:rsidRPr="00000000" w14:paraId="00000159">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15A">
            <w:pPr>
              <w:rPr/>
            </w:pPr>
            <w:r w:rsidDel="00000000" w:rsidR="00000000" w:rsidRPr="00000000">
              <w:rPr>
                <w:rtl w:val="0"/>
              </w:rPr>
            </w:r>
          </w:p>
        </w:tc>
      </w:tr>
    </w:tbl>
    <w:p w:rsidR="00000000" w:rsidDel="00000000" w:rsidP="00000000" w:rsidRDefault="00000000" w:rsidRPr="00000000" w14:paraId="0000015B">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7. Compliance &amp; Readiness Checklist</w:t>
      </w:r>
      <w:r w:rsidDel="00000000" w:rsidR="00000000" w:rsidRPr="00000000">
        <w:rPr>
          <w:rtl w:val="0"/>
        </w:rPr>
      </w:r>
    </w:p>
    <w:p w:rsidR="00000000" w:rsidDel="00000000" w:rsidP="00000000" w:rsidRDefault="00000000" w:rsidRPr="00000000" w14:paraId="0000015C">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5"/>
        <w:tblW w:w="9360.0" w:type="dxa"/>
        <w:jc w:val="left"/>
        <w:tblLayout w:type="fixed"/>
        <w:tblLook w:val="04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sz w:val="24"/>
                <w:szCs w:val="24"/>
                <w:rtl w:val="0"/>
              </w:rPr>
              <w:t xml:space="preserve">All APIs, cloud services, AI tools, models, and datasets used in the project are declared in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15F">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sz w:val="24"/>
                <w:szCs w:val="24"/>
                <w:rtl w:val="0"/>
              </w:rPr>
              <w:t xml:space="preserve">All third-party code, datasets, and models are used in accordance with their licenses, and attribution is provided where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sz w:val="24"/>
                <w:szCs w:val="24"/>
                <w:rtl w:val="0"/>
              </w:rPr>
              <w:t xml:space="preserve">No API keys, passwords, or other credentials are exposed in the code repository, prototype, or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sz w:val="24"/>
                <w:szCs w:val="24"/>
                <w:rtl w:val="0"/>
              </w:rPr>
              <w:t xml:space="preserve">Any use of generative-AI tools for development has been disclosed and reviewed by the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sz w:val="24"/>
                <w:szCs w:val="24"/>
                <w:rtl w:val="0"/>
              </w:rPr>
              <w:t xml:space="preserve">Any use of official SDC sponsor resources has been declared in Section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sz w:val="24"/>
                <w:szCs w:val="24"/>
                <w:rtl w:val="0"/>
              </w:rPr>
              <w:t xml:space="preserve">The prototype described here is accessible to judges through the links provided in Section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sz w:val="24"/>
                <w:szCs w:val="24"/>
                <w:rtl w:val="0"/>
              </w:rPr>
              <w:t xml:space="preserve">All fields in this template have been completed within the word limits stated.</w:t>
            </w:r>
            <w:r w:rsidDel="00000000" w:rsidR="00000000" w:rsidRPr="00000000">
              <w:rPr>
                <w:rtl w:val="0"/>
              </w:rPr>
            </w:r>
          </w:p>
        </w:tc>
      </w:tr>
    </w:tbl>
    <w:p w:rsidR="00000000" w:rsidDel="00000000" w:rsidP="00000000" w:rsidRDefault="00000000" w:rsidRPr="00000000" w14:paraId="0000016B">
      <w:pPr>
        <w:spacing w:after="200" w:lineRule="auto"/>
        <w:jc w:val="both"/>
        <w:rPr/>
      </w:pPr>
      <w:r w:rsidDel="00000000" w:rsidR="00000000" w:rsidRPr="00000000">
        <w:rPr>
          <w:rtl w:val="0"/>
        </w:rPr>
      </w:r>
    </w:p>
    <w:p w:rsidR="00000000" w:rsidDel="00000000" w:rsidP="00000000" w:rsidRDefault="00000000" w:rsidRPr="00000000" w14:paraId="0000016C">
      <w:pPr>
        <w:pStyle w:val="Heading1"/>
        <w:pBdr>
          <w:bottom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pBdr>
          <w:bottom w:space="0" w:sz="0" w:val="nil"/>
        </w:pBdr>
        <w:jc w:val="both"/>
        <w:rPr/>
      </w:pPr>
      <w:r w:rsidDel="00000000" w:rsidR="00000000" w:rsidRPr="00000000">
        <w:rPr>
          <w:rFonts w:ascii="Times New Roman" w:cs="Times New Roman" w:eastAsia="Times New Roman" w:hAnsi="Times New Roman"/>
          <w:color w:val="000000"/>
          <w:rtl w:val="0"/>
        </w:rPr>
        <w:t xml:space="preserve">8. Declaration</w:t>
      </w:r>
      <w:r w:rsidDel="00000000" w:rsidR="00000000" w:rsidRPr="00000000">
        <w:rPr>
          <w:rtl w:val="0"/>
        </w:rPr>
      </w:r>
    </w:p>
    <w:p w:rsidR="00000000" w:rsidDel="00000000" w:rsidP="00000000" w:rsidRDefault="00000000" w:rsidRPr="00000000" w14:paraId="0000016E">
      <w:pPr>
        <w:spacing w:after="280" w:lineRule="auto"/>
        <w:jc w:val="both"/>
        <w:rPr/>
      </w:pPr>
      <w:r w:rsidDel="00000000" w:rsidR="00000000" w:rsidRPr="00000000">
        <w:rPr>
          <w:rFonts w:ascii="Times New Roman" w:cs="Times New Roman" w:eastAsia="Times New Roman" w:hAnsi="Times New Roman"/>
          <w:sz w:val="24"/>
          <w:szCs w:val="24"/>
          <w:rtl w:val="0"/>
        </w:rPr>
        <w:t xml:space="preserve">By submitting this document, the team leader confirms that the information provided is complete and accurate to the best of the team’s knowledge, and that every API, cloud service, AI tool, dataset, model, and sponsor resource used in the project has been declared.</w:t>
      </w:r>
      <w:r w:rsidDel="00000000" w:rsidR="00000000" w:rsidRPr="00000000">
        <w:rPr>
          <w:rtl w:val="0"/>
        </w:rPr>
      </w:r>
    </w:p>
    <w:p w:rsidR="00000000" w:rsidDel="00000000" w:rsidP="00000000" w:rsidRDefault="00000000" w:rsidRPr="00000000" w14:paraId="0000016F">
      <w:pPr>
        <w:spacing w:after="120" w:lineRule="auto"/>
        <w:jc w:val="both"/>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p w:rsidR="00000000" w:rsidDel="00000000" w:rsidP="00000000" w:rsidRDefault="00000000" w:rsidRPr="00000000" w14:paraId="00000170">
      <w:pPr>
        <w:jc w:val="both"/>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bottom w:space="0" w:sz="0" w:val="nil"/>
      </w:pBd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color="0e6e55" w:space="4" w:sz="6" w:val="single"/>
        <w:right w:space="0" w:sz="0" w:val="nil"/>
        <w:between w:space="0" w:sz="0" w:val="nil"/>
      </w:pBdr>
      <w:spacing w:after="160" w:before="360" w:lineRule="auto"/>
    </w:pPr>
    <w:rPr>
      <w:b w:val="1"/>
      <w:bCs w:val="1"/>
      <w:color w:val="0a4f3d"/>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a4f3d"/>
      <w:sz w:val="23"/>
      <w:szCs w:val="23"/>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