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姓名：合成求职者008</w:t>
      </w:r>
    </w:p>
    <w:p>
      <w:r>
        <w:t>求职意向：机器人感知算法工程师</w:t>
      </w:r>
    </w:p>
    <w:p>
      <w:r>
        <w:t>教育经历：博士 · 控制科学与工程</w:t>
      </w:r>
    </w:p>
    <w:p>
      <w:r>
        <w:t>项目经历：</w:t>
      </w:r>
    </w:p>
    <w:p>
      <w:r>
        <w:t>主导多模态传感融合相关方案设计与真机联调，输出测试报告。</w:t>
      </w:r>
    </w:p>
    <w:p>
      <w:r>
        <w:t>主导移动操控一体化相关方案设计与真机联调，输出测试报告。</w:t>
      </w:r>
    </w:p>
    <w:p>
      <w:r>
        <w:t>主导多模态运动生成相关方案设计与真机联调，输出测试报告。</w:t>
      </w:r>
    </w:p>
    <w:p>
      <w:r>
        <w:t>技术栈：多模态传感融合、移动操控一体化、多模态运动生成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