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微软雅黑" w:hAnsi="微软雅黑" w:eastAsia="微软雅黑"/>
          <w:b/>
          <w:color w:val="365F91"/>
          <w:sz w:val="48"/>
        </w:rPr>
        <w:t>面向具身智能岗位的人岗匹配算法</w:t>
      </w:r>
    </w:p>
    <w:p>
      <w:pPr>
        <w:spacing w:before="200"/>
        <w:jc w:val="center"/>
      </w:pPr>
      <w:r>
        <w:rPr>
          <w:rFonts w:ascii="微软雅黑" w:hAnsi="微软雅黑" w:eastAsia="微软雅黑"/>
          <w:b/>
          <w:color w:val="4F81BD"/>
          <w:sz w:val="36"/>
        </w:rPr>
        <w:t>暑期工作总结与实现说明</w:t>
      </w:r>
    </w:p>
    <w:p>
      <w:pPr>
        <w:spacing w:before="480"/>
        <w:jc w:val="center"/>
      </w:pPr>
      <w:r>
        <w:rPr>
          <w:color w:val="666666"/>
          <w:sz w:val="22"/>
        </w:rPr>
        <w:t>对应《作品设计实现方案》4.3、6.3、7.3及第八章相关工作</w:t>
      </w:r>
    </w:p>
    <w:p/>
    <w:p/>
    <w:p/>
    <w:p/>
    <w:p/>
    <w:tbl>
      <w:tblPr>
        <w:tblW w:type="auto" w:w="0"/>
        <w:jc w:val="center"/>
        <w:tblLook w:firstColumn="1" w:firstRow="1" w:lastColumn="0" w:lastRow="0" w:noHBand="0" w:noVBand="1" w:val="04A0"/>
      </w:tblPr>
      <w:tblGrid>
        <w:gridCol w:w="4153"/>
        <w:gridCol w:w="4153"/>
      </w:tblGrid>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项目方向</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具身智能行业人才能力图谱与人岗匹配</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工作模块</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简历解析、人岗匹配、企业数据治理、动态数据管理与数据库设计协作</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负责人</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P4（匹配算法组）</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整理时间</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2026年8月</w:t>
            </w:r>
          </w:p>
        </w:tc>
      </w:tr>
    </w:tbl>
    <w:p/>
    <w:p>
      <w:pPr>
        <w:jc w:val="center"/>
      </w:pPr>
      <w:r>
        <w:rPr>
          <w:color w:val="666666"/>
          <w:sz w:val="18"/>
        </w:rPr>
        <w:t>说明：本文只记录已经实现或有代码证据的工作；尚未完成的实验与功能单独标注。</w:t>
      </w:r>
    </w:p>
    <w:p>
      <w:r>
        <w:br w:type="page"/>
      </w:r>
    </w:p>
    <w:p>
      <w:pPr>
        <w:pStyle w:val="Heading1"/>
      </w:pPr>
      <w:r>
        <w:t>摘要（不并入）</w:t>
      </w:r>
    </w:p>
    <w:p>
      <w:pPr>
        <w:pStyle w:val="BodyText"/>
        <w:ind w:firstLine="420"/>
      </w:pPr>
      <w:r>
        <w:t>本报告总结暑期完成的面向具身智能岗位的人岗匹配算法与工程实现。系统以简历文本和岗位要求为输入，先使用大语言模型抽取候选事实，再通过原文片段校验、本地技能标准化和证据状态管理形成可追溯的人才画像；岗位侧使用结构化规则表达必备技能、替代技能、组合要求、年限、时效、技能层级及合规约束；评分阶段完全由确定性程序完成，大语言模型不参与权重、分数、阈值和最终标签计算。</w:t>
      </w:r>
    </w:p>
    <w:p>
      <w:pPr>
        <w:pStyle w:val="BodyText"/>
        <w:ind w:firstLine="420"/>
      </w:pPr>
      <w:r>
        <w:t>针对简历信息不完整这一常见问题，系统不把“未写”直接等同于“不会”，而是维护评分下界与上界。当证据不足以做出稳定结论时，系统依据信息价值、回答成本、隐私风险、公平风险和可操纵风险选择补充问题；在满足安全条件后输出匹配、不匹配或转人工复核，并生成差距类型、改进建议和学习路径。该流程将信息抽取、规则推理、区间估计、选择性预测、主动询问和人工复核等已有技术组织为一条可追溯的处理流程；在结构化输入、规则版本和参考日期固定时，评分结果可以重复计算。</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结论口径</w:t>
            </w:r>
          </w:p>
          <w:p>
            <w:pPr>
              <w:spacing w:after="0"/>
            </w:pPr>
            <w:r>
              <w:t>本文不把整条流程宣称为一种全新的基础算法。信息抽取、规则匹配、区间估计、信息价值和人在回路均属于已有技术思想；本项目的工作重点是面向具身智能人才场景进行组合设计、证据约束、评分隔离和代码实现。七类证据状态、十个评分维度、岗位表达式语法及具体阈值属于本项目的实现规则，仍需通过正式实验校准。</w:t>
            </w:r>
          </w:p>
        </w:tc>
      </w:tr>
    </w:tbl>
    <w:p>
      <w:pPr>
        <w:spacing w:after="0"/>
      </w:pP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关键词</w:t>
            </w:r>
          </w:p>
        </w:tc>
        <w:tc>
          <w:tcPr>
            <w:tcW w:type="dxa" w:w="6236"/>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证据约束的信息抽取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所有被评分事实必须能够回指简历原文或后续补充证据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确定性评分</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相同结构化输入、算法版本和参考日期产生相同结果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用下界与上界表示未知信息可能造成的分数范围</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选择性预测</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证据不足时允许暂不下结论，继续询问或转人工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主动证据获取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优先询问最可能缩小不确定性或改变决策的问题</w:t>
            </w:r>
          </w:p>
        </w:tc>
      </w:tr>
    </w:tbl>
    <w:p>
      <w:pPr>
        <w:spacing w:after="0"/>
      </w:pPr>
    </w:p>
    <w:p>
      <w:pPr>
        <w:pStyle w:val="Heading1"/>
      </w:pPr>
      <w:r>
        <w:t>一、工作范围与暑期完成情况（不并入）</w:t>
      </w:r>
    </w:p>
    <w:p>
      <w:pPr>
        <w:pStyle w:val="Heading2"/>
      </w:pPr>
      <w:r>
        <w:t>1.1 对应任务（不并入）</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比赛文档位置</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负责内容</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本报告对应章节</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4.3 匹配算法组</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简历解析、人才画像、匹配评分、差距诊断、学习路径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第三至八章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 人岗匹配诊断中心</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上传、解析、确认画像、匹配、补证、诊断与复评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第三、九章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7.3 创新点三</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全过程中的可信、可解释和主动补证机制</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第十、十二章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第八章测试</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简历提取与匹配准确率的评测方案</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第十一章</w:t>
            </w:r>
          </w:p>
        </w:tc>
      </w:tr>
    </w:tbl>
    <w:p>
      <w:pPr>
        <w:spacing w:after="0"/>
      </w:pPr>
    </w:p>
    <w:p>
      <w:pPr>
        <w:pStyle w:val="Heading2"/>
      </w:pPr>
      <w:r>
        <w:t>1.2 暑期交付概览（不并入）</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工作项</w:t>
            </w:r>
          </w:p>
        </w:tc>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当前状态</w:t>
            </w:r>
          </w:p>
        </w:tc>
        <w:tc>
          <w:tcPr>
            <w:tcW w:type="dxa" w:w="243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可核查依据</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说明</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PDF、DOCX、TXT文本解析</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resume_adapter.py、前端上传页面</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文本型文件可进入抽取链路</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DeepSeek候选事实抽取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抽取姓名、教育、经历、项目、技能等</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原文证据片段校验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无法在原文定位的片段不作为有效证据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技能标准化与本地标识映射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大模型不直接产生数据库技术标识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证据状态与不可变画像版本</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evidence_state.py、models.py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保留来源、状态、快照和版本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岗位要求结构化表达</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requirement_dsl.py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支持必备、替代、组合、年限、时效等规则</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十维确定性评分和区间决策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大模型不参与机械评分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基于信息价值的主动补证</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acquisition.py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问题选择由确定性程序完成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差距诊断与学习路径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根据差距与先修关系生成路径</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多源企业增量数据清洗与核验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已完成案例批次</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大会案例含226个OCR候选名称及核验报告</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大会名单只是来源样例，不作为企业类别判断依据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不在库企业分类与复核</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已完成批次处理</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150家分类、30条拟新增记录复核</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关键词只做初筛，不确定项保留人工复核</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机构数据动态管理Skill</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已有脚本与规则</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企业分类skill包v2</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支持快照差异和新鲜度报告，数据库自动写入待打通</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融合业务数据库设计</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已形成SQL设计与建库脚本</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MySQL 8逐字段中文解释版脚本</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已形成面向相关业务域的数据库设计与SQL脚本，覆盖产业图谱与赛题相关业务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核心单元测试</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已执行</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30项相关测试全部通过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仅代表所选核心测试，不等于准确率达标</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扫描件OCR</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未集成</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页面边界提示</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扫描PDF需先由外部OCR转成可检索文本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90%准确率正式实验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待开展</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evaluation.py、评测脚本已具备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必须使用冻结人工标注集后才能报告</w:t>
            </w:r>
          </w:p>
        </w:tc>
      </w:tr>
    </w:tbl>
    <w:p>
      <w:pPr>
        <w:spacing w:after="0"/>
      </w:pPr>
    </w:p>
    <w:p>
      <w:pPr>
        <w:pStyle w:val="Heading2"/>
      </w:pPr>
      <w:r>
        <w:t>1.3 术语与对象边界</w:t>
      </w:r>
    </w:p>
    <w:p>
      <w:pPr>
        <w:pStyle w:val="BodyText"/>
        <w:ind w:firstLine="420"/>
      </w:pPr>
      <w:r>
        <w:t>本文中的“具身智能人岗匹配”是指面向具身智能相关岗位的人才—岗位适配分析，不是指机器人本体的具身学习算法。候选人的完整能力事实在系统中不可完全观测，简历和补充回答只是事实证据的一部分；因此系统的直接处理对象是“可核查证据”，而不是对人的能力作无条件推断。</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四类来源标签</w:t>
            </w:r>
          </w:p>
          <w:p>
            <w:pPr>
              <w:spacing w:after="0"/>
            </w:pPr>
            <w:r>
              <w:t>后续每个关键步骤均按以下口径说明：①已有方法——学术或工程中已有的通用思想；②项目组合——将已有方法适配到本业务流程；③项目实现规则——本项目自行确定的数据结构、维度、状态和阈值；④待验证——已有代码或方案，但尚未完成正式实验。</w:t>
            </w:r>
          </w:p>
        </w:tc>
      </w:tr>
    </w:tbl>
    <w:p>
      <w:pPr>
        <w:spacing w:after="0"/>
      </w:pPr>
    </w:p>
    <w:p>
      <w:pPr>
        <w:pStyle w:val="Heading1"/>
      </w:pPr>
      <w:r>
        <w:t>1.3/2.1 问题定义与设计原则</w:t>
      </w:r>
    </w:p>
    <w:p>
      <w:pPr>
        <w:pStyle w:val="Heading2"/>
      </w:pPr>
      <w:r>
        <w:t>1.3 业务问题</w:t>
      </w:r>
    </w:p>
    <w:p>
      <w:pPr>
        <w:pStyle w:val="BodyText"/>
        <w:ind w:firstLine="420"/>
      </w:pPr>
      <w:r>
        <w:t>输入包括候选人简历文本 r、岗位 j 的人工确认要求，以及后续获得的证据集合 Oₜ。系统需要输出候选人与岗位的匹配区间、决策状态、主要差距和可执行的提升路径。困难在于简历经常遗漏年限、项目角色、使用时间或成果，岗位描述也可能存在同义词、可替代技术和组合条件。若直接进行关键词计数，容易把同义表达当作缺失；若完全由大语言模型评分，又会带来结果波动、事实幻觉和难以复核的问题。</w:t>
      </w:r>
    </w:p>
    <w:p>
      <w:pPr>
        <w:pStyle w:val="Heading2"/>
      </w:pPr>
      <w:r>
        <w:t>2.1 设计原则</w:t>
      </w:r>
    </w:p>
    <w:p>
      <w:pPr>
        <w:pStyle w:val="BodyText"/>
        <w:ind w:left="360" w:hanging="360"/>
      </w:pPr>
      <w:r>
        <w:t>1.　事实先于评分：先抽取并核查事实，再进入评分。</w:t>
      </w:r>
    </w:p>
    <w:p>
      <w:pPr>
        <w:pStyle w:val="BodyText"/>
        <w:ind w:left="360" w:hanging="360"/>
      </w:pPr>
      <w:r>
        <w:t>2.　模型与评分隔离：大语言模型可以抽取事实和生成说明，但不得修改技术映射、权重、机械分、阈值或决策标签。</w:t>
      </w:r>
    </w:p>
    <w:p>
      <w:pPr>
        <w:pStyle w:val="BodyText"/>
        <w:ind w:left="360" w:hanging="360"/>
      </w:pPr>
      <w:r>
        <w:t>3.　未知不等于缺失：对尚无证据的要求保留合理上界，不直接记为零。</w:t>
      </w:r>
    </w:p>
    <w:p>
      <w:pPr>
        <w:pStyle w:val="BodyText"/>
        <w:ind w:left="360" w:hanging="360"/>
      </w:pPr>
      <w:r>
        <w:t>4.　结论允许暂缓：证据不足时输出“需要补充证据”或“人工复核”，不强行二分类。</w:t>
      </w:r>
    </w:p>
    <w:p>
      <w:pPr>
        <w:pStyle w:val="BodyText"/>
        <w:ind w:left="360" w:hanging="360"/>
      </w:pPr>
      <w:r>
        <w:t>5.　过程可追溯：保存原始文本、证据片段、画像版本、岗位规则版本、算法版本、输入快照和评分明细。</w:t>
      </w:r>
    </w:p>
    <w:p>
      <w:pPr>
        <w:pStyle w:val="BodyText"/>
        <w:ind w:left="360" w:hanging="360"/>
      </w:pPr>
      <w:r>
        <w:t>6.　只使用岗位相关信息：不抽取或评分年龄、性别、婚育、民族、政治面貌、健康状况等敏感属性。</w:t>
      </w:r>
    </w:p>
    <w:p>
      <w:pPr>
        <w:pStyle w:val="Heading2"/>
      </w:pPr>
      <w:r>
        <w:t>4.3 符号定义</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符号</w:t>
            </w:r>
          </w:p>
        </w:tc>
        <w:tc>
          <w:tcPr>
            <w:tcW w:type="dxa" w:w="680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定义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第t轮已经获得并记录来源的证据集合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第t轮仍未知且与岗位有关的事实集合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f(x,j)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不依赖大语言模型随机输出的确定性评分函数</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Lₜ、Uₜ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在当前证据约束下的保守评分下界与乐观评分上界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τ</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匹配决策阈值；当前实现默认60分，仍需实验校准</w:t>
            </w:r>
          </w:p>
        </w:tc>
      </w:tr>
    </w:tbl>
    <w:p>
      <w:pPr>
        <w:spacing w:after="0"/>
      </w:pPr>
    </w:p>
    <w:p>
      <w:pPr>
        <w:pStyle w:val="Heading1"/>
      </w:pPr>
      <w:r>
        <w:t>4.3 端到端算法流程</w:t>
      </w:r>
    </w:p>
    <w:p>
      <w:pPr>
        <w:pStyle w:val="Heading2"/>
      </w:pPr>
      <w:r>
        <w:t>4.3 总体流程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文件安全解析 → DeepSeek候选事实抽取 → 原文片段核验 → 本地技能标准化</w:t>
            </w:r>
            <w:r>
              <w:br/>
            </w:r>
            <w:r>
              <w:rPr>
                <w:rFonts w:ascii="Consolas" w:hAnsi="Consolas" w:eastAsia="等线"/>
                <w:sz w:val="17"/>
              </w:rPr>
              <w:t>→ 画像版本与证据状态 → 岗位规则表达 → 十维确定性区间评分</w:t>
            </w:r>
            <w:r>
              <w:br/>
            </w:r>
            <w:r>
              <w:rPr>
                <w:rFonts w:ascii="Consolas" w:hAnsi="Consolas" w:eastAsia="等线"/>
                <w:sz w:val="17"/>
              </w:rPr>
              <w:t>→ 信息价值驱动的补充询问 → 安全决策/人工复核 → 差距诊断与学习路径 → 复评</w:t>
            </w:r>
          </w:p>
        </w:tc>
      </w:tr>
    </w:tbl>
    <w:p>
      <w:pPr>
        <w:spacing w:after="0"/>
      </w:pPr>
    </w:p>
    <w:p>
      <w:pPr>
        <w:pStyle w:val="BodyText"/>
        <w:ind w:firstLine="420"/>
      </w:pPr>
      <w:r>
        <w:t>流程中的“大模型”只位于候选事实抽取和自然语言表达位置。进入评分的输入必须是经过格式校验、原文定位、本地标准化并写入画像版本的结构化证据。评分、阈值判断、补充问题排序和学习路径拓扑排序均由确定性程序执行。</w:t>
      </w:r>
    </w:p>
    <w:p>
      <w:pPr>
        <w:pStyle w:val="Heading2"/>
      </w:pPr>
      <w:r>
        <w:t>4.3 各步骤的技术来源与本项目工作</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步骤</w:t>
            </w:r>
          </w:p>
        </w:tc>
        <w:tc>
          <w:tcPr>
            <w:tcW w:type="dxa" w:w="221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采用的方法</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来源类别</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本项目具体工作</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 文件解析</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文档文本抽取、格式校验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统一PDF/DOCX/TXT入口并记录解析方式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 候选事实抽取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大语言模型结构化信息抽取</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设计JSON字段、数量上限、敏感信息排除和失败回退</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 证据核验</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 provenance、exact-span校验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要求关键事实包含可在原文定位的证据片段</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 标准化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实体规范化、技能词表映射</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由本地词表映射L3技术标识，隔离大模型直接写ID</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 画像建模</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版本化数据、证据状态</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七类状态是本项目的具体分类，不是通用标准</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6 岗位编译</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规则表达式、布尔/计数约束</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设计MUST、OR、K_OF_N等业务语法</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7 区间评分</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加权评分、区间估计</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设计十维指标、权重、硬约束封顶和阈值</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8 主动补证</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把隐私、公平、操纵和重复成本纳入问题排序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 安全停止</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设置匹配、不匹配、继续补证、人工复核四类状态</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10 诊断导航</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差距分析、先修关系拓扑排序</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定义差距类型并生成版本化学习路径</w:t>
            </w:r>
          </w:p>
        </w:tc>
      </w:tr>
    </w:tbl>
    <w:p>
      <w:pPr>
        <w:spacing w:after="0"/>
      </w:pPr>
    </w:p>
    <w:p>
      <w:pPr>
        <w:pStyle w:val="Heading2"/>
      </w:pPr>
      <w:r>
        <w:t>2.4 运行时数据流</w:t>
      </w:r>
    </w:p>
    <w:p>
      <w:pPr>
        <w:pStyle w:val="BodyText"/>
        <w:ind w:left="360" w:hanging="360"/>
      </w:pPr>
      <w:r>
        <w:t>1.　候选人上传或粘贴简历，系统保存原始文档记录与解析结果。</w:t>
      </w:r>
    </w:p>
    <w:p>
      <w:pPr>
        <w:pStyle w:val="BodyText"/>
        <w:ind w:left="360" w:hanging="360"/>
      </w:pPr>
      <w:r>
        <w:t>2.　DeepSeek返回候选事实；程序检查JSON结构、字段长度、数量和原文证据片段。</w:t>
      </w:r>
    </w:p>
    <w:p>
      <w:pPr>
        <w:pStyle w:val="BodyText"/>
        <w:ind w:left="360" w:hanging="360"/>
      </w:pPr>
      <w:r>
        <w:t>3.　程序使用本地技能词表完成名称归一化和技术标识映射，形成候选画像草稿。</w:t>
      </w:r>
    </w:p>
    <w:p>
      <w:pPr>
        <w:pStyle w:val="BodyText"/>
        <w:ind w:left="360" w:hanging="360"/>
      </w:pPr>
      <w:r>
        <w:t>4.　候选人通过2—8轮确认或补充，将草稿发布为不可变画像版本。</w:t>
      </w:r>
    </w:p>
    <w:p>
      <w:pPr>
        <w:pStyle w:val="BodyText"/>
        <w:ind w:left="360" w:hanging="360"/>
      </w:pPr>
      <w:r>
        <w:t>5.　招聘方确认岗位规则表达式；程序冻结岗位规则版本。</w:t>
      </w:r>
    </w:p>
    <w:p>
      <w:pPr>
        <w:pStyle w:val="BodyText"/>
        <w:ind w:left="360" w:hanging="360"/>
      </w:pPr>
      <w:r>
        <w:t>6.　匹配服务读取画像版本、岗位版本和参考日期，生成输入快照哈希并计算十维分数及区间。</w:t>
      </w:r>
    </w:p>
    <w:p>
      <w:pPr>
        <w:pStyle w:val="BodyText"/>
        <w:ind w:left="360" w:hanging="360"/>
      </w:pPr>
      <w:r>
        <w:t>7.　若区间跨越阈值，问题规划器在合规候选问题中选择净价值最高的问题。</w:t>
      </w:r>
    </w:p>
    <w:p>
      <w:pPr>
        <w:pStyle w:val="BodyText"/>
        <w:ind w:left="360" w:hanging="360"/>
      </w:pPr>
      <w:r>
        <w:t>8.　回答被转化为新证据和新画像版本，系统重新匹配；达到停止条件后输出结果。</w:t>
      </w:r>
    </w:p>
    <w:p>
      <w:pPr>
        <w:pStyle w:val="BodyText"/>
        <w:ind w:left="360" w:hanging="360"/>
      </w:pPr>
      <w:r>
        <w:t>9.　系统依据维度明细和证明树识别差距，生成改进建议、先修顺序和复评入口。</w:t>
      </w:r>
    </w:p>
    <w:p>
      <w:pPr>
        <w:pStyle w:val="Heading1"/>
      </w:pPr>
      <w:r>
        <w:t>4.3.1 简历解析与大模型证据抽取</w:t>
      </w:r>
    </w:p>
    <w:p>
      <w:pPr>
        <w:pStyle w:val="Heading2"/>
      </w:pPr>
      <w:r>
        <w:t>4.3.1 文件支持范围</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30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格式</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当前处理方式</w:t>
            </w:r>
          </w:p>
        </w:tc>
        <w:tc>
          <w:tcPr>
            <w:tcW w:type="dxa" w:w="43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支持边界</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TXT</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直接读取文本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适合纯文本简历；需处理编码异常</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DOCX</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提取段落和表格中的文本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复杂文本框、图片文字可能无法完整提取</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PDF</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提取PDF文本层</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文本型PDF可用；扫描型PDF没有可用文本层</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扫描件/图片</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当前未接入OCR</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须先由外部OCR转换，并保留OCR来源与低置信标记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边界声明</w:t>
            </w:r>
          </w:p>
          <w:p>
            <w:pPr>
              <w:spacing w:after="0"/>
            </w:pPr>
            <w:r>
              <w:t>比赛文档中如写“支持PDF”，必须补充“支持含可提取文本层的PDF”。当前代码不能据此宣称已经完成扫描件OCR，也不能将OCR错误计入简历抽取准确率而不单独分组报告。</w:t>
            </w:r>
          </w:p>
        </w:tc>
      </w:tr>
    </w:tbl>
    <w:p>
      <w:pPr>
        <w:spacing w:after="0"/>
      </w:pPr>
    </w:p>
    <w:p>
      <w:pPr>
        <w:pStyle w:val="Heading2"/>
      </w:pPr>
      <w:r>
        <w:t>4.3.1 DeepSeek候选事实抽取</w:t>
      </w:r>
    </w:p>
    <w:p>
      <w:pPr>
        <w:pStyle w:val="BodyText"/>
        <w:ind w:firstLine="420"/>
      </w:pPr>
      <w:r>
        <w:t>抽取模块将简历文本发送给DeepSeek兼容接口，并要求返回受约束的JSON对象。候选字段包括姓名、目标岗位、教育经历、工作经历、项目经历和技能；技能证据可以携带原始名称、规范化候选词、任务、个人动作、时间、结果和熟练度描述。为控制异常输出，代码设置文本长度、各段记录数量、技能数量和请求超时上限。</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53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字段组</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主要字段</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评分前要求</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基本信息</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姓名、目标岗位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只用于识别和确认，不抽取敏感属性</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教育经历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学校、专业、学历、时间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证据片段可回指原文；学历只按岗位合法要求使用</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工作经历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单位、岗位、起止时间、职责与成果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时间线需保守解析，重叠区间不重复累计</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项目、任务、个人动作、技术和结果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区分团队项目名称与候选人个人行为证据</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原始技能名、上下文、时间、结果、熟练度</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必须经本地词表规范化；大模型不得直接写数据库ID</w:t>
            </w:r>
          </w:p>
        </w:tc>
      </w:tr>
    </w:tbl>
    <w:p>
      <w:pPr>
        <w:spacing w:after="0"/>
      </w:pPr>
    </w:p>
    <w:p>
      <w:pPr>
        <w:pStyle w:val="Heading2"/>
      </w:pPr>
      <w:r>
        <w:t>4.3.1 原文证据校验与失败回退</w:t>
      </w:r>
    </w:p>
    <w:p>
      <w:pPr>
        <w:pStyle w:val="BodyText"/>
        <w:ind w:firstLine="420"/>
      </w:pPr>
      <w:r>
        <w:t>对姓名、教育、经历、项目和技能等关键事实，抽取结果包含 evidence_quote。程序检查该片段是否能在规范化后的简历原文中定位；无法定位、过长、结构不合法或超出数量限制的输出会被拒绝或降级。若大模型不可用、超时或返回无效JSON，系统使用规则抽取结果回退，保证链路可继续，但必须记录 extraction_method，便于后续分组评测。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抽取链路（简化）</w:t>
            </w:r>
            <w:r>
              <w:br/>
            </w:r>
            <w:r>
              <w:rPr>
                <w:rFonts w:ascii="Consolas" w:hAnsi="Consolas" w:eastAsia="等线"/>
                <w:sz w:val="17"/>
              </w:rPr>
              <w:t>输入文本 → 长度与格式检查 → DeepSeek JSON抽取 → Schema校验</w:t>
            </w:r>
            <w:r>
              <w:br/>
            </w:r>
            <w:r>
              <w:rPr>
                <w:rFonts w:ascii="Consolas" w:hAnsi="Consolas" w:eastAsia="等线"/>
                <w:sz w:val="17"/>
              </w:rPr>
              <w:t>→ exact-span原文定位 → 本地技能标准化 → 候选事实入库</w:t>
            </w:r>
            <w:r>
              <w:br/>
            </w:r>
            <w:r>
              <w:rPr>
                <w:rFonts w:ascii="Consolas" w:hAnsi="Consolas" w:eastAsia="等线"/>
                <w:sz w:val="17"/>
              </w:rPr>
              <w:t>失败时：规则回退 + 方法标记 + 待人工确认</w:t>
            </w:r>
          </w:p>
        </w:tc>
      </w:tr>
    </w:tbl>
    <w:p>
      <w:pPr>
        <w:spacing w:after="0"/>
      </w:pPr>
    </w:p>
    <w:p>
      <w:pPr>
        <w:pStyle w:val="Heading2"/>
      </w:pPr>
      <w:r>
        <w:t>4.3.1 大模型接入位置与密钥</w:t>
      </w:r>
    </w:p>
    <w:p>
      <w:pPr>
        <w:pStyle w:val="BodyText"/>
        <w:ind w:firstLine="420"/>
      </w:pPr>
      <w:r>
        <w:t>大模型接入点位于 backend/app/modules/talent/resume_extraction.py。密钥不应写入源代码或提交到版本库，而应通过后端环境配置提供。部署时由负责人在项目规定的环境变量文件中填写DeepSeek API密钥，并确保该文件已被.gitignore排除；具体变量名应以项目现有配置类和示例环境文件为准。本文不记录实际密钥。</w:t>
      </w:r>
    </w:p>
    <w:p>
      <w:pPr>
        <w:pStyle w:val="Heading1"/>
      </w:pPr>
      <w:r>
        <w:t>4.3.2 证据状态与人才画像</w:t>
      </w:r>
    </w:p>
    <w:p>
      <w:pPr>
        <w:pStyle w:val="Heading2"/>
      </w:pPr>
      <w:r>
        <w:t>4.3.2 为什么需要证据状态</w:t>
      </w:r>
    </w:p>
    <w:p>
      <w:pPr>
        <w:pStyle w:val="BodyText"/>
        <w:ind w:firstLine="420"/>
      </w:pPr>
      <w:r>
        <w:t>同一个技能名称可能来自四种不同强度的材料：简历中只有“熟悉Python”的自述、项目描述中包含具体任务、可核查的代码或证书、以及仅能证明邻近技能的迁移证据。若把这些材料都转换成相同的1分，会放大空泛自述；若没有出现就记为0分，又会误伤简历省略信息。因此项目在统一画像中保存证据状态与上下界。</w:t>
      </w:r>
    </w:p>
    <w:p>
      <w:pPr>
        <w:pStyle w:val="Heading2"/>
      </w:pPr>
      <w:r>
        <w:t>4.3.2 七类证据状态（本项目实现规则）</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状态</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含义</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对评分区间的语义影响</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可转移方向</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unknown</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尚无相关证据</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下界不加分，上界保留可能性</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自述、上下文、核验、矛盾或确认缺失</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self_claim</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只有候选人自述，缺少任务场景</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有限提高下界，上界仍较宽</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contextual</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包含任务、动作、对象、时间或结果</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明显提高下界并缩小区间</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verified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存在可复核材料或人工确认</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按规则形成接近确定的贡献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新冲突出现时可进入复核</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transferable</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有邻近能力但目标技能未直接证明</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给出受限的迁移贡献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上下文或核验</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contradicted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证据之间存在冲突</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限制上界并触发人工复核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人工裁定后更新</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confirmed_missing</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候选人明确不具备或硬事实不满足</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上下界均按缺失处理</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新证据经审计后更新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来源说明</w:t>
            </w:r>
          </w:p>
          <w:p>
            <w:pPr>
              <w:spacing w:after="0"/>
            </w:pPr>
            <w:r>
              <w:t>“证据强度分级”和“证据来源追踪”是已有思想；以上七个状态的名称、边界和转移规则是本项目为实现需要设计的具体分类，不应写成学界统一的七状态模型。</w:t>
            </w:r>
          </w:p>
        </w:tc>
      </w:tr>
    </w:tbl>
    <w:p>
      <w:pPr>
        <w:spacing w:after="0"/>
      </w:pPr>
    </w:p>
    <w:p>
      <w:pPr>
        <w:pStyle w:val="Heading2"/>
      </w:pPr>
      <w:r>
        <w:t>4.3.2 画像版本与审计</w:t>
      </w:r>
    </w:p>
    <w:p>
      <w:pPr>
        <w:pStyle w:val="BodyText"/>
        <w:ind w:firstLine="420"/>
      </w:pPr>
      <w:r>
        <w:t>每次简历解析、候选人确认或补充回答都会形成新的画像版本，不直接覆盖历史版本。匹配运行绑定画像版本、岗位规则版本、算法版本和参考日期，并对输入快照计算SHA-256哈希。这样可以解释“当时为什么得到这个分数”，也可以在修改权重或证据后进行可控复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对象</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保存内容</w:t>
            </w:r>
          </w:p>
        </w:tc>
        <w:tc>
          <w:tcPr>
            <w:tcW w:type="dxa" w:w="328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审计作用</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原始简历文档</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文件信息、解析文本、解析方式</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复核输入与格式边界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画像版本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技能证据、经历、项目、意向、确认状态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防止补证覆盖历史事实</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结构化要求及人工确认状态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防止岗位口径在评分中静默变化</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匹配运行</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输入快照、算法版本、参考日期、结果</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支持复现、对比和申诉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维度与差距明细</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上下界、证明树、差距类型、建议</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说明每一分来自哪里</w:t>
            </w:r>
          </w:p>
        </w:tc>
      </w:tr>
    </w:tbl>
    <w:p>
      <w:pPr>
        <w:spacing w:after="0"/>
      </w:pPr>
    </w:p>
    <w:p>
      <w:pPr>
        <w:pStyle w:val="Heading1"/>
      </w:pPr>
      <w:r>
        <w:t>4.3.3 岗位要求表达与确定性评分</w:t>
      </w:r>
    </w:p>
    <w:p>
      <w:pPr>
        <w:pStyle w:val="Heading2"/>
      </w:pPr>
      <w:r>
        <w:t>4.3.3 可执行岗位要求</w:t>
      </w:r>
    </w:p>
    <w:p>
      <w:pPr>
        <w:pStyle w:val="BodyText"/>
        <w:ind w:firstLine="420"/>
      </w:pPr>
      <w:r>
        <w:t>岗位自然语言描述先由业务人员确认，再保存为结构化规则。规则表达式的作用是把“必须会什么、哪些技能可以替代、需要满足几项、年限和时效如何判断”写成程序可执行的条件。它属于规则表示和约束求值的工程实现，不是由大语言模型临场决定。</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表达式</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业务语义</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示例</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必备条件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MUST(Python)</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不满足时触发拒绝或分数封顶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加分条件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SHOULD(Docker)</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影响软性得分，不单独触发拒绝</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OR(a,b)</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替代能力</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OR(PyTorch, TensorFlow)</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满足任一分支即可</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K_OF_N(k,S)</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组合条件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5项工具中至少3项</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按满足数量和证据强度求值</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YEARS(x,n)</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相关年限</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Java不少于3年</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根据保守时间线区间判断</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RECENT(x,m)</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使用时效</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近12个月使用</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区分过期证据与从未掌握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LEVEL(x,l)</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技能深度</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可独立部署</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结合任务复杂度和责任证据</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CONSTRAINT(c)</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合法岗位约束</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有效职业证照</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只使用与岗位直接相关且合规的约束</w:t>
            </w:r>
          </w:p>
        </w:tc>
      </w:tr>
    </w:tbl>
    <w:p>
      <w:pPr>
        <w:spacing w:after="0"/>
      </w:pPr>
    </w:p>
    <w:p>
      <w:pPr>
        <w:pStyle w:val="Heading2"/>
      </w:pPr>
      <w:r>
        <w:t>4.3.3 十维机械评分（本项目实现规则）</w:t>
      </w:r>
    </w:p>
    <w:p>
      <w:pPr>
        <w:pStyle w:val="BodyText"/>
        <w:ind w:firstLine="420"/>
      </w:pPr>
      <w:r>
        <w:t>当前算法版本 r_daea_pjf_v3 将结构化证据映射到十个评分维度。维度设计体现岗位匹配业务重点，但维度数量、权重和默认阈值不是学术通用标准，应通过人工标注数据进行敏感性分析与校准。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维度</w:t>
            </w:r>
          </w:p>
        </w:tc>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权重</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评价内容</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0.34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必备技能和条件的满足程度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加分能力覆盖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0.10</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非必备但能提升岗位表现的能力</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技能深度与熟练度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任务复杂度、独立程度和熟练度证据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任务语义匹配</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候选人实际完成的任务与岗位任务相似度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项目证据</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0.08</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项目角色、个人动作、产出和可验证结果</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时间新鲜度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0.07</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相关技能最近使用时间</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行业与场景</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0.06</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行业、设备、数据和部署场景相关性</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岗位级别</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0.05</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责任范围与岗位层级的适配</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可迁移能力</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邻近技能可向目标技能迁移的受限贡献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已确认职业意向</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经候选人确认的岗位意向</w:t>
            </w:r>
          </w:p>
        </w:tc>
      </w:tr>
    </w:tbl>
    <w:p>
      <w:pPr>
        <w:spacing w:after="0"/>
      </w:pPr>
    </w:p>
    <w:p>
      <w:pPr>
        <w:pStyle w:val="Heading2"/>
      </w:pPr>
      <w:r>
        <w:t>4.3.3 点估计与区间估计</w:t>
      </w:r>
    </w:p>
    <w:p>
      <w:pPr>
        <w:pStyle w:val="BodyText"/>
        <w:ind w:firstLine="420"/>
      </w:pPr>
      <w:r>
        <w:t>设第d个维度的权重为w_d，点估计为s_d，下界与上界为l_d、u_d。权重之和为1，维度分值归一化到[0,1]。总分和总区间按以下公式计算：</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S = 100 × Σ_d w_d · s_d</w:t>
            </w:r>
            <w:r>
              <w:br/>
            </w:r>
            <w:r>
              <w:rPr>
                <w:rFonts w:ascii="Consolas" w:hAnsi="Consolas" w:eastAsia="等线"/>
                <w:sz w:val="17"/>
              </w:rPr>
              <w:t>L = 100 × Σ_d w_d · l_d</w:t>
            </w:r>
            <w:r>
              <w:br/>
            </w:r>
            <w:r>
              <w:rPr>
                <w:rFonts w:ascii="Consolas" w:hAnsi="Consolas" w:eastAsia="等线"/>
                <w:sz w:val="17"/>
              </w:rPr>
              <w:t>U = 100 × Σ_d w_d · u_d</w:t>
            </w:r>
            <w:r>
              <w:br/>
            </w:r>
            <w:r>
              <w:rPr>
                <w:rFonts w:ascii="Consolas" w:hAnsi="Consolas" w:eastAsia="等线"/>
                <w:sz w:val="17"/>
              </w:rPr>
              <w:t>其中 0 ≤ l_d ≤ s_d ≤ u_d ≤ 1，Σ_d w_d = 1。</w:t>
            </w:r>
          </w:p>
        </w:tc>
      </w:tr>
    </w:tbl>
    <w:p>
      <w:pPr>
        <w:spacing w:after="0"/>
      </w:pPr>
    </w:p>
    <w:p>
      <w:pPr>
        <w:pStyle w:val="BodyText"/>
        <w:ind w:firstLine="420"/>
      </w:pPr>
      <w:r>
        <w:t>未知要求在下界中不计入已证实得分，但在上界中保留岗位规则允许的可能性；明确缺失则上下界均按缺失处理。若新增证据只排除不可能状态，理论上应满足Lₜ₊₁≥Lₜ且Uₜ₊₁≤Uₜ。代码测试对这类边界行为进行了覆盖。</w:t>
      </w:r>
    </w:p>
    <w:p>
      <w:pPr>
        <w:pStyle w:val="Heading2"/>
      </w:pPr>
      <w:r>
        <w:t>4.3.3 安全决策与硬约束</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若 L ≥ τ：safe_match（当前证据已足以保证越过阈值）</w:t>
            </w:r>
            <w:r>
              <w:br/>
            </w:r>
            <w:r>
              <w:rPr>
                <w:rFonts w:ascii="Consolas" w:hAnsi="Consolas" w:eastAsia="等线"/>
                <w:sz w:val="17"/>
              </w:rPr>
              <w:t>若 U &lt; τ：safe_nonmatch（即使未知项取有利值也无法越过阈值）</w:t>
            </w:r>
            <w:r>
              <w:br/>
            </w:r>
            <w:r>
              <w:rPr>
                <w:rFonts w:ascii="Consolas" w:hAnsi="Consolas" w:eastAsia="等线"/>
                <w:sz w:val="17"/>
              </w:rPr>
              <w:t>若 L &lt; τ ≤ U：needs_evidence（继续补证）或 human_review（停止自动判断）</w:t>
            </w:r>
          </w:p>
        </w:tc>
      </w:tr>
    </w:tbl>
    <w:p>
      <w:pPr>
        <w:spacing w:after="0"/>
      </w:pPr>
    </w:p>
    <w:p>
      <w:pPr>
        <w:pStyle w:val="BodyText"/>
        <w:ind w:firstLine="420"/>
      </w:pPr>
      <w:r>
        <w:t>当前默认阈值τ=60。对于人工确认的硬性岗位约束，明确不满足时总分上限封顶为59，避免软性加分抵消必备条件。60分阈值和59分封顶均属于项目参数，不是通用标准；正式报告中应附校准实验。</w:t>
      </w:r>
    </w:p>
    <w:p>
      <w:pPr>
        <w:pStyle w:val="Heading2"/>
      </w:pPr>
      <w:r>
        <w:t>4.3.3 十维评分与四维展示画像的关系</w:t>
      </w:r>
    </w:p>
    <w:p>
      <w:pPr>
        <w:pStyle w:val="BodyText"/>
        <w:ind w:firstLine="420"/>
      </w:pPr>
      <w:r>
        <w:t>十维指标用于内部评分，四维画像用于界面展示。四维展示不重新计算一套分数，而是对十维结果进行汇总，避免用户界面过于复杂。推荐使用固定映射，并在产品中显示“展示聚合”说明。</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四维展示</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对应内部维度</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展示建议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知识基础（38%）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必需能力覆盖34%＋可迁移能力4%</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说明岗位核心知识和相邻知识基础</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技能表现（22%）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技能深度12%＋加分能力10%</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说明技能熟练度与扩展能力</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经历证据（32%）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任务语义12%＋项目证据8%＋时间新鲜度7%＋岗位级别5%</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说明做过什么、做到什么程度以及是否近期使用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岗位适配（8%）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行业场景6%＋已确认职业意向2%</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说明场景相关性和已确认意向</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口径提醒</w:t>
            </w:r>
          </w:p>
          <w:p>
            <w:pPr>
              <w:spacing w:after="0"/>
            </w:pPr>
            <w:r>
              <w:t>四维画像是产品展示层的聚合方式，不应单独再参与评分；若未来调整十维权重，四维聚合比例也必须同步更新并记录算法版本。</w:t>
            </w:r>
          </w:p>
        </w:tc>
      </w:tr>
    </w:tbl>
    <w:p>
      <w:pPr>
        <w:spacing w:after="0"/>
      </w:pPr>
    </w:p>
    <w:p>
      <w:pPr>
        <w:pStyle w:val="Heading1"/>
      </w:pPr>
      <w:r>
        <w:t>7.3 主动证据获取与停止机制</w:t>
      </w:r>
    </w:p>
    <w:p>
      <w:pPr>
        <w:pStyle w:val="Heading2"/>
      </w:pPr>
      <w:r>
        <w:t>7.3 触发条件</w:t>
      </w:r>
    </w:p>
    <w:p>
      <w:pPr>
        <w:pStyle w:val="BodyText"/>
        <w:ind w:firstLine="420"/>
      </w:pPr>
      <w:r>
        <w:t>当评分区间跨越阈值，即L&lt;τ≤U时，系统无法仅凭现有证据给出稳定结论。此时从仍未知、与岗位相关且合规的事实中生成候选问题。问题文本要求围绕任务、个人动作、时间和可验证结果，避免“是否精通某技能”这类容易被空泛回答操纵的问题。</w:t>
      </w:r>
    </w:p>
    <w:p>
      <w:pPr>
        <w:pStyle w:val="Heading2"/>
      </w:pPr>
      <w:r>
        <w:t>7.3 问题价值函数</w:t>
      </w:r>
    </w:p>
    <w:p>
      <w:pPr>
        <w:pStyle w:val="BodyText"/>
        <w:ind w:firstLine="420"/>
      </w:pPr>
      <w:r>
        <w:t>信息价值（Value of Information, VoI）和成本敏感主动查询属于已有决策分析与主动学习思想。本项目将其应用于简历补证，并增加隐私、公平、操纵和重复询问惩罚。候选问题q的净价值定义为：</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Utility(q) = VoI(q) − λ·Cost(q) − μ·Privacy(q)</w:t>
            </w:r>
            <w:r>
              <w:br/>
            </w:r>
            <w:r>
              <w:rPr>
                <w:rFonts w:ascii="Consolas" w:hAnsi="Consolas" w:eastAsia="等线"/>
                <w:sz w:val="17"/>
              </w:rPr>
              <w:t xml:space="preserve">             − ν·FairnessRisk(q) − γ·ManipulationRisk(q) − ρ·Repeat(q)</w:t>
            </w:r>
            <w:r>
              <w:br/>
            </w:r>
            <w:r>
              <w:rPr>
                <w:rFonts w:ascii="Consolas" w:hAnsi="Consolas" w:eastAsia="等线"/>
                <w:sz w:val="17"/>
              </w:rPr>
              <w:t>q* = argmax_q Utility(q)</w:t>
            </w:r>
          </w:p>
        </w:tc>
      </w:tr>
    </w:tbl>
    <w:p>
      <w:pPr>
        <w:spacing w:after="0"/>
      </w:pPr>
    </w:p>
    <w:p>
      <w:pPr>
        <w:pStyle w:val="BodyText"/>
        <w:ind w:firstLine="420"/>
      </w:pPr>
      <w:r>
        <w:t>VoI由期望区间缩减、最坏情形区间缩减、阈值决议概率和排序稳定性等指标组合估计。当前实现使用一组未校准的回答结果先验，对confirmed_missing、self_claim、contextual和verified赋予默认概率，仅用于确定性排序；这些概率必须在正式实验中用真实回答数据校准。</w:t>
      </w:r>
    </w:p>
    <w:p>
      <w:pPr>
        <w:pStyle w:val="Heading2"/>
      </w:pPr>
      <w:r>
        <w:t>7.3 问题选择流程</w:t>
      </w:r>
    </w:p>
    <w:p>
      <w:pPr>
        <w:pStyle w:val="BodyText"/>
        <w:ind w:left="360" w:hanging="360"/>
      </w:pPr>
      <w:r>
        <w:t>1.　枚举岗位相关、当前未知且不涉及敏感属性的候选事实。</w:t>
      </w:r>
    </w:p>
    <w:p>
      <w:pPr>
        <w:pStyle w:val="BodyText"/>
        <w:ind w:left="360" w:hanging="360"/>
      </w:pPr>
      <w:r>
        <w:t>2.　为每个问题模拟可能回答状态，并重新计算评分区间。</w:t>
      </w:r>
    </w:p>
    <w:p>
      <w:pPr>
        <w:pStyle w:val="BodyText"/>
        <w:ind w:left="360" w:hanging="360"/>
      </w:pPr>
      <w:r>
        <w:t>3.　计算期望区间缩减、阈值决议概率和稳健信息价值。</w:t>
      </w:r>
    </w:p>
    <w:p>
      <w:pPr>
        <w:pStyle w:val="BodyText"/>
        <w:ind w:left="360" w:hanging="360"/>
      </w:pPr>
      <w:r>
        <w:t>4.　扣除回答成本、隐私风险、公平风险、操纵风险和重复询问惩罚。</w:t>
      </w:r>
    </w:p>
    <w:p>
      <w:pPr>
        <w:pStyle w:val="BodyText"/>
        <w:ind w:left="360" w:hanging="360"/>
      </w:pPr>
      <w:r>
        <w:t>5.　按净价值稳定排序，选择价值最高的问题；问题自然语言可由大语言模型润色，但排序和目标事实不可更改。</w:t>
      </w:r>
    </w:p>
    <w:p>
      <w:pPr>
        <w:pStyle w:val="BodyText"/>
        <w:ind w:left="360" w:hanging="360"/>
      </w:pPr>
      <w:r>
        <w:t>6.　回答经证据抽取和一致性检查后写入新画像版本，再次运行匹配。</w:t>
      </w:r>
    </w:p>
    <w:p>
      <w:pPr>
        <w:pStyle w:val="Heading2"/>
      </w:pPr>
      <w:r>
        <w:t>7.3 安全停止与有限预算</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条件</w:t>
            </w:r>
          </w:p>
        </w:tc>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输出</w:t>
            </w:r>
          </w:p>
        </w:tc>
        <w:tc>
          <w:tcPr>
            <w:tcW w:type="dxa" w:w="385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剩余未知事实不再影响是否越过阈值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U&lt;τ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safe_nonmatch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未知事实取有利值仍不能越过阈值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区间跨阈值且存在正净价值问题</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needs_evidence</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继续询问一项高价值证据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净价值≤ε、问题耗尽或达到预算</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human_review</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不再自动追问，由人工复核</w:t>
            </w:r>
          </w:p>
        </w:tc>
      </w:tr>
    </w:tbl>
    <w:p>
      <w:pPr>
        <w:spacing w:after="0"/>
      </w:pPr>
    </w:p>
    <w:p>
      <w:pPr>
        <w:pStyle w:val="BodyText"/>
        <w:ind w:firstLine="420"/>
      </w:pPr>
      <w:r>
        <w:t>当前最大补证轮数为4。系统还计算“支持匹配结论的最小证据子集”：在最多12个候选项中搜索不超过3项的组合，找出可能让下界跨过阈值的最小集合。该结果只表示反事实的取证目标，不会在证据尚未核验时提前加分。</w:t>
      </w:r>
    </w:p>
    <w:p>
      <w:pPr>
        <w:pStyle w:val="Heading1"/>
      </w:pPr>
      <w:r>
        <w:t>4.3.4/4.3.5 差距诊断与学习路径</w:t>
      </w:r>
    </w:p>
    <w:p>
      <w:pPr>
        <w:pStyle w:val="Heading2"/>
      </w:pPr>
      <w:r>
        <w:t>4.3.4 差距类型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差距类型</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判定含义</w:t>
            </w:r>
          </w:p>
        </w:tc>
        <w:tc>
          <w:tcPr>
            <w:tcW w:type="dxa" w:w="334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处理建议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confirmed_missing</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候选人明确不具备岗位要求</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学习或补充实际经历后再复评</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evidence_insufficient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可能具备但证据不足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优先补充任务、个人动作、时间和结果</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depth_insufficient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已有技能但深度或责任级别不足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通过更复杂任务或独立交付提升证据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transferable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存在邻近能力，可部分迁移</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安排桥接学习和小型验证项目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low_confidence_requirement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岗位规则自身不够明确</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由招聘方确认要求，不向候选人转嫁不确定性</w:t>
            </w:r>
          </w:p>
        </w:tc>
      </w:tr>
    </w:tbl>
    <w:p>
      <w:pPr>
        <w:spacing w:after="0"/>
      </w:pPr>
    </w:p>
    <w:p>
      <w:pPr>
        <w:pStyle w:val="Heading2"/>
      </w:pPr>
      <w:r>
        <w:t>4.3.4 差距排序</w:t>
      </w:r>
    </w:p>
    <w:p>
      <w:pPr>
        <w:pStyle w:val="BodyText"/>
        <w:ind w:firstLine="420"/>
      </w:pPr>
      <w:r>
        <w:t>差距排序综合考虑岗位权重、是否为硬约束、对评分区间的影响、证据状态和可改善性。必备技能的明确缺失优先于一般加分技能；可以通过低成本补证澄清的证据不足项优先于高成本长期学习项。最终排序由机械规则产生，大语言模型只能把已确定的差距转换为易读文字。</w:t>
      </w:r>
    </w:p>
    <w:p>
      <w:pPr>
        <w:pStyle w:val="Heading2"/>
      </w:pPr>
      <w:r>
        <w:t>4.3.5 学习路径</w:t>
      </w:r>
    </w:p>
    <w:p>
      <w:pPr>
        <w:pStyle w:val="BodyText"/>
        <w:ind w:firstLine="420"/>
      </w:pPr>
      <w:r>
        <w:t>系统从高优先级差距出发，结合能力图谱中的先修关系构造有向无环图，并通过拓扑排序生成学习顺序。路径算法版本为 gap_path_topo_v1。每一阶段应包含目标能力、推荐学习内容、可验证产出和复评入口；候选人完成项目、证书或人工验证后提交新证据，生成新的画像版本并重新匹配。</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差距集合 → 先修关系子图 → 环检测与拓扑排序 → 分阶段任务</w:t>
            </w:r>
            <w:r>
              <w:br/>
            </w:r>
            <w:r>
              <w:rPr>
                <w:rFonts w:ascii="Consolas" w:hAnsi="Consolas" w:eastAsia="等线"/>
                <w:sz w:val="17"/>
              </w:rPr>
              <w:t>→ 证据产出要求 → 新画像版本 → 重新评分与诊断</w:t>
            </w:r>
          </w:p>
        </w:tc>
      </w:tr>
    </w:tbl>
    <w:p>
      <w:pPr>
        <w:spacing w:after="0"/>
      </w:pPr>
    </w:p>
    <w:p>
      <w:pPr>
        <w:pStyle w:val="Heading2"/>
      </w:pPr>
      <w:r>
        <w:t>5.5.3 大语言模型解释隔离</w:t>
      </w:r>
    </w:p>
    <w:p>
      <w:pPr>
        <w:pStyle w:val="BodyText"/>
        <w:ind w:firstLine="420"/>
      </w:pPr>
      <w:r>
        <w:t>解释模块接收已经确定的分数、区间、维度和差距，只负责生成不超过约200个汉字的自然语言说明。提示词明确禁止新增事实、改变分数或删除硬约束。模型调用失败时由规则模板生成说明。因而在结构化证据、岗位规则、算法版本和参考日期相同的情况下，更换大语言模型或温度不应改变机械分和决策标签。</w:t>
      </w:r>
    </w:p>
    <w:p>
      <w:pPr>
        <w:pStyle w:val="Heading1"/>
      </w:pPr>
      <w:r>
        <w:t>6.3 系统实现与接口流程</w:t>
      </w:r>
    </w:p>
    <w:p>
      <w:pPr>
        <w:pStyle w:val="Heading2"/>
      </w:pPr>
      <w:r>
        <w:t>2.2 核心模块</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文件</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职责</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backend/app/modules/talent/resume_adapter.py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PDF、DOCX、TXT文本提取与上传适配</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backend/app/modules/talent/resume_extraction.py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DeepSeek结构化抽取、原文证据校验和规则回退</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backend/app/modules/talent/evidence_state.py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证据状态、区间贡献和状态转移约束</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backend/app/modules/talent/requirement_dsl.py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岗位要求表达式的解析、校验、序列化和区间求值</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backend/app/modules/talent/acquisition.py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信息价值评估、问题排序和最小证据集搜索</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backend/app/modules/talent/service.py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画像版本、十维匹配、差距、学习路径、解释与编排</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backend/app/modules/talent/evaluation.py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实体抽取、匹配标签和主动补证评测指标</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backend/tools/evaluate_r_daea_pjf.py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读取冻结JSON/JSONL数据并输出可复现评测结果</w:t>
            </w:r>
          </w:p>
        </w:tc>
      </w:tr>
    </w:tbl>
    <w:p>
      <w:pPr>
        <w:spacing w:after="0"/>
      </w:pPr>
    </w:p>
    <w:p>
      <w:pPr>
        <w:pStyle w:val="Heading2"/>
      </w:pPr>
      <w:r>
        <w:t>6.3 主要数据对象</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57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数据对象</w:t>
            </w:r>
          </w:p>
        </w:tc>
        <w:tc>
          <w:tcPr>
            <w:tcW w:type="dxa" w:w="493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用途</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raw_resume_document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保存原始简历及解析元数据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biz_job_requirement_expression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保存人工确认的岗位规则版本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biz_candidate_profile / version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保存候选画像和不可变版本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rel_candidate_skill_evidence</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保存技能、证据片段、来源和状态</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biz_candidate_dialogue_turn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记录画像确认与补证对话</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biz_candidate_match_run / 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保存匹配运行、快照和候选岗位结果</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biz_match_dimension_result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保存十维分数、上下界和证明信息</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biz_candidate_match_gap</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保存差距类型、优先级与改进建议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biz_candidate_learning_path</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保存版本化学习路径和复评依据</w:t>
            </w:r>
          </w:p>
        </w:tc>
      </w:tr>
    </w:tbl>
    <w:p>
      <w:pPr>
        <w:spacing w:after="0"/>
      </w:pPr>
    </w:p>
    <w:p>
      <w:pPr>
        <w:pStyle w:val="Heading2"/>
      </w:pPr>
      <w:r>
        <w:t>6.3 产品流程</w:t>
      </w:r>
    </w:p>
    <w:p>
      <w:pPr>
        <w:pStyle w:val="BodyText"/>
        <w:ind w:left="360" w:hanging="360"/>
      </w:pPr>
      <w:r>
        <w:t>1.　候选人进入简历页面，粘贴文本或上传支持格式文件。</w:t>
      </w:r>
    </w:p>
    <w:p>
      <w:pPr>
        <w:pStyle w:val="BodyText"/>
        <w:ind w:left="360" w:hanging="360"/>
      </w:pPr>
      <w:r>
        <w:t>2.　系统展示解析方法、候选事实和原文证据，候选人进行2—8轮确认。</w:t>
      </w:r>
    </w:p>
    <w:p>
      <w:pPr>
        <w:pStyle w:val="BodyText"/>
        <w:ind w:left="360" w:hanging="360"/>
      </w:pPr>
      <w:r>
        <w:t>3.　确认后的画像发布为一个版本；未确认草稿不进入正式匹配。</w:t>
      </w:r>
    </w:p>
    <w:p>
      <w:pPr>
        <w:pStyle w:val="BodyText"/>
        <w:ind w:left="360" w:hanging="360"/>
      </w:pPr>
      <w:r>
        <w:t>4.　用户选择岗位并发起匹配，系统返回分数、区间、维度、证明树和决策状态。</w:t>
      </w:r>
    </w:p>
    <w:p>
      <w:pPr>
        <w:pStyle w:val="BodyText"/>
        <w:ind w:left="360" w:hanging="360"/>
      </w:pPr>
      <w:r>
        <w:t>5.　若需要补证，界面一次展示一个高价值问题；回答后创建新画像版本并自动复评。</w:t>
      </w:r>
    </w:p>
    <w:p>
      <w:pPr>
        <w:pStyle w:val="BodyText"/>
        <w:ind w:left="360" w:hanging="360"/>
      </w:pPr>
      <w:r>
        <w:t>6.　达到停止条件后展示差距、建议和学习路径；人工复核入口处理冲突与低置信岗位规则。</w:t>
      </w:r>
    </w:p>
    <w:p>
      <w:pPr>
        <w:pStyle w:val="Heading2"/>
      </w:pPr>
      <w:r>
        <w:t>3.3 复现性控制</w:t>
      </w:r>
    </w:p>
    <w:p>
      <w:pPr>
        <w:pStyle w:val="BodyText"/>
        <w:ind w:firstLine="420"/>
      </w:pPr>
      <w:r>
        <w:t>匹配运行生成包含画像技能、明确缺失项、目标岗位、岗位规则版本、图谱运行版本和参考日期的输入快照，并计算SHA-256哈希。相同算法版本和相同输入快照返回同一运行结果，避免重复提交产生不同机械分。时间新鲜度使用冻结的参考日期，而不是在回放时自动使用当天日期。</w:t>
      </w:r>
    </w:p>
    <w:p>
      <w:pPr>
        <w:pStyle w:val="Heading1"/>
      </w:pPr>
      <w:r>
        <w:t>8.4 测试与实验方案：当前代码状态</w:t>
      </w:r>
    </w:p>
    <w:p>
      <w:pPr>
        <w:pStyle w:val="Heading2"/>
      </w:pPr>
      <w:r>
        <w:t>8.4 本次核查范围</w:t>
      </w:r>
    </w:p>
    <w:p>
      <w:pPr>
        <w:pStyle w:val="BodyText"/>
        <w:ind w:firstLine="420"/>
      </w:pPr>
      <w:r>
        <w:t>本次文档整理过程中，使用项目后端虚拟环境执行了与人才匹配核心链路相关的六个测试文件，包括大模型简历抽取、岗位规则表达式、时间线计算、评测指标、匹配服务和简历适配器。测试结果为30项通过、0项失败。该结果证明所选代码路径在测试用例覆盖范围内行为符合预期，但不能替代真实简历上的准确率实验。</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测试主题</w:t>
            </w:r>
          </w:p>
        </w:tc>
        <w:tc>
          <w:tcPr>
            <w:tcW w:type="dxa" w:w="595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主要覆盖点</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简历大模型抽取</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结构化返回、原文证据校验、错误输出与回退</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岗位规则表达式</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MUST/OR/K_OF_N等语法、校验与区间求值</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年月区间、重叠经历、未来日期和新鲜度衰减</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评测指标</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Precision、Recall、F1、混淆矩阵及边界情况</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匹配服务</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十维评分、区间决策、硬约束、版本、差距和补证</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简历适配</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文本型PDF、DOCX、TXT解析路径和异常处理</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不能混淆的两类结果</w:t>
            </w:r>
          </w:p>
          <w:p>
            <w:pPr>
              <w:spacing w:after="0"/>
            </w:pPr>
            <w:r>
              <w:t>“30项单元测试全部通过”是软件正确性检查；“简历字段提取准确率达到90%”和“人岗匹配准确率达到90%”是数据实验结论。前者已经完成，后两者尚未用冻结人工标注集正式计算。</w:t>
            </w:r>
          </w:p>
        </w:tc>
      </w:tr>
    </w:tbl>
    <w:p>
      <w:pPr>
        <w:spacing w:after="0"/>
      </w:pPr>
    </w:p>
    <w:p>
      <w:pPr>
        <w:pStyle w:val="Heading2"/>
      </w:pPr>
      <w:r>
        <w:t>8.4 已核查的关键不变量</w:t>
      </w:r>
    </w:p>
    <w:p>
      <w:pPr>
        <w:pStyle w:val="ListBullet"/>
      </w:pPr>
      <w:r>
        <w:t>大语言模型不直接输出数据库技术标识，也不参与分数、权重和标签计算。</w:t>
      </w:r>
    </w:p>
    <w:p>
      <w:pPr>
        <w:pStyle w:val="ListBullet"/>
      </w:pPr>
      <w:r>
        <w:t>相同结构化输入和算法版本的匹配结果可复现。</w:t>
      </w:r>
    </w:p>
    <w:p>
      <w:pPr>
        <w:pStyle w:val="ListBullet"/>
      </w:pPr>
      <w:r>
        <w:t>未知事实不会被直接当作明确缺失；明确缺失会收紧上下界。</w:t>
      </w:r>
    </w:p>
    <w:p>
      <w:pPr>
        <w:pStyle w:val="ListBullet"/>
      </w:pPr>
      <w:r>
        <w:t>硬约束明确不满足时，软性分数不能将结果推到匹配阈值以上。</w:t>
      </w:r>
    </w:p>
    <w:p>
      <w:pPr>
        <w:pStyle w:val="ListBullet"/>
      </w:pPr>
      <w:r>
        <w:t>仅有自我声明不能直接跃迁为verified，核验状态需要可复核证据。</w:t>
      </w:r>
    </w:p>
    <w:p>
      <w:pPr>
        <w:pStyle w:val="ListBullet"/>
      </w:pPr>
      <w:r>
        <w:t>补证问题预算耗尽或净价值不足时转人工，不强制输出确定标签。</w:t>
      </w:r>
    </w:p>
    <w:p>
      <w:pPr>
        <w:pStyle w:val="Heading1"/>
      </w:pPr>
      <w:r>
        <w:t>8.2/8.3 测试与实验方案：正式实验与数据要求</w:t>
      </w:r>
    </w:p>
    <w:p>
      <w:pPr>
        <w:pStyle w:val="Heading2"/>
      </w:pPr>
      <w:r>
        <w:t>8.1 实验状态</w:t>
      </w:r>
    </w:p>
    <w:p>
      <w:pPr>
        <w:pStyle w:val="BodyText"/>
        <w:ind w:firstLine="420"/>
      </w:pPr>
      <w:r>
        <w:t>评测函数和离线评测脚本已经实现，但正式冻结数据实验暂未执行。因此本章给出可直接开展的实验步骤和交付格式，不填写虚构的准确率。实验开始后，应先冻结人工标注表，再运行算法，最后一次性计算指标并保留原始预测文件。</w:t>
      </w:r>
    </w:p>
    <w:p>
      <w:pPr>
        <w:pStyle w:val="Heading2"/>
      </w:pPr>
      <w:r>
        <w:t>8.2.2 实验一：简历字段提取</w:t>
      </w:r>
    </w:p>
    <w:p>
      <w:pPr>
        <w:pStyle w:val="BodyText"/>
        <w:ind w:left="360" w:hanging="360"/>
      </w:pPr>
      <w:r>
        <w:t>1.　准备脱敏简历，按文件类型划分TXT、DOCX、文本型PDF；扫描件作为独立OCR边界组，不混入主结果。</w:t>
      </w:r>
    </w:p>
    <w:p>
      <w:pPr>
        <w:pStyle w:val="BodyText"/>
        <w:ind w:left="360" w:hanging="360"/>
      </w:pPr>
      <w:r>
        <w:t>2.　两名标注员独立标注姓名、学历、经历、项目、技能以及对应原文片段；分歧由第三人仲裁。</w:t>
      </w:r>
    </w:p>
    <w:p>
      <w:pPr>
        <w:pStyle w:val="BodyText"/>
        <w:ind w:left="360" w:hanging="360"/>
      </w:pPr>
      <w:r>
        <w:t>3.　冻结gold.jsonl后运行抽取，保存模型名称、提示词版本、温度、原始输出、回退标记和耗时。</w:t>
      </w:r>
    </w:p>
    <w:p>
      <w:pPr>
        <w:pStyle w:val="BodyText"/>
        <w:ind w:left="360" w:hanging="360"/>
      </w:pPr>
      <w:r>
        <w:t>4.　按实体类型计算Precision、Recall、F1；同时计算evidence_quote原文有效率。</w:t>
      </w:r>
    </w:p>
    <w:p>
      <w:pPr>
        <w:pStyle w:val="BodyText"/>
        <w:ind w:left="360" w:hanging="360"/>
      </w:pPr>
      <w:r>
        <w:t>5.　报告微平均F1、各字段F1、各格式结果和错误类型，不只报告一个总数。</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Precision = TP / (TP + FP)</w:t>
            </w:r>
            <w:r>
              <w:br/>
            </w:r>
            <w:r>
              <w:rPr>
                <w:rFonts w:ascii="Consolas" w:hAnsi="Consolas" w:eastAsia="等线"/>
                <w:sz w:val="17"/>
              </w:rPr>
              <w:t>Recall    = TP / (TP + FN)</w:t>
            </w:r>
            <w:r>
              <w:br/>
            </w:r>
            <w:r>
              <w:rPr>
                <w:rFonts w:ascii="Consolas" w:hAnsi="Consolas" w:eastAsia="等线"/>
                <w:sz w:val="17"/>
              </w:rPr>
              <w:t>F1        = 2 × Precision × Recall / (Precision + Recall)</w:t>
            </w:r>
            <w:r>
              <w:br/>
            </w:r>
            <w:r>
              <w:rPr>
                <w:rFonts w:ascii="Consolas" w:hAnsi="Consolas" w:eastAsia="等线"/>
                <w:sz w:val="17"/>
              </w:rPr>
              <w:t>目标检查：核心字段微平均F1是否达到0.90；各字段结果必须同时披露。</w:t>
            </w:r>
          </w:p>
        </w:tc>
      </w:tr>
    </w:tbl>
    <w:p>
      <w:pPr>
        <w:spacing w:after="0"/>
      </w:pPr>
    </w:p>
    <w:p>
      <w:pPr>
        <w:pStyle w:val="Heading2"/>
      </w:pPr>
      <w:r>
        <w:t>8.2.3 实验二：人岗匹配</w:t>
      </w:r>
    </w:p>
    <w:p>
      <w:pPr>
        <w:pStyle w:val="BodyText"/>
        <w:ind w:left="360" w:hanging="360"/>
      </w:pPr>
      <w:r>
        <w:t>1.　建立“简历—岗位”样本对，由两名具备招聘或技术背景的标注员独立标注match、partial_match、nonmatch。</w:t>
      </w:r>
    </w:p>
    <w:p>
      <w:pPr>
        <w:pStyle w:val="BodyText"/>
        <w:ind w:left="360" w:hanging="360"/>
      </w:pPr>
      <w:r>
        <w:t>2.　为每对样本记录关键岗位要求、支持证据、主要差距和置信度；分歧经第三人仲裁形成gold标签。</w:t>
      </w:r>
    </w:p>
    <w:p>
      <w:pPr>
        <w:pStyle w:val="BodyText"/>
        <w:ind w:left="360" w:hanging="360"/>
      </w:pPr>
      <w:r>
        <w:t>3.　冻结岗位规则版本、画像版本、算法版本、权重、阈值和参考日期后批量运行。</w:t>
      </w:r>
    </w:p>
    <w:p>
      <w:pPr>
        <w:pStyle w:val="BodyText"/>
        <w:ind w:left="360" w:hanging="360"/>
      </w:pPr>
      <w:r>
        <w:t>4.　计算总体Accuracy、三类Precision/Recall/F1、Macro-F1和3×3混淆矩阵。</w:t>
      </w:r>
    </w:p>
    <w:p>
      <w:pPr>
        <w:pStyle w:val="BodyText"/>
        <w:ind w:left="360" w:hanging="360"/>
      </w:pPr>
      <w:r>
        <w:t>5.　将系统的safe_match、needs_evidence/human_review、safe_nonmatch按预注册映射对应三类人工标签；禁止在看到结果后临时修改映射。</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Accuracy = 正确分类样本数 / 总样本数</w:t>
            </w:r>
            <w:r>
              <w:br/>
            </w:r>
            <w:r>
              <w:rPr>
                <w:rFonts w:ascii="Consolas" w:hAnsi="Consolas" w:eastAsia="等线"/>
                <w:sz w:val="17"/>
              </w:rPr>
              <w:t>Macro-F1 = (F1_match + F1_partial + F1_nonmatch) / 3</w:t>
            </w:r>
            <w:r>
              <w:br/>
            </w:r>
            <w:r>
              <w:rPr>
                <w:rFonts w:ascii="Consolas" w:hAnsi="Consolas" w:eastAsia="等线"/>
                <w:sz w:val="17"/>
              </w:rPr>
              <w:t>目标检查：总体Accuracy是否达到0.90，同时报告Macro-F1和混淆矩阵。</w:t>
            </w:r>
          </w:p>
        </w:tc>
      </w:tr>
    </w:tbl>
    <w:p>
      <w:pPr>
        <w:spacing w:after="0"/>
      </w:pPr>
    </w:p>
    <w:p>
      <w:pPr>
        <w:pStyle w:val="Heading2"/>
      </w:pPr>
      <w:r>
        <w:t>8.3 实验三：主动补证有效性</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指标</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定义</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目的</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基线/最终准确率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补证前与补证后的匹配准确率</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检验主动询问是否改善判断</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安全决议率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达到safe_match或safe_nonmatch的样本比例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衡量自动结论覆盖范围</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不安全决策率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安全标签与人工终审冲突的比例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检验稳健性，越低越好</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平均区间缩减</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补证前区间宽度减去补证后宽度</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衡量问题的信息价值</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平均问题数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每个样本到停止时的询问次数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衡量成本</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隐私违规数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询问与岗位无关敏感属性的次数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自述直升核验违规数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self_claim未经证据直接变verified的次数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bl>
    <w:p>
      <w:pPr>
        <w:spacing w:after="0"/>
      </w:pPr>
    </w:p>
    <w:p>
      <w:pPr>
        <w:pStyle w:val="Heading2"/>
      </w:pPr>
      <w:r>
        <w:t>8.3 人工合理性检查</w:t>
      </w:r>
    </w:p>
    <w:p>
      <w:pPr>
        <w:pStyle w:val="BodyText"/>
        <w:ind w:firstLine="420"/>
      </w:pPr>
      <w:r>
        <w:t>由至少两名评审员对差距排序、改进建议和学习路径进行盲评，采用1—5分量表评价岗位相关性、证据一致性、可执行性、先修顺序合理性和是否包含无依据内容。报告均值、标准差和评审一致性；低分案例进入错误分析，不用大语言模型自动判定自身建议是否合理。</w:t>
      </w:r>
    </w:p>
    <w:p>
      <w:pPr>
        <w:pStyle w:val="Heading2"/>
      </w:pPr>
      <w:r>
        <w:t>11.6 当前待完成项目（不并入）</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待完成项</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下一步动作</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完成判据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正式提取实验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冻结脱敏标注集并运行离线评测</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生成逐字段指标、错误清单和原始预测</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正式匹配实验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冻结简历—岗位人工终审集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生成Accuracy、Macro-F1和混淆矩阵</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权重与阈值校准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训练/验证分离，做敏感性分析</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参数在测试集前冻结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回答先验校准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收集真实补证回答状态分布</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替换未校准默认先验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OCR能力</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单独选择OCR引擎并建立扫描件子集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报告字符错误率和下游字段F1</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公平与隐私测试</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构造敏感属性对照与缺失率分组</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隐私违规为0，分组差异可解释</w:t>
            </w:r>
          </w:p>
        </w:tc>
      </w:tr>
    </w:tbl>
    <w:p>
      <w:pPr>
        <w:spacing w:after="0"/>
      </w:pPr>
    </w:p>
    <w:p>
      <w:pPr>
        <w:pStyle w:val="Heading1"/>
      </w:pPr>
      <w:r>
        <w:t>7.3 方法来源与宣称边界</w:t>
      </w:r>
    </w:p>
    <w:p>
      <w:pPr>
        <w:pStyle w:val="Heading2"/>
      </w:pPr>
      <w:r>
        <w:t>7.3 算法流程中哪些是已有方法</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流程位置</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已有方法/概念</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项目使用方式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简历解析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文档解析、信息抽取、实体规范化</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针对人才字段和具身智能技能词表配置抽取结构</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证据管理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证据来源追踪、置信度、版本控制</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把原文片段、补证和人工确认统一到画像版本</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岗位表示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规则系统、布尔表达式、计数约束</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把JD编译为可执行且人工确认的岗位规则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评分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多指标加权评分、区间估计</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在十个业务维度上计算点值和上下界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不确定决策</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区间跨阈值时不强制下结论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主动询问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综合区间缩减、成本和风险选择补证问题</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human-in-the-loop</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处理矛盾证据、低置信岗位规则和预算耗尽情况</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学习路径</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图搜索、先修关系、拓扑排序</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根据匹配差距生成可复评的阶段路径</w:t>
            </w:r>
          </w:p>
        </w:tc>
      </w:tr>
    </w:tbl>
    <w:p>
      <w:pPr>
        <w:spacing w:after="0"/>
      </w:pPr>
    </w:p>
    <w:p>
      <w:pPr>
        <w:pStyle w:val="Heading2"/>
      </w:pPr>
      <w:r>
        <w:t>7.3 哪些是本项目的具体设计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项目设计</w:t>
            </w:r>
          </w:p>
        </w:tc>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正确表述</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七类证据状态</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业务数据模型与状态机</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“本项目设计了七类证据状态”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十维评分与权重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指标体系与参数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“本项目根据业务需求构建十维指标，权重待实验校准”</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四维展示映射</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产品展示规则</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“将十维结果固定聚合为四维展示画像”</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岗位规则的项目语法</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“基于规则表达式思想实现岗位要求语法”</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60分阈值、59分封顶、4轮预算</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当前实现参数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“当前版本默认参数，需数据验证”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R-DAEA-PJF命名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项目内部算法版本名</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可作为系统版本名，不称为学界公认算法</w:t>
            </w:r>
          </w:p>
        </w:tc>
      </w:tr>
    </w:tbl>
    <w:p>
      <w:pPr>
        <w:spacing w:after="0"/>
      </w:pPr>
    </w:p>
    <w:p>
      <w:pPr>
        <w:pStyle w:val="Heading2"/>
      </w:pPr>
      <w:r>
        <w:t>7.3 项目特点与创新边界</w:t>
      </w:r>
    </w:p>
    <w:p>
      <w:pPr>
        <w:pStyle w:val="BodyText"/>
        <w:ind w:firstLine="420"/>
      </w:pPr>
      <w:r>
        <w:t>本项目可将创新概括为“面向不完整简历的证据约束、评分隔离和主动补证一体化流程”，创新强度主要来自系统机制组合与场景适配，而不是单个基础算法的首次提出。建议在比赛材料中使用以下三点：</w:t>
      </w:r>
    </w:p>
    <w:p>
      <w:pPr>
        <w:pStyle w:val="BodyText"/>
        <w:ind w:left="360" w:hanging="360"/>
      </w:pPr>
      <w:r>
        <w:t>1.　证据约束的大模型抽取：大语言模型负责提高非结构化简历理解能力，但每个评分事实须有原文或补充证据，本地程序完成标准化和标识映射。</w:t>
      </w:r>
    </w:p>
    <w:p>
      <w:pPr>
        <w:pStyle w:val="BodyText"/>
        <w:ind w:left="360" w:hanging="360"/>
      </w:pPr>
      <w:r>
        <w:t>2.　不完整信息下的区间匹配与选择性决策：把未知与明确缺失分开，在上下界无法支持稳定结论时允许继续取证或转人工。</w:t>
      </w:r>
    </w:p>
    <w:p>
      <w:pPr>
        <w:pStyle w:val="BodyText"/>
        <w:ind w:left="360" w:hanging="360"/>
      </w:pPr>
      <w:r>
        <w:t>3.　决策价值驱动的补证闭环：优先询问最可能缩小区间或改变结论的问题，并将成本、隐私、公平和操纵风险纳入问题排序，回答后形成新版本并复评。</w:t>
      </w:r>
    </w:p>
    <w:p>
      <w:pPr>
        <w:pStyle w:val="Heading2"/>
      </w:pPr>
      <w:r>
        <w:t>12.4 不应使用的表述（不并入）</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不建议表述</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建议替换</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我们首次提出区间评分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区间估计并非本项目首创</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“将区间估计应用于不完整简历匹配”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首创信息价值补证算法</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VoI和主动查询已有研究基础</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“构建面向人岗匹配的成本与风险敏感补证策略”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七状态理论模型</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七类状态是项目实现分类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“本项目证据状态分类”</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大模型精准评分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与实际代码和可信设计冲突</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“大模型抽取、确定性程序评分”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已达到90%准确率</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尚无冻结实验结果</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“已建立评测方法，正式实验待完成”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全面支持OCR</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当前未集成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“支持文本型PDF；扫描件需外部OCR预处理”</w:t>
            </w:r>
          </w:p>
        </w:tc>
      </w:tr>
    </w:tbl>
    <w:p>
      <w:pPr>
        <w:spacing w:after="0"/>
      </w:pPr>
    </w:p>
    <w:p>
      <w:pPr>
        <w:pStyle w:val="Heading1"/>
      </w:pPr>
      <w:r>
        <w:t>3.1 数据工作：多源数据采集、清洗与整合</w:t>
      </w:r>
    </w:p>
    <w:p>
      <w:pPr>
        <w:pStyle w:val="Heading2"/>
      </w:pPr>
      <w:r>
        <w:t>3.1 工作范围与正确定位</w:t>
      </w:r>
    </w:p>
    <w:p>
      <w:pPr>
        <w:pStyle w:val="BodyText"/>
        <w:ind w:firstLine="420"/>
      </w:pPr>
      <w:r>
        <w:t>数据库与数据治理方案覆盖企业与机构、岗位与JD、技术与能力、人才、成果、政策等业务对象。暑期实际完成的数据处理工作主要包括企业与机构名称清洗、机构库比对、业务分类、待新增记录复核，以及相关规则和脚本整理。两场具身智能相关大会的企业名单是其中一次增量数据处理案例，用于检查名称提取、实体识别、机构库去重和人工复核流程。</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口径纠正</w:t>
            </w:r>
          </w:p>
          <w:p>
            <w:pPr>
              <w:spacing w:after="0"/>
            </w:pPr>
            <w:r>
              <w:t>本章研究对象是具身智能产业多源数据，不是“参会企业数据”。大会图片和名单只作为来源样例；企业是否属于具身智能领域，必须依据主营业务、产品、技术、场景和可靠来源综合核验，不能因为参加某次大会就直接认定。</w:t>
            </w:r>
          </w:p>
        </w:tc>
      </w:tr>
    </w:tbl>
    <w:p>
      <w:pPr>
        <w:spacing w:after="0"/>
      </w:pPr>
    </w:p>
    <w:p>
      <w:pPr>
        <w:pStyle w:val="Heading2"/>
      </w:pPr>
      <w:r>
        <w:t>3.1 数据资源范围与现有口径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数据资产</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现有口径</w:t>
            </w:r>
          </w:p>
        </w:tc>
        <w:tc>
          <w:tcPr>
            <w:tcW w:type="dxa" w:w="374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主要用途</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平台业务口径636家；本地版本580行，另有30条待新增机构待对账</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产业主体、雇主画像、机构推荐和招聘来源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有效岗位/JD</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3,718条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岗位画像、技能统计、人岗匹配和动态演化</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岗位关键词命中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55,127条关系记录</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岗位—技术映射、技能组合和新岗位发现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岗位聚类</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18个</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岗位结构分析和候选新岗位识别</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技术词主数据</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L1 7、L2 43、L3 229、L4 1,872</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统一技术坐标、别名归一和技能标注</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196所</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高校、学院团队和技术方向分析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人才与机构</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人才7,815位、机构1,598家</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人才画像、机构画像和多对多关系</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能力本体</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1,124项</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岗位能力、简历能力和匹配的统一坐标</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里程碑/融资/政策</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92/76/124条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技术趋势、资本动态和政策环境</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学术文献/术语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55篇；36条术语、11个概念体系</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知识检索、术语治理和技术解释</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统计边界</w:t>
            </w:r>
          </w:p>
          <w:p>
            <w:pPr>
              <w:spacing w:after="0"/>
            </w:pPr>
            <w:r>
              <w:t>原始文件行数、清洗后有效记录数、业务实体数和关系记录数不能相加。以上数字来自已有数据库建设章节，正式提交前仍应以最终入库对账结果为准。</w:t>
            </w:r>
          </w:p>
        </w:tc>
      </w:tr>
    </w:tbl>
    <w:p>
      <w:pPr>
        <w:spacing w:after="0"/>
      </w:pPr>
    </w:p>
    <w:p>
      <w:pPr>
        <w:pStyle w:val="Heading2"/>
      </w:pPr>
      <w:r>
        <w:t>3.5.3 企业与机构增量数据处理流程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公开名录/官网/招聘页/行业资料/大会名单等来源 → 文本提取或OCR</w:t>
            </w:r>
            <w:r>
              <w:br/>
            </w:r>
            <w:r>
              <w:rPr>
                <w:rFonts w:ascii="Consolas" w:hAnsi="Consolas" w:eastAsia="等线"/>
                <w:sz w:val="17"/>
              </w:rPr>
              <w:t>→ 名称与字段清洗 → 实体类型识别 → 机构主数据比对与去重</w:t>
            </w:r>
            <w:r>
              <w:br/>
            </w:r>
            <w:r>
              <w:rPr>
                <w:rFonts w:ascii="Consolas" w:hAnsi="Consolas" w:eastAsia="等线"/>
                <w:sz w:val="17"/>
              </w:rPr>
              <w:t>→ 具身智能相关性初筛 → 可靠来源业务核验 → 技术与产业标签映射</w:t>
            </w:r>
            <w:r>
              <w:br/>
            </w:r>
            <w:r>
              <w:rPr>
                <w:rFonts w:ascii="Consolas" w:hAnsi="Consolas" w:eastAsia="等线"/>
                <w:sz w:val="17"/>
              </w:rPr>
              <w:t>→ 候选区保存 → 人工复核 → 正式入库 → 后续变更监测</w:t>
            </w:r>
          </w:p>
        </w:tc>
      </w:tr>
    </w:tbl>
    <w:p>
      <w:pPr>
        <w:spacing w:after="0"/>
      </w:pPr>
    </w:p>
    <w:p>
      <w:pPr>
        <w:pStyle w:val="BodyText"/>
        <w:ind w:left="360" w:hanging="360"/>
      </w:pPr>
      <w:r>
        <w:t>1.　从公开名录、官网、招聘页、行业资料、图片、文本或表格中提取企业及机构名称，并保留原始来源、采集时间和记录位置。</w:t>
      </w:r>
    </w:p>
    <w:p>
      <w:pPr>
        <w:pStyle w:val="BodyText"/>
        <w:ind w:left="360" w:hanging="360"/>
      </w:pPr>
      <w:r>
        <w:t>2.　清除展位号和无意义符号，统一中英文括号、空格、大小写及公司后缀。</w:t>
      </w:r>
    </w:p>
    <w:p>
      <w:pPr>
        <w:pStyle w:val="BodyText"/>
        <w:ind w:left="360" w:hanging="360"/>
      </w:pPr>
      <w:r>
        <w:t>3.　识别团队、项目组、协会、园区等非企业实体，避免把活动单位全部当作工商企业。</w:t>
      </w:r>
    </w:p>
    <w:p>
      <w:pPr>
        <w:pStyle w:val="BodyText"/>
        <w:ind w:left="360" w:hanging="360"/>
      </w:pPr>
      <w:r>
        <w:t>4.　将规范名称与现有机构库进行精确匹配、核心名称匹配和受限的双向包含匹配。</w:t>
      </w:r>
    </w:p>
    <w:p>
      <w:pPr>
        <w:pStyle w:val="BodyText"/>
        <w:ind w:left="360" w:hanging="360"/>
      </w:pPr>
      <w:r>
        <w:t>5.　对不在库主体进行具身智能相关性初筛，并把不确定项送入业务核查。</w:t>
      </w:r>
    </w:p>
    <w:p>
      <w:pPr>
        <w:pStyle w:val="BodyText"/>
        <w:ind w:left="360" w:hanging="360"/>
      </w:pPr>
      <w:r>
        <w:t>6.　根据核查结果补充机构类型、产业链、细分领域、技术标注、产品、所在地、官网和简介。</w:t>
      </w:r>
    </w:p>
    <w:p>
      <w:pPr>
        <w:pStyle w:val="BodyText"/>
        <w:ind w:left="360" w:hanging="360"/>
      </w:pPr>
      <w:r>
        <w:t>7.　保留名称修正建议、核查证据、字段问题和人工复核结论，形成可入库结果。</w:t>
      </w:r>
    </w:p>
    <w:p>
      <w:pPr>
        <w:pStyle w:val="Heading2"/>
      </w:pPr>
      <w:r>
        <w:t>3.2 已完成的数据清洗与整合工作</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清洗问题</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处理方法</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典型输出</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OCR形近字、漏字和多字</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以官方名录、官网或工商主体名称复核，保留原始值和修正值</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名称修正建议、核查证据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展位号和序号混入名称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使用格式规则去除T01、C12等前缀</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规范企业名称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公司后缀不一致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匹配时规范有限公司、股份有限公司等后缀，主表仍保留正式全称</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核心名匹配结果</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同名、别名和更名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建立规范名称与别名关系，禁止只按短名称强制合并</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机构别名、待人工确认</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非企业实体混入</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区分企业、高校、科研院所、协会、园区、团队和项目组</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机构类型或剔除原因</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字段格式不统一</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统一地区、日期、分类编码和空值表示</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标准化字段表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重复记录</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先名称去重，再与机构库主数据匹配</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是否在库、匹配到的机构名称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信息不足</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标记UNKNOWN或待复核，不以模型猜测补全</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人工复核队列</w:t>
            </w:r>
          </w:p>
        </w:tc>
      </w:tr>
    </w:tbl>
    <w:p>
      <w:pPr>
        <w:spacing w:after="0"/>
      </w:pPr>
    </w:p>
    <w:p>
      <w:pPr>
        <w:pStyle w:val="Heading2"/>
      </w:pPr>
      <w:r>
        <w:t>3.1 大会名单处理案例与现有结果</w:t>
      </w:r>
    </w:p>
    <w:p>
      <w:pPr>
        <w:pStyle w:val="BodyText"/>
        <w:ind w:firstLine="420"/>
      </w:pPr>
      <w:r>
        <w:t>下面数据只用于说明本人已经实际完成的一次增量数据处理任务，不代表数据库全部数据，也不构成企业属于具身智能领域的先验依据。参会信息只负责提供候选主体，最终分类仍依据业务事实和证据。</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处理批次</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现有文件记录</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可以说明的结论</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不可直接宣称</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会展图片名称核验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3张图片、226个OCR候选名称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完成名称真实性、OCR错误和实体类型分组</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不能把OCR名称直接作为正式企业主键</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150家：38家相关、111家非相关、1家信息不足</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完成名称初筛与业务核查后的分类整理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不能把38家全部视为已正式入库</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拟新增机构复核</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30条：27条YES、3条UNKNOWN</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完成字段问题、补全建议和复核结论整理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不能把UNKNOWN强制归为具身智能企业</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机器人企业二次核查</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49家：16条基本正确、23条存在错误、10条待补</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证明企业动态字段和主体信息需要周期复核</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不能把内部核查统计当作分类算法准确率</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证据保存要求</w:t>
            </w:r>
          </w:p>
          <w:p>
            <w:pPr>
              <w:spacing w:after="0"/>
            </w:pPr>
            <w:r>
              <w:t>以上数字来自现有工作文件的内部统计。正式比赛材料应把原始名单、清洗前后对照、联网证据链接、核查日期和最终入库文件一并归档；仅有总结报告时，应写“内部核查结果”，不写成第三方权威统计。</w:t>
            </w:r>
          </w:p>
        </w:tc>
      </w:tr>
    </w:tbl>
    <w:p>
      <w:pPr>
        <w:spacing w:after="0"/>
      </w:pPr>
    </w:p>
    <w:p>
      <w:pPr>
        <w:pStyle w:val="Heading2"/>
      </w:pPr>
      <w:r>
        <w:t>3.5 企业分类Skill在通用数据流程中的作用</w:t>
      </w:r>
    </w:p>
    <w:p>
      <w:pPr>
        <w:pStyle w:val="BodyText"/>
        <w:ind w:firstLine="420"/>
      </w:pPr>
      <w:r>
        <w:t>embodied-intelligence-company-classifier skill不是只服务于大会名单的脚本，而是企业与机构增量数据治理的可复用处理单元。任何来自公开名录、官网、招聘页、行业资料、人工补录或大会名单的新主体，都可以先经过名称提取、机构库比对、关键词初判、待联网核查、字段补全、快照变更检测和数据新鲜度计算。其分类结果属于候选判断，最终仍需依据主营业务、产品、技术和应用场景证据审核。</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能力</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当前实现</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可信边界</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企业名称提取</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支持Excel、CSV和文本；图片需先产生OCR文本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OCR结果必须复核正式名称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机构库比对</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精确、去后缀核心名、受限包含匹配</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同名和集团/子公司关系仍需人工确认</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具身智能初判</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按名称关键词输出YES/NO/UNKNOWN及类别</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只属于高召回初筛，不能代替实际业务核查</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联网核查准备</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生成UNKNOWN企业待核查清单</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最终结论应保留官网、工商或权威材料证据</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字段补全</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映射机构库字段并提示空白</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不能凭名称推断注册资本、产品状态等事实</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动态数据辅助</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新旧快照对比和新鲜度报告</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目前主要面向文件快照，尚非完整在线数据库作业</w:t>
            </w:r>
          </w:p>
        </w:tc>
      </w:tr>
    </w:tbl>
    <w:p>
      <w:pPr>
        <w:spacing w:after="0"/>
      </w:pPr>
    </w:p>
    <w:p>
      <w:pPr>
        <w:pStyle w:val="Heading1"/>
      </w:pPr>
      <w:r>
        <w:t>3.5 分类Skill与动态数据更新机制</w:t>
      </w:r>
    </w:p>
    <w:p>
      <w:pPr>
        <w:pStyle w:val="Heading2"/>
      </w:pPr>
      <w:r>
        <w:t>3.5 Skill的定位与边界</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w:t>
            </w:r>
          </w:p>
          <w:p>
            <w:pPr>
              <w:spacing w:after="0"/>
            </w:pPr>
            <w:r>
              <w:t>该Skill应定位为未来持续更新企业与机构数据的动态治理组件：它判断新主体是否进入候选库、已有主体字段是否变化、哪些记录已经过期并需要复核。大会名单只是一次输入示例。它能够为岗位动态更新提供可信企业ID和招聘来源，但不替代JD版本比较和岗位能力演化算法。</w:t>
            </w:r>
          </w:p>
        </w:tc>
      </w:tr>
    </w:tbl>
    <w:p>
      <w:pPr>
        <w:spacing w:after="0"/>
      </w:pP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模块</w:t>
            </w:r>
          </w:p>
        </w:tc>
        <w:tc>
          <w:tcPr>
            <w:tcW w:type="dxa" w:w="272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回答的问题</w:t>
            </w:r>
          </w:p>
        </w:tc>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主要输入</w:t>
            </w:r>
          </w:p>
        </w:tc>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企业分类与机构库更新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主体是否与具身智能相关？企业信息是否变化？</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公开名录、官网、招聘页、行业资料、人工补录、机构库快照</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规范机构、类别、字段变更、新鲜度、复检任务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既有岗位动态更新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同一岗位的能力要求是否新增、删除、升降或迁移？</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多企业真实JD、发布时间、岗位版本、能力证据</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岗位新版本、技能变化、重要度变化、演化事件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人岗匹配</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当前候选证据与某个岗位版本是否适配？</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画像版本、岗位规则版本、参考日期</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评分区间、决策状态、差距和学习路径</w:t>
            </w:r>
          </w:p>
        </w:tc>
      </w:tr>
    </w:tbl>
    <w:p>
      <w:pPr>
        <w:spacing w:after="0"/>
      </w:pPr>
    </w:p>
    <w:p>
      <w:pPr>
        <w:pStyle w:val="Heading2"/>
      </w:pPr>
      <w:r>
        <w:t>3.5 数据治理、岗位演化与人岗匹配的衔接</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多源企业与机构数据采集</w:t>
            </w:r>
            <w:r>
              <w:br/>
            </w:r>
            <w:r>
              <w:rPr>
                <w:rFonts w:ascii="Consolas" w:hAnsi="Consolas" w:eastAsia="等线"/>
                <w:sz w:val="17"/>
              </w:rPr>
              <w:t xml:space="preserve">        ↓ 分类Skill：清洗、去重、候选分类、变更检测和复检</w:t>
            </w:r>
            <w:r>
              <w:br/>
            </w:r>
            <w:r>
              <w:rPr>
                <w:rFonts w:ascii="Consolas" w:hAnsi="Consolas" w:eastAsia="等线"/>
                <w:sz w:val="17"/>
              </w:rPr>
              <w:t>机构主数据及来源版本更新</w:t>
            </w:r>
            <w:r>
              <w:br/>
            </w:r>
            <w:r>
              <w:rPr>
                <w:rFonts w:ascii="Consolas" w:hAnsi="Consolas" w:eastAsia="等线"/>
                <w:sz w:val="17"/>
              </w:rPr>
              <w:t xml:space="preserve">        ↓ 提供可信企业ID、企业类型、来源与别名</w:t>
            </w:r>
            <w:r>
              <w:br/>
            </w:r>
            <w:r>
              <w:rPr>
                <w:rFonts w:ascii="Consolas" w:hAnsi="Consolas" w:eastAsia="等线"/>
                <w:sz w:val="17"/>
              </w:rPr>
              <w:t>企业招聘页/真实JD采集与版本化</w:t>
            </w:r>
            <w:r>
              <w:br/>
            </w:r>
            <w:r>
              <w:rPr>
                <w:rFonts w:ascii="Consolas" w:hAnsi="Consolas" w:eastAsia="等线"/>
                <w:sz w:val="17"/>
              </w:rPr>
              <w:t xml:space="preserve">        ↓ 按企业、岗位和时间窗口聚合</w:t>
            </w:r>
            <w:r>
              <w:br/>
            </w:r>
            <w:r>
              <w:rPr>
                <w:rFonts w:ascii="Consolas" w:hAnsi="Consolas" w:eastAsia="等线"/>
                <w:sz w:val="17"/>
              </w:rPr>
              <w:t>既有岗位能力动态更新</w:t>
            </w:r>
            <w:r>
              <w:br/>
            </w:r>
            <w:r>
              <w:rPr>
                <w:rFonts w:ascii="Consolas" w:hAnsi="Consolas" w:eastAsia="等线"/>
                <w:sz w:val="17"/>
              </w:rPr>
              <w:t xml:space="preserve">        ↓ 形成经审核的岗位规则版本</w:t>
            </w:r>
            <w:r>
              <w:br/>
            </w:r>
            <w:r>
              <w:rPr>
                <w:rFonts w:ascii="Consolas" w:hAnsi="Consolas" w:eastAsia="等线"/>
                <w:sz w:val="17"/>
              </w:rPr>
              <w:t>人才画像与人岗匹配、差距诊断、学习路径</w:t>
            </w:r>
          </w:p>
        </w:tc>
      </w:tr>
    </w:tbl>
    <w:p>
      <w:pPr>
        <w:spacing w:after="0"/>
      </w:pPr>
    </w:p>
    <w:p>
      <w:pPr>
        <w:pStyle w:val="BodyText"/>
        <w:ind w:firstLine="420"/>
      </w:pPr>
      <w:r>
        <w:t>企业分类的价值在于减少无关企业、主体混淆和重复企业对岗位统计的污染。例如，同一集团与子公司被误合并，会导致独立企业数失真；OCR错名会使岗位证据无法归属；非具身企业混入会改变技术需求分布。因此机构主数据是岗位更新的必要底座，但岗位更新仍必须使用JD级证据和跨时间比较。</w:t>
      </w:r>
    </w:p>
    <w:p>
      <w:pPr>
        <w:pStyle w:val="Heading2"/>
      </w:pPr>
      <w:r>
        <w:t>3.5.4 动态企业与机构数据更新闭环</w:t>
      </w:r>
    </w:p>
    <w:p>
      <w:pPr>
        <w:pStyle w:val="BodyText"/>
        <w:ind w:left="360" w:hanging="360"/>
      </w:pPr>
      <w:r>
        <w:t>1.　按计划采集公开名录、企业官网、招聘页、行业资料、人工核查结果等增量来源；大会名单只是其中一种来源。</w:t>
      </w:r>
    </w:p>
    <w:p>
      <w:pPr>
        <w:pStyle w:val="BodyText"/>
        <w:ind w:left="360" w:hanging="360"/>
      </w:pPr>
      <w:r>
        <w:t>2.　执行名称清洗、实体识别、机构库比对和业务分类，形成候选机构记录。</w:t>
      </w:r>
    </w:p>
    <w:p>
      <w:pPr>
        <w:pStyle w:val="BodyText"/>
        <w:ind w:left="360" w:hanging="360"/>
      </w:pPr>
      <w:r>
        <w:t>3.　保存带日期的机构库快照，并记录本轮数据来源和核查时间。</w:t>
      </w:r>
    </w:p>
    <w:p>
      <w:pPr>
        <w:pStyle w:val="BodyText"/>
        <w:ind w:left="360" w:hanging="360"/>
      </w:pPr>
      <w:r>
        <w:t>4.　对新旧快照执行字段级比较，生成ADD、UPDATE和EXPIRE变更日志。</w:t>
      </w:r>
    </w:p>
    <w:p>
      <w:pPr>
        <w:pStyle w:val="BodyText"/>
        <w:ind w:left="360" w:hanging="360"/>
      </w:pPr>
      <w:r>
        <w:t>5.　根据最后核查日期和字段风险计算复检优先级，高风险动态字段优先复核。</w:t>
      </w:r>
    </w:p>
    <w:p>
      <w:pPr>
        <w:pStyle w:val="BodyText"/>
        <w:ind w:left="360" w:hanging="360"/>
      </w:pPr>
      <w:r>
        <w:t>6.　人工确认主体更名、字段修正和失效记录后回写主数据，并保留旧值、新值和证据。</w:t>
      </w:r>
    </w:p>
    <w:p>
      <w:pPr>
        <w:pStyle w:val="Heading2"/>
      </w:pPr>
      <w:r>
        <w:t>3.5.3/3.5.4 变化检测与数据新鲜度</w:t>
      </w:r>
    </w:p>
    <w:p>
      <w:pPr>
        <w:pStyle w:val="BodyText"/>
        <w:ind w:firstLine="420"/>
      </w:pPr>
      <w:r>
        <w:t>skill中的detect_changes.py以规范化企业核心名匹配新旧快照，对新增主体记录ADD，对共有主体的字段变化记录UPDATE，对旧版存在而新版消失的主体记录EXPIRE。EXPIRE只表示需要确认，不能直接物理删除，因为它可能是更名、采集遗漏或真实注销。</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Freshness(field) = 1 - min(1, Δt / T_field)</w:t>
            </w:r>
            <w:r>
              <w:br/>
            </w:r>
            <w:r>
              <w:rPr>
                <w:rFonts w:ascii="Consolas" w:hAnsi="Consolas" w:eastAsia="等线"/>
                <w:sz w:val="17"/>
              </w:rPr>
              <w:t>Priority = OverdueDegree × RiskWeight</w:t>
            </w:r>
            <w:r>
              <w:br/>
            </w:r>
            <w:r>
              <w:rPr>
                <w:rFonts w:ascii="Consolas" w:hAnsi="Consolas" w:eastAsia="等线"/>
                <w:sz w:val="17"/>
              </w:rPr>
              <w:t>其中Δt为距最后一次可靠核查的时间，T_field为该字段的复检周期。</w:t>
            </w:r>
          </w:p>
        </w:tc>
      </w:tr>
    </w:tbl>
    <w:p>
      <w:pPr>
        <w:spacing w:after="0"/>
      </w:pPr>
    </w:p>
    <w:p>
      <w:pPr>
        <w:pStyle w:val="BodyText"/>
        <w:ind w:firstLine="420"/>
      </w:pPr>
      <w:r>
        <w:t>现有skill文档把融资、上市、量产和招聘链接列为高频字段，把产品、细分领域和别名列为中频字段，把总部、官网和机构类型列为低频字段。该分级是项目维护策略，不是行业统一标准；在正式系统中应根据真实变更日志重新估计复检周期。</w:t>
      </w:r>
    </w:p>
    <w:p>
      <w:pPr>
        <w:pStyle w:val="Heading2"/>
      </w:pPr>
      <w:r>
        <w:t>14.5 当前完成程度与缺口（不并入）</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事项</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当前状态</w:t>
            </w:r>
          </w:p>
        </w:tc>
        <w:tc>
          <w:tcPr>
            <w:tcW w:type="dxa" w:w="408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说明</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名单提取、清洗、比对和分类</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已有脚本与工作结果</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可作为已完成的数据处理工作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拟新增机构字段补全与复核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已有30条复核报告</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仍应保留原始表和证据链接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新旧快照变化检测</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需要用真实两版机构库做可复现实验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新鲜度和复检队列</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skill中已有规则和脚本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字段周期与权重尚需真实日志校准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自动写入项目数据库</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尚未完全打通</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现有skill主要输出Excel/CSV，不等于事务化数据库入库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既有岗位动态更新</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属于另一条算法链</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必须继续使用真实JD、时间窗口、能力差异和岗位版本</w:t>
            </w:r>
          </w:p>
        </w:tc>
      </w:tr>
    </w:tbl>
    <w:p>
      <w:pPr>
        <w:spacing w:after="0"/>
      </w:pPr>
    </w:p>
    <w:p>
      <w:pPr>
        <w:pStyle w:val="Heading2"/>
      </w:pPr>
      <w:r>
        <w:t>14.6 建议在比赛材料中的工作表述（不并入）</w:t>
      </w:r>
    </w:p>
    <w:p>
      <w:pPr>
        <w:pStyle w:val="BodyText"/>
        <w:ind w:firstLine="420"/>
      </w:pPr>
      <w:r>
        <w:t>暑期参与具身智能产业多源数据治理和动态机构库建设。围绕公开名录、官网、招聘页、行业资料及人工补录等来源，整理企业名称抽取、OCR错误核验、非企业实体过滤、机构库去重比对、具身智能业务分类、产业链与技术标签映射、字段完整性检查、候选机构复核、快照比较和数据新鲜度规则。两场大会名单处理可作为其中一次实际案例，用于证明流程已经在真实增量数据上执行；后续将该Skill接入周期任务和数据库审核队列，支持机构数据持续变化管理。</w:t>
      </w:r>
    </w:p>
    <w:p>
      <w:pPr>
        <w:pStyle w:val="Heading1"/>
        <w:pageBreakBefore/>
      </w:pPr>
      <w:r>
        <w:t>3.1/3.3 数据工作：数据库设计与数据治理</w:t>
      </w:r>
    </w:p>
    <w:p>
      <w:pPr>
        <w:pStyle w:val="Heading2"/>
      </w:pPr>
      <w:r>
        <w:t>3.1 工作定位</w:t>
      </w:r>
    </w:p>
    <w:p>
      <w:pPr>
        <w:pStyle w:val="BodyText"/>
        <w:ind w:firstLine="420"/>
      </w:pPr>
      <w:r>
        <w:t>本人的数据库工作指向完整的《具身智能产业图谱 + XH-202621岗位能力动态图谱》MySQL 8融合业务数据库，不是只设计企业名单表，也不是只覆盖P4人岗匹配的局部表。数据库由产业图谱业务和赛题增量能力共同反向设计，覆盖数据来源、机构企业、技术图谱、岗位能力、人才简历、推荐匹配、成果政策、新岗位发现、岗位演化、证据审核、学习路径和量化评测。数据库工作应表述为完成总体数据模型、表关系、字段说明、约束与版本治理方案；若尚未执行建库或灌入全部真实数据，则必须写成“完成数据库设计与建库脚本”，不能写成“全部数据已经上线”。</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版本核对结果</w:t>
            </w:r>
          </w:p>
          <w:p>
            <w:pPr>
              <w:spacing w:after="0"/>
            </w:pPr>
            <w:r>
              <w:t>本次提供的SQL脚本实际包含具体表、视图和约束数量以最终提交版本的SQL自动统计结果为准。此前章节稿中的“旧稿统计”与当前脚本不一致，应视为旧版本统计，正式材料以本次SQL自动解析结果为准。</w:t>
            </w:r>
          </w:p>
        </w:tc>
      </w:tr>
    </w:tbl>
    <w:p>
      <w:pPr>
        <w:spacing w:after="0"/>
      </w:pPr>
    </w:p>
    <w:p>
      <w:r>
        <w:br w:type="page"/>
      </w:r>
    </w:p>
    <w:p>
      <w:pPr>
        <w:pStyle w:val="Heading2"/>
      </w:pPr>
      <w:r>
        <w:t>2.2 数据分层设计</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58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表前缀/层次</w:t>
            </w:r>
          </w:p>
        </w:tc>
        <w:tc>
          <w:tcPr>
            <w:tcW w:type="dxa" w:w="680"/>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数量</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职责</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 主数据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21</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保存稳定实体、分类体系、地区、岗位、技能、能力、技术、术语和学习资源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md_organization、md_technology_node、md_job_category、md_skill、md_capability</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 原始数据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保存多源文档稳定标识及不可覆盖的历史版本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raw_document、raw_document_version</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 业务与运行</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保存企业、岗位、人才、匹配、演化、抽取、审核、学习路径和评测运行</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biz_enterprise_profile、biz_job_posting、biz_match_result、biz_job_evolution_event</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 关系</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46</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保存机构、技术、岗位、技能、人才、成果和证据之间的多对多关系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rel_job_skill、rel_talent_capability、rel_fact_evidence、rel_emerging_candidate_evidence</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 账号权限</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保存用户与角色主体，配合关系表实施组织成员和角色授权</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app_user、app_role</w:t>
            </w:r>
          </w:p>
        </w:tc>
      </w:tr>
    </w:tbl>
    <w:p>
      <w:pPr>
        <w:spacing w:after="0"/>
      </w:pPr>
    </w:p>
    <w:p>
      <w:pPr>
        <w:pStyle w:val="BodyText"/>
        <w:ind w:firstLine="420"/>
      </w:pPr>
      <w:r>
        <w:t>上述前缀体现逻辑职责而不是五个相互隔离的物理数据库。主数据提供稳定ID，原始层保留输入事实，业务层记录运行和结果，关系层表达多对多连接，账号层提供访问主体；所有正式结论还需通过来源、版本、证据和审核记录形成可追溯链。</w:t>
      </w:r>
    </w:p>
    <w:p>
      <w:pPr>
        <w:pStyle w:val="Heading2"/>
      </w:pPr>
      <w:r>
        <w:t>3.1 文件与表格入库模型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关键字段/机制</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设计目的</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md_data_source</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来源编码、类型、URL、发布方、权威等级、默认可信度和许可说明</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统一说明数据来自哪里并支持可信度治理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biz_import_batch</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来源ID、文件名、SHA-256、词表版本、起止时间、状态和成功/失败行数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记录一次可重跑、可对账的导入批次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文档类型、来源记录键、规范URL、首次/最近发现时间和状态</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为JD、简历、政策、专利、论文、网页等建立稳定标识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raw_document_version</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版本号、有效期、发布时间、采集时间、正文哈希、原始文本和结构化内容</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内容变化时新增版本，不覆盖历史事实</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biz_document_quality</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完整性、时效性、噪声、重复、AI生成和提示注入风险</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阻止低质量或高风险文档直接进入正式分析</w:t>
            </w:r>
          </w:p>
        </w:tc>
      </w:tr>
    </w:tbl>
    <w:p>
      <w:pPr>
        <w:spacing w:after="0"/>
      </w:pPr>
    </w:p>
    <w:p>
      <w:pPr>
        <w:pStyle w:val="BodyText"/>
        <w:ind w:firstLine="420"/>
      </w:pPr>
      <w:r>
        <w:t>该设计适用于所有多源数据，而不只适用于大会名单。Excel、网页、API、人工录入和用户上传首先登记来源与导入批次，再保存原始文档及版本；清洗、抽取和分类结果进入候选或业务记录。只有通过规则校验、证据核验和必要的人工审核后，数据才进入主数据或正式业务结果。</w:t>
      </w:r>
    </w:p>
    <w:p>
      <w:r>
        <w:br w:type="page"/>
      </w:r>
    </w:p>
    <w:p>
      <w:pPr>
        <w:pStyle w:val="Heading2"/>
      </w:pPr>
      <w:r>
        <w:t>3.3.1 机构主数据与来源版本</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核心内容</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与企业数据工作的关系</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规范名称、标准化名称、机构类型、地区、官网、行业和状态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任何来源的新主体经审核后形成稳定organization_id</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md_organization_alias</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别名、标准化别名和别名来源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处理简称、英文名、旧名称和OCR修正名</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biz_enterprise_profile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统一社会信用代码、企业属性、规模、上市状态、简介和数据状态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表达企业特有属性并与统一机构主表一对一关联</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rel_organization_relation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集团、子公司、投资、合作等机构关系及有效期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避免把集团与子公司错误合并为同一主体</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rel_organization_technology</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机构与技术节点、关系类型、强度、置信度和证据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支撑企业技术画像与具身智能相关性核验</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 / raw_document_version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来源记录、URL、发现时间、版本、正文哈希和有效期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同一企业网页或招聘页变化时生成新版本而不覆盖旧版</w:t>
            </w:r>
          </w:p>
        </w:tc>
      </w:tr>
    </w:tbl>
    <w:p>
      <w:pPr>
        <w:spacing w:after="0"/>
      </w:pPr>
    </w:p>
    <w:p>
      <w:pPr>
        <w:pStyle w:val="Heading2"/>
      </w:pPr>
      <w:r>
        <w:t>3.2 清洗、证据与人工审核模型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表组</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记录内容</w:t>
            </w:r>
          </w:p>
        </w:tc>
        <w:tc>
          <w:tcPr>
            <w:tcW w:type="dxa" w:w="26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治理作用</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biz_document_quality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时效、完整性、噪声、重复、AI生成和提示注入风险</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阻止低质量材料直接进入业务统计</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biz_duplicate_cluster / rel_duplicate_cluster_member</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重复簇、代表文档、成员文档、相似度和复制比例</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避免同一新闻转载或重复JD被多次计数</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biz_extraction_run / biz_extracted_fact</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抽取器与模型版本、输入哈希、规范化事实和置信度</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复现企业、岗位或里程碑事实的抽取过程</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biz_evidence_span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来源文档版本、页码或字符区间、证据原文和哈希</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把结构化事实准确定位回原始内容</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rel_fact_evidence / biz_fact_validation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事实对应证据片段、验证状态和评分明细</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保证结构化结论能够回到来源文本</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biz_human_review</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审核对象、审核类型、前后状态、结论、操作人和意见</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承接UNKNOWN、主体冲突、模型候选和过期字段</w:t>
            </w:r>
          </w:p>
        </w:tc>
      </w:tr>
    </w:tbl>
    <w:p>
      <w:pPr>
        <w:spacing w:after="0"/>
      </w:pPr>
    </w:p>
    <w:p>
      <w:pPr>
        <w:pStyle w:val="Heading2"/>
      </w:pPr>
      <w:r>
        <w:t>3.5 岗位动态与人岗匹配的数据模型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业务链</w:t>
            </w:r>
          </w:p>
        </w:tc>
        <w:tc>
          <w:tcPr>
            <w:tcW w:type="dxa" w:w="391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保存内容</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真实岗位与能力</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biz_job_posting、rel_job_skill、rel_job_capability、rel_job_technology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真实JD、岗位技能、能力和技术关系及来源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岗位方向版本</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biz_job_direction_version、biz_job_direction_assignment、rel_direction_version_capability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岗位方向定义、版本有效期、岗位归属和能力画像</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岗位动态演化</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biz_job_evolution_event、biz_job_evolution_change、biz_job_period_metric</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新增、删除、修改的能力变化及分期统计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人才与简历</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md_talent、biz_resume、rel_resume_capability、rel_talent_capability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人才主数据、简历版本、能力抽取和证据关系</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人岗匹配</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biz_match_request、biz_match_result、biz_match_detail</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匹配输入、算法版本、总分、逐项结果、差距和证据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改进与学习路径</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biz_resume_improvement_suggestion、biz_learning_path、biz_learning_path_step</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基于真实差距的建议、路径版本和步骤</w:t>
            </w:r>
          </w:p>
        </w:tc>
      </w:tr>
    </w:tbl>
    <w:p>
      <w:pPr>
        <w:spacing w:after="0"/>
      </w:pPr>
    </w:p>
    <w:p>
      <w:pPr>
        <w:pStyle w:val="Heading2"/>
      </w:pPr>
      <w:r>
        <w:t>3.1 完整数据库表域清单</w:t>
      </w:r>
    </w:p>
    <w:p>
      <w:pPr>
        <w:pStyle w:val="BodyText"/>
        <w:ind w:firstLine="420"/>
      </w:pPr>
      <w:r>
        <w:t>为避免把数据库工作误写成少量企业表或人岗匹配局部表，下面按SQL脚本的15个业务域列出当前SQL脚本中的业务表和视图；数量以最终版本自动统计结果为准。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业务域</w:t>
            </w:r>
          </w:p>
        </w:tc>
        <w:tc>
          <w:tcPr>
            <w:tcW w:type="dxa" w:w="56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数量</w:t>
            </w:r>
          </w:p>
        </w:tc>
        <w:tc>
          <w:tcPr>
            <w:tcW w:type="dxa" w:w="600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该域全部表名</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 数据来源、导入与地区</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md_data_source；biz_import_batch；raw_document；raw_document_version；biz_document_quality；biz_duplicate_cluster；rel_duplicate_cluster_member；md_region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 机构、企业、产业链与融资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md_domain；md_organization；md_organization_alias；rel_organization_relation；md_industry_category；biz_enterprise_profile；rel_enterprise_industry；biz_enterprise_product；biz_financing_event；rel_financing_investor</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2A 账号、角色与成员关系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app_user；app_role；rel_user_role；rel_user_organization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 高校与学院团队</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biz_university_profile；biz_university_unit</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 技术分类与技术图谱</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md_technology_node；md_technology_alias；rel_technology_relation；rel_organization_technology；rel_product_technology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 岗位、技能与能力本体</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md_job_category；md_job_direction；md_job_cluster；biz_job_posting；md_skill_family；md_skill；md_capability；rel_skill_capability；rel_job_skill；rel_job_capability；rel_job_technology；rel_job_direction_capability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 人才、简历与人岗匹配</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alent；rel_user_talent；rel_talent_organization；rel_talent_technology；rel_talent_capability；biz_resume；rel_resume_capability；biz_enterprise_demand；rel_enterprise_demand_capability；biz_demand_recommendation_run；biz_demand_recommendation；biz_applicant_target；rel_applicant_target_capability；biz_match_request；biz_match_result；biz_resume_analysis_run；biz_match_detail；biz_resume_improvement_sugges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7 成果、专利、论文与标准</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biz_achievement；biz_patent；biz_academic_paper；rel_talent_achievement；rel_organization_achievement；rel_achievement_technology；biz_standard；rel_standard_drafting；rel_standard_technology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 政策法规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biz_policy；rel_policy_issuer；rel_policy_region；rel_policy_technology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 技术里程碑</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biz_milestone；rel_milestone_organization；rel_milestone_technology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 术语与概念体系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md_concept_system；md_concept；md_term；md_term_variant；rel_concept_term；rel_term_technology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11 推理链与证据</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biz_inference_chain；biz_inference_evidence</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 新岗位发现与岗位演化</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nalysis_period；biz_new_job_discovery_run；rel_discovery_run_job_input；rel_discovery_run_keyword_input；rel_discovery_run_milestone_input；biz_emerging_job_candidate；rel_emerging_candidate_job；rel_emerging_candidate_skill；rel_emerging_candidate_capability；rel_emerging_candidate_technology；rel_emerging_candidate_milestone；rel_emerging_candidate_evidence；biz_job_direction_version；biz_job_direction_assignment；rel_direction_version_capability；md_application_scenario；rel_direction_version_scenario；biz_job_evolution_event；biz_job_evolution_change；biz_job_period_metric；biz_capability_period_metric；biz_capability_cooccurrence_metric</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13 抽取、证据与人工审核</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biz_extraction_run；biz_evidence_span；biz_extracted_fact；rel_fact_evidence；biz_fact_validation；biz_human_review</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14 学习路径与量化评测</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md_learning_resource；rel_learning_resource_capability；biz_learning_path；biz_learning_path_step；biz_benchmark_dataset；biz_test_case；biz_evaluation_run；biz_evaluation_item；biz_evaluation_metric</w:t>
            </w:r>
          </w:p>
        </w:tc>
      </w:tr>
    </w:tbl>
    <w:p>
      <w:pPr>
        <w:spacing w:after="0"/>
      </w:pPr>
    </w:p>
    <w:p>
      <w:pPr>
        <w:pStyle w:val="Heading2"/>
      </w:pPr>
      <w:r>
        <w:t>3.1 数据库设计原则</w:t>
      </w:r>
    </w:p>
    <w:p>
      <w:pPr>
        <w:pStyle w:val="ListBullet"/>
      </w:pPr>
      <w:r>
        <w:t>原始数据不可变：保留原始文件、原始行、来源正文和证据片段。</w:t>
      </w:r>
    </w:p>
    <w:p>
      <w:pPr>
        <w:pStyle w:val="ListBullet"/>
      </w:pPr>
      <w:r>
        <w:t>主数据稳定：企业使用稳定机构ID，名称变化通过别名和状态管理。</w:t>
      </w:r>
    </w:p>
    <w:p>
      <w:pPr>
        <w:pStyle w:val="ListBullet"/>
      </w:pPr>
      <w:r>
        <w:t>版本而非覆盖：来源文档、岗位规则、人才画像和匹配运行均保留历史版本。</w:t>
      </w:r>
    </w:p>
    <w:p>
      <w:pPr>
        <w:pStyle w:val="ListBullet"/>
      </w:pPr>
      <w:r>
        <w:t>哈希和幂等：利用文件哈希、内容哈希、Schema哈希和幂等键避免重复导入。</w:t>
      </w:r>
    </w:p>
    <w:p>
      <w:pPr>
        <w:pStyle w:val="ListBullet"/>
      </w:pPr>
      <w:r>
        <w:t>事实与证据分离：结构化事实必须通过关系表指向来源片段。</w:t>
      </w:r>
    </w:p>
    <w:p>
      <w:pPr>
        <w:pStyle w:val="ListBullet"/>
      </w:pPr>
      <w:r>
        <w:t>候选与发布分离：模型抽取或关键词初判先进入候选状态，人工确认后再发布。</w:t>
      </w:r>
    </w:p>
    <w:p>
      <w:pPr>
        <w:pStyle w:val="ListBullet"/>
      </w:pPr>
      <w:r>
        <w:t>逻辑失效优于物理删除：EXPIRE、注销或不再出现的数据保留历史记录和处理原因。</w:t>
      </w:r>
    </w:p>
    <w:p>
      <w:pPr>
        <w:pStyle w:val="ListBullet"/>
      </w:pPr>
      <w:r>
        <w:t>运行可复现：记录算法版本、映射版本、参考日期、输入快照和审核动作。</w:t>
      </w:r>
    </w:p>
    <w:p>
      <w:pPr>
        <w:pStyle w:val="Heading2"/>
      </w:pPr>
      <w:r>
        <w:t>15.9 目前数据库相关差错与待完善事项（不并入）</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当前判断</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后续处理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旧章节与当前SQL统计不一致</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旧稿写137表、11视图、291外键；当前版本以SQL脚本自动统计结果为准</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正式报告统一使用当前脚本自动解析结果，并注明脚本版本</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建库脚本与真实上线状态易混淆</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已有完整DDL和字段说明不等于已完成全部数据灌入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分别验收脚本执行、迁移记录、入库数量、抽样查询和备份恢复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分类Skill输出与数据库未完全打通</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脚本主要输出TXT/CSV/XLSX和变化报告</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增加biz_import_batch适配、事务写入、错误回滚和审核后发布</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企业动态字段缺少统一变化事件</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可借用raw_document_version和审核记录，但企业字段查询不够直接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增加机构字段历史或统一变更事件表，并保留旧值、新值和证据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数据新鲜度规则未落到统一调度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skill已有计算规则</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写入审核任务队列并配置周期任务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分类依据可能只有名称关键词</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容易误判智能装备、贸易或软件公司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UNKNOWN和弱信号必须联网核查并保留证据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OCR名称可能存在较多错误</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大会案例显示图片提取结果必须复核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官方名录和官网优先，OCR只作为候选来源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资源规模尚需最终对账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636家平台口径、580行本地版本和30条候选不能直接相加</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形成基线快照，分别报告原始行、有效实体、关系数和待审数</w:t>
            </w:r>
          </w:p>
        </w:tc>
      </w:tr>
    </w:tbl>
    <w:p>
      <w:pPr>
        <w:spacing w:after="0"/>
      </w:pPr>
    </w:p>
    <w:p>
      <w:pPr>
        <w:pStyle w:val="Heading2"/>
      </w:pPr>
      <w:r>
        <w:t>15.10 建议写入个人暑期工作的表述（不并入）</w:t>
      </w:r>
    </w:p>
    <w:p>
      <w:pPr>
        <w:pStyle w:val="BodyText"/>
        <w:ind w:firstLine="420"/>
      </w:pPr>
      <w:r>
        <w:t>参与具身智能产业图谱融合数据库的总体设计与数据治理方案整理，形成MySQL 8建库脚本及逐字段中文说明。数据库设计覆盖多源采集、机构与企业主数据、技术分类、岗位能力、人才简历、人岗匹配、成果政策、新岗位发现、岗位能力演化、证据审核、学习路径和量化评测等业务域；具体表、视图和约束数量以最终提交版本的SQL自动统计结果为准。同时完成真实增量企业名单的清洗、机构库比对、业务分类和复核案例，为后续分类Skill接入周期性动态数据更新提供验证基础。</w:t>
      </w:r>
    </w:p>
    <w:p>
      <w:pPr>
        <w:pStyle w:val="Heading1"/>
      </w:pPr>
      <w:r>
        <w:t>十六、建议写入比赛总文档的位置（不并入）</w:t>
      </w:r>
    </w:p>
    <w:p>
      <w:pPr>
        <w:pStyle w:val="Heading2"/>
      </w:pPr>
      <w:r>
        <w:t>16.1 第4.3节“匹配算法组”（不并入）</w:t>
      </w:r>
    </w:p>
    <w:p>
      <w:pPr>
        <w:pStyle w:val="BodyText"/>
        <w:ind w:firstLine="420"/>
      </w:pPr>
      <w:r>
        <w:t>建议用本报告第三至八章替换原有只描述关键词和单点得分的内容。重点呈现：DeepSeek只做候选事实抽取；原文证据校验和本地标准化；岗位规则表达；十维确定性区间评分；主动补证；安全停止；差距和学习路径。公式应保留，但所有项目参数注明“当前版本默认值”。</w:t>
      </w:r>
    </w:p>
    <w:p>
      <w:pPr>
        <w:pStyle w:val="Heading2"/>
      </w:pPr>
      <w:r>
        <w:t>16.2 第6.3节“人岗匹配诊断中心”（不并入）</w:t>
      </w:r>
    </w:p>
    <w:p>
      <w:pPr>
        <w:pStyle w:val="BodyText"/>
        <w:ind w:firstLine="420"/>
      </w:pPr>
      <w:r>
        <w:t>产品流程建议从“上传—评分—展示”扩展为“上传/粘贴—解析方法提示—证据确认—画像发布—岗位匹配—必要时补证—安全决策/人工复核—差距诊断—学习路径—提交新证据复评”。界面需显示画像版本、岗位规则版本、算法版本、证据来源和扫描件OCR边界。</w:t>
      </w:r>
    </w:p>
    <w:p>
      <w:pPr>
        <w:pStyle w:val="Heading2"/>
      </w:pPr>
      <w:r>
        <w:t>16.3 第7.3节“创新点三”（不并入）</w:t>
      </w:r>
    </w:p>
    <w:p>
      <w:pPr>
        <w:pStyle w:val="BodyText"/>
        <w:ind w:firstLine="420"/>
      </w:pPr>
      <w:r>
        <w:t>建议把“全流程精准匹配导航”改写为“面向不完整简历的证据约束与主动补证人岗匹配流程”，避免使用无法界定的自创词。创新点分为基础方法、场景组合和项目实现三层，并明确尚待实验验证的内容。</w:t>
      </w:r>
    </w:p>
    <w:p>
      <w:pPr>
        <w:pStyle w:val="Heading2"/>
      </w:pPr>
      <w:r>
        <w:t>16.4 第八章“系统测试”（不并入）</w:t>
      </w:r>
    </w:p>
    <w:p>
      <w:pPr>
        <w:pStyle w:val="BodyText"/>
        <w:ind w:firstLine="420"/>
      </w:pPr>
      <w:r>
        <w:t>可立即写入“30项核心单元测试全部通过”，并列出测试范围；简历抽取准确率、人岗匹配准确率、补证收益和人工合理性应暂写为实验方案与目标，不填数值。待冻结标注集完成后，再把evaluation.py和离线脚本输出的真实指标、混淆矩阵和错误案例补入。</w:t>
      </w:r>
    </w:p>
    <w:p>
      <w:pPr>
        <w:pStyle w:val="Heading2"/>
      </w:pPr>
      <w:r>
        <w:t>16.5 原文档未充分呈现但暑期已完成的内容（不并入）</w:t>
      </w:r>
    </w:p>
    <w:p>
      <w:pPr>
        <w:pStyle w:val="ListBullet"/>
      </w:pPr>
      <w:r>
        <w:t>候选画像、岗位规则和匹配运行的不可变版本及输入快照哈希。</w:t>
      </w:r>
    </w:p>
    <w:p>
      <w:pPr>
        <w:pStyle w:val="ListBullet"/>
      </w:pPr>
      <w:r>
        <w:t>证据片段的原文定位校验，以及大模型失败时的规则回退。</w:t>
      </w:r>
    </w:p>
    <w:p>
      <w:pPr>
        <w:pStyle w:val="ListBullet"/>
      </w:pPr>
      <w:r>
        <w:t>未知、明确缺失、矛盾和可迁移证据的区别处理。</w:t>
      </w:r>
    </w:p>
    <w:p>
      <w:pPr>
        <w:pStyle w:val="ListBullet"/>
      </w:pPr>
      <w:r>
        <w:t>岗位要求中的OR、K_OF_N、年限、时效、层级和合法约束。</w:t>
      </w:r>
    </w:p>
    <w:p>
      <w:pPr>
        <w:pStyle w:val="ListBullet"/>
      </w:pPr>
      <w:r>
        <w:t>基于信息价值与风险惩罚的补证问题选择。</w:t>
      </w:r>
    </w:p>
    <w:p>
      <w:pPr>
        <w:pStyle w:val="ListBullet"/>
      </w:pPr>
      <w:r>
        <w:t>预算耗尽、净价值不足和矛盾证据情况下的人工复核出口。</w:t>
      </w:r>
    </w:p>
    <w:p>
      <w:pPr>
        <w:pStyle w:val="ListBullet"/>
      </w:pPr>
      <w:r>
        <w:t>时间区间重叠不重复累计、未来日期截断和技能新鲜度处理。</w:t>
      </w:r>
    </w:p>
    <w:p>
      <w:pPr>
        <w:pStyle w:val="ListBullet"/>
      </w:pPr>
      <w:r>
        <w:t>离线评测脚本与三类实验指标设计。</w:t>
      </w:r>
    </w:p>
    <w:p>
      <w:pPr>
        <w:pStyle w:val="Heading1"/>
      </w:pPr>
      <w:r>
        <w:t>4.3 附录A　算法伪代码</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输入：岗位规则 j、确认画像版本 O₀、问题预算 B、阈值 τ</w:t>
            </w:r>
            <w:r>
              <w:br/>
            </w:r>
            <w:r>
              <w:rPr>
                <w:rFonts w:ascii="Consolas" w:hAnsi="Consolas" w:eastAsia="等线"/>
                <w:sz w:val="17"/>
              </w:rPr>
              <w:t>输出：决策状态、评分区间、维度明细、差距和学习路径</w:t>
            </w:r>
            <w:r>
              <w:br/>
            </w:r>
            <w:r>
              <w:rPr>
                <w:rFonts w:ascii="Consolas" w:hAnsi="Consolas" w:eastAsia="等线"/>
                <w:sz w:val="17"/>
              </w:rPr>
            </w:r>
            <w:r>
              <w:br/>
            </w:r>
            <w:r>
              <w:rPr>
                <w:rFonts w:ascii="Consolas" w:hAnsi="Consolas" w:eastAsia="等线"/>
                <w:sz w:val="17"/>
              </w:rPr>
              <w:t>1. 解析简历文本，调用DeepSeek抽取候选事实；校验JSON与原文证据。</w:t>
            </w:r>
            <w:r>
              <w:br/>
            </w:r>
            <w:r>
              <w:rPr>
                <w:rFonts w:ascii="Consolas" w:hAnsi="Consolas" w:eastAsia="等线"/>
                <w:sz w:val="17"/>
              </w:rPr>
              <w:t>2. 用本地词表规范化技能，候选人确认后发布画像版本O₀。</w:t>
            </w:r>
            <w:r>
              <w:br/>
            </w:r>
            <w:r>
              <w:rPr>
                <w:rFonts w:ascii="Consolas" w:hAnsi="Consolas" w:eastAsia="等线"/>
                <w:sz w:val="17"/>
              </w:rPr>
              <w:t>3. 读取人工确认的岗位规则j，冻结规则版本与参考日期。</w:t>
            </w:r>
            <w:r>
              <w:br/>
            </w:r>
            <w:r>
              <w:rPr>
                <w:rFonts w:ascii="Consolas" w:hAnsi="Consolas" w:eastAsia="等线"/>
                <w:sz w:val="17"/>
              </w:rPr>
              <w:t>4. for t = 0 ... B:</w:t>
            </w:r>
            <w:r>
              <w:br/>
            </w:r>
            <w:r>
              <w:rPr>
                <w:rFonts w:ascii="Consolas" w:hAnsi="Consolas" w:eastAsia="等线"/>
                <w:sz w:val="17"/>
              </w:rPr>
              <w:t xml:space="preserve">     a. 确定性计算十维分数Sₜ、下界Lₜ、上界Uₜ和硬约束状态。</w:t>
            </w:r>
            <w:r>
              <w:br/>
            </w:r>
            <w:r>
              <w:rPr>
                <w:rFonts w:ascii="Consolas" w:hAnsi="Consolas" w:eastAsia="等线"/>
                <w:sz w:val="17"/>
              </w:rPr>
              <w:t xml:space="preserve">     b. 若Lₜ ≥ τ，返回safe_match。</w:t>
            </w:r>
            <w:r>
              <w:br/>
            </w:r>
            <w:r>
              <w:rPr>
                <w:rFonts w:ascii="Consolas" w:hAnsi="Consolas" w:eastAsia="等线"/>
                <w:sz w:val="17"/>
              </w:rPr>
              <w:t xml:space="preserve">     c. 若Uₜ &lt; τ，返回safe_nonmatch。</w:t>
            </w:r>
            <w:r>
              <w:br/>
            </w:r>
            <w:r>
              <w:rPr>
                <w:rFonts w:ascii="Consolas" w:hAnsi="Consolas" w:eastAsia="等线"/>
                <w:sz w:val="17"/>
              </w:rPr>
              <w:t xml:space="preserve">     d. 枚举未知、岗位相关且合规的问题集合Qₜ。</w:t>
            </w:r>
            <w:r>
              <w:br/>
            </w:r>
            <w:r>
              <w:rPr>
                <w:rFonts w:ascii="Consolas" w:hAnsi="Consolas" w:eastAsia="等线"/>
                <w:sz w:val="17"/>
              </w:rPr>
              <w:t xml:space="preserve">     e. 计算每个问题的VoI、成本、隐私、公平、操纵和重复风险。</w:t>
            </w:r>
            <w:r>
              <w:br/>
            </w:r>
            <w:r>
              <w:rPr>
                <w:rFonts w:ascii="Consolas" w:hAnsi="Consolas" w:eastAsia="等线"/>
                <w:sz w:val="17"/>
              </w:rPr>
              <w:t xml:space="preserve">     f. 选择净价值最高的问题q*；若净价值≤ε，返回human_review。</w:t>
            </w:r>
            <w:r>
              <w:br/>
            </w:r>
            <w:r>
              <w:rPr>
                <w:rFonts w:ascii="Consolas" w:hAnsi="Consolas" w:eastAsia="等线"/>
                <w:sz w:val="17"/>
              </w:rPr>
              <w:t xml:space="preserve">     g. 获取回答，抽取并核验新证据，生成不可变画像版本Oₜ₊₁。</w:t>
            </w:r>
            <w:r>
              <w:br/>
            </w:r>
            <w:r>
              <w:rPr>
                <w:rFonts w:ascii="Consolas" w:hAnsi="Consolas" w:eastAsia="等线"/>
                <w:sz w:val="17"/>
              </w:rPr>
              <w:t>5. 预算耗尽仍跨阈值，返回human_review。</w:t>
            </w:r>
            <w:r>
              <w:br/>
            </w:r>
            <w:r>
              <w:rPr>
                <w:rFonts w:ascii="Consolas" w:hAnsi="Consolas" w:eastAsia="等线"/>
                <w:sz w:val="17"/>
              </w:rPr>
              <w:t>6. 根据证明树和维度结果生成差距排序；按先修关系拓扑排序学习路径。</w:t>
            </w:r>
            <w:r>
              <w:br/>
            </w:r>
            <w:r>
              <w:rPr>
                <w:rFonts w:ascii="Consolas" w:hAnsi="Consolas" w:eastAsia="等线"/>
                <w:sz w:val="17"/>
              </w:rPr>
              <w:t>7. 大语言模型只对已确定结果生成解释，不修改任何事实、分数或标签。</w:t>
            </w:r>
          </w:p>
        </w:tc>
      </w:tr>
    </w:tbl>
    <w:p>
      <w:pPr>
        <w:spacing w:after="0"/>
      </w:pPr>
    </w:p>
    <w:p>
      <w:pPr>
        <w:pStyle w:val="Heading2"/>
      </w:pPr>
      <w:r>
        <w:t>4.3 附录A.1 可检验性质</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验证方式</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区间单调收缩</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新增有效证据只排除不可能状态时，下界不降、上界不升</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构造状态转移单元测试和真实补证轨迹</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达到阈值的匹配/不匹配判定</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在规则和证据边界正确时，剩余未知项不能翻转安全结论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枚举未知状态或做边界性质测试</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有限终止</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问题有限且有轮数预算，流程必然停止</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验证问题去重、预算和人工出口</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评分隔离</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改变模型或解释提示不改变机械分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固定结构化输入进行模型替换对照</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操纵受限</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空泛自述不能直接获得核验状态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构造夸大自述与无证据回答测试</w:t>
            </w:r>
          </w:p>
        </w:tc>
      </w:tr>
    </w:tbl>
    <w:p>
      <w:pPr>
        <w:spacing w:after="0"/>
      </w:pPr>
    </w:p>
    <w:p>
      <w:pPr>
        <w:pStyle w:val="Heading1"/>
      </w:pPr>
      <w:r>
        <w:t>附录B　交付清单与后续安排（不并入）</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49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交付物</w:t>
            </w:r>
          </w:p>
        </w:tc>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状态</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使用方式</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算法与工程说明</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本报告已完成</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提交组长并按章节合入比赛总文档</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核心算法代码</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已实现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继续保持大模型抽取与机械评分隔离</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单元测试</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核心相关30项通过</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后续新增功能同步补充测试</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简历字段标注集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两人独立标注、第三人仲裁</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简历—岗位终审集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用于Accuracy、Macro-F1和混淆矩阵</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主动补证轨迹集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待采集</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用于校准回答先验、问题成本和补证收益</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扫描件OCR子集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待建设</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单独评价OCR错误及对下游抽取的影响</w:t>
            </w:r>
          </w:p>
        </w:tc>
      </w:tr>
    </w:tbl>
    <w:p>
      <w:pPr>
        <w:spacing w:after="0"/>
      </w:pPr>
    </w:p>
    <w:p>
      <w:pPr>
        <w:pStyle w:val="Heading2"/>
      </w:pPr>
      <w:r>
        <w:t>附录B.1 下一阶段建议顺序（不并入）</w:t>
      </w:r>
    </w:p>
    <w:p>
      <w:pPr>
        <w:pStyle w:val="BodyText"/>
        <w:ind w:left="360" w:hanging="360"/>
      </w:pPr>
      <w:r>
        <w:t>1.　先冻结字段标注规范、匹配标签规范和第三人仲裁规则。</w:t>
      </w:r>
    </w:p>
    <w:p>
      <w:pPr>
        <w:pStyle w:val="BodyText"/>
        <w:ind w:left="360" w:hanging="360"/>
      </w:pPr>
      <w:r>
        <w:t>2.　完成首轮真实简历字段抽取实验，优先修复证据片段、时间线和技能同义词错误。</w:t>
      </w:r>
    </w:p>
    <w:p>
      <w:pPr>
        <w:pStyle w:val="BodyText"/>
        <w:ind w:left="360" w:hanging="360"/>
      </w:pPr>
      <w:r>
        <w:t>3.　冻结岗位规则与算法参数后，完成三分类匹配实验和混淆矩阵分析。</w:t>
      </w:r>
    </w:p>
    <w:p>
      <w:pPr>
        <w:pStyle w:val="BodyText"/>
        <w:ind w:left="360" w:hanging="360"/>
      </w:pPr>
      <w:r>
        <w:t>4.　采集主动补证回答轨迹，校准默认先验与成本权重，比较随机询问、按权重询问和信息价值询问。</w:t>
      </w:r>
    </w:p>
    <w:p>
      <w:pPr>
        <w:pStyle w:val="BodyText"/>
        <w:ind w:left="360" w:hanging="360"/>
      </w:pPr>
      <w:r>
        <w:t>5.　邀请专业评审员盲评差距排序与学习路径，并把低分案例回填为规则改进项。</w:t>
      </w:r>
    </w:p>
    <w:p>
      <w:pPr>
        <w:pStyle w:val="BodyText"/>
        <w:ind w:left="360" w:hanging="360"/>
      </w:pPr>
      <w:r>
        <w:t>6.　最后独立接入OCR并建立扫描件子实验，避免OCR误差掩盖信息抽取算法本身的效果。</w:t>
      </w:r>
    </w:p>
    <w:p>
      <w:pPr>
        <w:spacing w:before="120" w:after="0"/>
        <w:pBdr>
          <w:bottom w:val="single" w:sz="4" w:space="1" w:color="BFBFBF"/>
        </w:pBdr>
      </w:pPr>
    </w:p>
    <w:p>
      <w:pPr>
        <w:jc w:val="center"/>
      </w:pPr>
      <w:r>
        <w:rPr>
          <w:color w:val="666666"/>
          <w:sz w:val="18"/>
        </w:rPr>
        <w:t>文档结束</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微软雅黑" w:hAnsi="微软雅黑" w:eastAsia="微软雅黑"/>
      <w:b/>
      <w:bCs/>
      <w:i w:val="0"/>
      <w:color w:val="4F81B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i w:val="0"/>
      <w:color w:val="4F81B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i w:val="0"/>
      <w:color w:val="4F81BD"/>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微软雅黑" w:hAnsi="微软雅黑" w:eastAsia="微软雅黑"/>
      <w:b w:val="0"/>
      <w:bCs/>
      <w:i/>
      <w:iCs/>
      <w:color w:val="4F81B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60"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宋体" w:hAnsi="宋体" w:eastAsia="宋体"/>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宋体" w:hAnsi="宋体" w:eastAsia="宋体"/>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面向具身智能岗位的人岗匹配算法暑期工作总结</dc:title>
  <dc:subject>P4匹配算法组暑期工作总结与实现说明</dc:subject>
  <dc:creator>P4匹配算法组</dc:creator>
  <cp:keywords>人岗匹配, 具身智能岗位, 证据抽取, 区间评分, 主动补证</cp:keywords>
  <dc:description>generated by python-docx</dc:description>
  <cp:lastModifiedBy/>
  <cp:revision>1</cp:revision>
  <dcterms:created xsi:type="dcterms:W3CDTF">2013-12-23T23:15:00Z</dcterms:created>
  <dcterms:modified xsi:type="dcterms:W3CDTF">2013-12-23T23:15:00Z</dcterms:modified>
  <cp:category/>
</cp:coreProperties>
</file>