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姓名：合成求职者045</w:t>
      </w:r>
    </w:p>
    <w:p>
      <w:r>
        <w:t>求职意向：机器人系统工程师</w:t>
      </w:r>
    </w:p>
    <w:p>
      <w:r>
        <w:t>教育经历：本科 · 控制科学与工程</w:t>
      </w:r>
    </w:p>
    <w:p>
      <w:r>
        <w:t>项目经历：</w:t>
      </w:r>
    </w:p>
    <w:p>
      <w:r>
        <w:t>在项目中使用全身控制(WBC)解决关键工程问题，并沉淀可复用组件。</w:t>
      </w:r>
    </w:p>
    <w:p>
      <w:r>
        <w:t>在项目中使用轮式人形机器人解决关键工程问题，并沉淀可复用组件。</w:t>
      </w:r>
    </w:p>
    <w:p>
      <w:r>
        <w:t>负责电子皮肤与柔性触觉模块开发，完成功能验证与性能优化。</w:t>
      </w:r>
    </w:p>
    <w:p>
      <w:r>
        <w:t>在项目中使用动作专家与混合专家解决关键工程问题，并沉淀可复用组件。</w:t>
      </w:r>
    </w:p>
    <w:p>
      <w:r>
        <w:t>在项目中使用大模型部署与推理优化解决关键工程问题，并沉淀可复用组件。</w:t>
      </w:r>
    </w:p>
    <w:p>
      <w:r>
        <w:t>负责特种人形机器人模块开发，完成功能验证与性能优化。</w:t>
      </w:r>
    </w:p>
    <w:p>
      <w:r>
        <w:t>技术栈：全身控制(WBC)、轮式人形机器人、电子皮肤与柔性触觉、动作专家与混合专家、大模型部署与推理优化、特种人形机器人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