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姓名：合成求职者035</w:t>
      </w:r>
    </w:p>
    <w:p>
      <w:r>
        <w:t>求职意向：机器人系统工程师</w:t>
      </w:r>
    </w:p>
    <w:p>
      <w:r>
        <w:t>教育经历：硕士 · 人工智能</w:t>
      </w:r>
    </w:p>
    <w:p>
      <w:r>
        <w:t>项目经历：</w:t>
      </w:r>
    </w:p>
    <w:p>
      <w:r>
        <w:t>主导并联机器人相关方案设计与真机联调，输出测试报告。</w:t>
      </w:r>
    </w:p>
    <w:p>
      <w:r>
        <w:t>主导细分方法与技术(其他)相关方案设计与真机联调，输出测试报告。</w:t>
      </w:r>
    </w:p>
    <w:p>
      <w:r>
        <w:t>在项目中使用轮足机器人解决关键工程问题，并沉淀可复用组件。</w:t>
      </w:r>
    </w:p>
    <w:p>
      <w:r>
        <w:t>主导扩散策略相关方案设计与真机联调，输出测试报告。</w:t>
      </w:r>
    </w:p>
    <w:p>
      <w:r>
        <w:t>技术栈：并联机器人、细分方法与技术(其他)、轮足机器人、扩散策略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