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160"/>
      </w:pPr>
      <w:r>
        <w:rPr>
          <w:rFonts w:ascii="Calibri" w:hAnsi="Calibri" w:eastAsia="Microsoft YaHei"/>
          <w:b/>
          <w:color w:val="0B2545"/>
          <w:sz w:val="54"/>
        </w:rPr>
        <w:t>P4 任务逐项报告</w:t>
      </w:r>
    </w:p>
    <w:p>
      <w:pPr>
        <w:spacing w:after="400"/>
      </w:pPr>
      <w:r>
        <w:rPr>
          <w:rFonts w:ascii="Calibri" w:hAnsi="Calibri" w:eastAsia="Microsoft YaHei"/>
          <w:color w:val="59636E"/>
          <w:sz w:val="26"/>
        </w:rPr>
        <w:t>匹配算法组｜人岗匹配诊断中心｜全流程精准匹配导航｜两项核心实验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报告定位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4D78"/>
              </w:rPr>
              <w:t>本报告只做现状梳理、实验设计与差错记录，不修改业务代码。所有结论均以当前仓库代码、现有评测报告及《作品设计实现方案》《PPT 大纲》为依据。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负责人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P4（姓名待填写）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代码基线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当前工作区；匹配算法版本 evidence_match_p1_v1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现有数据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100 份公开合成简历；3 对合成匹配方向性自检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正式结论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简历提取与人岗匹配是否达到 90%：目前均不能确认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报告日期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2026-08-14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阅读提示：每项任务均按“应交付结论—当前实现—具体做法—发现的差错—验收证据”展开。</w:t>
      </w:r>
    </w:p>
    <w:p>
      <w:r>
        <w:br w:type="page"/>
      </w:r>
    </w:p>
    <w:p>
      <w:pPr>
        <w:pStyle w:val="Heading1"/>
      </w:pPr>
      <w:r>
        <w:t>一、先说结论：P4 当前能讲什么、不能讲什么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</w:rPr>
              <w:t>核心结论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7A5A00"/>
              </w:rPr>
              <w:t>匹配主链路已经可运行：TXT/文本型 PDF/DOCX → 规则画像 → 十维确定性评分 → 差距分类 → 学习路径 → 规则/LLM 解释。但方案中的四维展示、硬门槛、真实前置依赖以及两项正式 90% 实验尚未形成完整证据。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1550"/>
        <w:gridCol w:w="3150"/>
        <w:gridCol w:w="3110"/>
      </w:tblGrid>
      <w:tr>
        <w:trPr>
          <w:tblHeader w:val="true"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任务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可对外表述</w:t>
            </w:r>
          </w:p>
        </w:tc>
        <w:tc>
          <w:tcPr>
            <w:tcW w:type="dxa" w:w="3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不可对外表述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4.3 匹配算法组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部分完成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十维机械评分、证据差距、规则学习路径可运行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不能说完全实现方案中的硬过滤和真实图谱最短路径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6.3 诊断中心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基本闭环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上传、画像、匹配、差距、路径页面已串联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不能说当前已有四维雷达图或扫描件 OCR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7.3 创新点三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概念成立，证据不足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可讲“解析—匹配—诊断—导航”闭环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不能用未冻结指标证明“精准”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简历提取实验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仅合成自检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100 份合成样本，技能 Macro-F1=86.11%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92.42% 不是正式字段准确率；姓名、学历被固定计满分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人岗匹配实验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未开展正式实验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3 类合成方向性自检通过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不能把 3/3=100% 当作人岗匹配准确率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Microsoft YaHei"/>
        </w:rPr>
        <w:t>PPT 中 94%（简历）和 91%（匹配）只能标注为“目标值/待验证”。</w:t>
      </w:r>
    </w:p>
    <w:p>
      <w:pPr>
        <w:pStyle w:val="ListBullet"/>
      </w:pPr>
      <w:r>
        <w:rPr>
          <w:rFonts w:ascii="Calibri" w:hAnsi="Calibri" w:eastAsia="Microsoft YaHei"/>
        </w:rPr>
        <w:t>正式实验必须先冻结脱敏真实样本与双人标注，再运行算法；不得根据结果修改标签。</w:t>
      </w:r>
    </w:p>
    <w:p>
      <w:pPr>
        <w:pStyle w:val="ListBullet"/>
      </w:pPr>
      <w:r>
        <w:rPr>
          <w:rFonts w:ascii="Calibri" w:hAnsi="Calibri" w:eastAsia="Microsoft YaHei"/>
        </w:rPr>
        <w:t>现有合成数据可用于代码回归和实验流程演练，但不能用于挑战杯正式准确率。</w:t>
      </w:r>
    </w:p>
    <w:p>
      <w:pPr>
        <w:pStyle w:val="Heading1"/>
      </w:pPr>
      <w:r>
        <w:t>二、代码与材料阅读范围</w:t>
      </w:r>
    </w:p>
    <w:p>
      <w:pPr>
        <w:pStyle w:val="ListBullet"/>
      </w:pPr>
      <w:r>
        <w:rPr>
          <w:rFonts w:ascii="Calibri" w:hAnsi="Calibri" w:eastAsia="Microsoft YaHei"/>
        </w:rPr>
        <w:t>方案材料：《作品设计实现方案》4.3、6.3、7.3、8.2.2、8.2.3；《PPT 大纲》P19、P21–P22。</w:t>
      </w:r>
    </w:p>
    <w:p>
      <w:pPr>
        <w:pStyle w:val="ListBullet"/>
      </w:pPr>
      <w:r>
        <w:rPr>
          <w:rFonts w:ascii="Calibri" w:hAnsi="Calibri" w:eastAsia="Microsoft YaHei"/>
        </w:rPr>
        <w:t>后端：talent/resume_adapter.py、talent/service.py、talent/models.py、api/talent.py、infrastructure/llm.py。</w:t>
      </w:r>
    </w:p>
    <w:p>
      <w:pPr>
        <w:pStyle w:val="ListBullet"/>
      </w:pPr>
      <w:r>
        <w:rPr>
          <w:rFonts w:ascii="Calibri" w:hAnsi="Calibri" w:eastAsia="Microsoft YaHei"/>
        </w:rPr>
        <w:t>前端：TalentMatchPage.tsx、ResumePage.tsx、MatchPage.tsx、LearningPage.tsx、api/talent.ts。</w:t>
      </w:r>
    </w:p>
    <w:p>
      <w:pPr>
        <w:pStyle w:val="ListBullet"/>
      </w:pPr>
      <w:r>
        <w:rPr>
          <w:rFonts w:ascii="Calibri" w:hAnsi="Calibri" w:eastAsia="Microsoft YaHei"/>
        </w:rPr>
        <w:t>测试与数据：test_resume_adapter.py、test_talent_service.py、run_evaluation.py、validate_talent_matching.py、100 份合成简历金标及既有评测 JSON。</w:t>
      </w:r>
    </w:p>
    <w:p>
      <w:pPr>
        <w:pStyle w:val="Heading1"/>
      </w:pPr>
      <w:r>
        <w:t>任务 1｜梳理简历解析、人才画像、匹配评分、差距诊断和学习路径流程</w:t>
      </w:r>
    </w:p>
    <w:p>
      <w:pPr>
        <w:spacing w:after="160"/>
      </w:pPr>
      <w:r>
        <w:rPr>
          <w:rFonts w:ascii="Calibri" w:hAnsi="Calibri" w:eastAsia="Microsoft YaHei"/>
          <w:b/>
          <w:color w:val="2E74B5"/>
          <w:sz w:val="20"/>
        </w:rPr>
        <w:t>任务类型：分析梳理类</w:t>
      </w:r>
    </w:p>
    <w:p>
      <w:pPr>
        <w:pStyle w:val="Heading2"/>
      </w:pPr>
      <w:r>
        <w:t>1.1 当前真实流程</w:t>
      </w:r>
    </w:p>
    <w:p>
      <w:pPr>
        <w:pStyle w:val="ListNumber"/>
      </w:pPr>
      <w:r>
        <w:rPr>
          <w:rFonts w:ascii="Calibri" w:hAnsi="Calibri" w:eastAsia="Microsoft YaHei"/>
        </w:rPr>
        <w:t>文件准入：上传 TXT、文本型 PDF 或 DOCX；限制单文件 10MB；按扩展名白名单与 magic bytes 做初步检查。</w:t>
      </w:r>
    </w:p>
    <w:p>
      <w:pPr>
        <w:pStyle w:val="ListNumber"/>
      </w:pPr>
      <w:r>
        <w:rPr>
          <w:rFonts w:ascii="Calibri" w:hAnsi="Calibri" w:eastAsia="Microsoft YaHei"/>
        </w:rPr>
        <w:t>文本提取：TXT 按 UTF-8/GBK 解码；PDF 用 pypdf 读取文本层；DOCX 读取段落与表格。文本少于 30 字时拒绝。</w:t>
      </w:r>
    </w:p>
    <w:p>
      <w:pPr>
        <w:pStyle w:val="ListNumber"/>
      </w:pPr>
      <w:r>
        <w:rPr>
          <w:rFonts w:ascii="Calibri" w:hAnsi="Calibri" w:eastAsia="Microsoft YaHei"/>
        </w:rPr>
        <w:t>基础事实：规则提取姓名、求职意向、学历所在行，并把前 6 个非空行拼成经历摘要。</w:t>
      </w:r>
    </w:p>
    <w:p>
      <w:pPr>
        <w:pStyle w:val="ListNumber"/>
      </w:pPr>
      <w:r>
        <w:rPr>
          <w:rFonts w:ascii="Calibri" w:hAnsi="Calibri" w:eastAsia="Microsoft YaHei"/>
        </w:rPr>
        <w:t>技能证据：标准技术名和可匹配别名做包含匹配，统一投影到 L3 技术点；保存原始表达、证据窗口、来源和固定置信度 85。</w:t>
      </w:r>
    </w:p>
    <w:p>
      <w:pPr>
        <w:pStyle w:val="ListNumber"/>
      </w:pPr>
      <w:r>
        <w:rPr>
          <w:rFonts w:ascii="Calibri" w:hAnsi="Calibri" w:eastAsia="Microsoft YaHei"/>
        </w:rPr>
        <w:t>画像补全：系统在 2–8 轮内询问目标岗位、代表项目、工作偏好、级别、场景、周期、约束和补充证据；用户确认后画像才可匹配。</w:t>
      </w:r>
    </w:p>
    <w:p>
      <w:pPr>
        <w:pStyle w:val="ListNumber"/>
      </w:pPr>
      <w:r>
        <w:rPr>
          <w:rFonts w:ascii="Calibri" w:hAnsi="Calibri" w:eastAsia="Microsoft YaHei"/>
        </w:rPr>
        <w:t>十维评分：对每个最新岗位聚类计算必需能力、加分能力、技能深度、任务语义、项目证据、时间新鲜度、场景、级别、可迁移能力和职业意向。</w:t>
      </w:r>
    </w:p>
    <w:p>
      <w:pPr>
        <w:pStyle w:val="ListNumber"/>
      </w:pPr>
      <w:r>
        <w:rPr>
          <w:rFonts w:ascii="Calibri" w:hAnsi="Calibri" w:eastAsia="Microsoft YaHei"/>
        </w:rPr>
        <w:t>差距诊断：输出已确认缺失、证据不足、深度不足、可迁移、岗位要求低置信五种差距，按岗位重要性降序。</w:t>
      </w:r>
    </w:p>
    <w:p>
      <w:pPr>
        <w:pStyle w:val="ListNumber"/>
      </w:pPr>
      <w:r>
        <w:rPr>
          <w:rFonts w:ascii="Calibri" w:hAnsi="Calibri" w:eastAsia="Microsoft YaHei"/>
        </w:rPr>
        <w:t>学习路径：从最高优先级差距中取最多 6 项，用规则依赖做拓扑排序，形成学习重点、实践任务、验证标准和预计周期。</w:t>
      </w:r>
    </w:p>
    <w:p>
      <w:pPr>
        <w:pStyle w:val="ListNumber"/>
      </w:pPr>
      <w:r>
        <w:rPr>
          <w:rFonts w:ascii="Calibri" w:hAnsi="Calibri" w:eastAsia="Microsoft YaHei"/>
        </w:rPr>
        <w:t>解释输出：机械分先写库；解释接口随后读取冻结分数和差距，由 LLM 组织文字，失败时回退规则文本。</w:t>
      </w:r>
    </w:p>
    <w:p>
      <w:pPr>
        <w:pStyle w:val="Heading2"/>
      </w:pPr>
      <w:r>
        <w:t>1.2 建议在正文中的标准表述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E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5E4B"/>
              </w:rPr>
              <w:t>可直接使用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5E4B"/>
              </w:rPr>
              <w:t>系统采用“多格式文本准入—可追溯事实抽取—用户补充确认—十维确定性匹配—证据型差距诊断—规则学习路径—受约束解释”的闭环。匹配分由机械规则计算并绑定画像版本、岗位聚类快照和算法版本；LLM 只读取结果组织说明。</w:t>
            </w:r>
          </w:p>
        </w:tc>
      </w:tr>
    </w:tbl>
    <w:p>
      <w:pPr>
        <w:spacing w:after="40"/>
      </w:pPr>
    </w:p>
    <w:p>
      <w:pPr>
        <w:pStyle w:val="Heading2"/>
      </w:pPr>
      <w:r>
        <w:t>1.3 发现的差错</w:t>
      </w:r>
    </w:p>
    <w:p>
      <w:pPr>
        <w:pStyle w:val="ListBullet"/>
      </w:pPr>
      <w:r>
        <w:rPr>
          <w:rFonts w:ascii="Calibri" w:hAnsi="Calibri" w:eastAsia="Microsoft YaHei"/>
        </w:rPr>
        <w:t>方案写“图片与扫描 PDF 自动 OCR”，代码并未接入 OCR；扫描 PDF 会明确报错。</w:t>
      </w:r>
    </w:p>
    <w:p>
      <w:pPr>
        <w:pStyle w:val="ListBullet"/>
      </w:pPr>
      <w:r>
        <w:rPr>
          <w:rFonts w:ascii="Calibri" w:hAnsi="Calibri" w:eastAsia="Microsoft YaHei"/>
        </w:rPr>
        <w:t>方案写“大模型结构化抽取姓名、经历、项目、技能”，当前核心抽取主要是正则和词库包含匹配。</w:t>
      </w:r>
    </w:p>
    <w:p>
      <w:pPr>
        <w:pStyle w:val="ListBullet"/>
      </w:pPr>
      <w:r>
        <w:rPr>
          <w:rFonts w:ascii="Calibri" w:hAnsi="Calibri" w:eastAsia="Microsoft YaHei"/>
        </w:rPr>
        <w:t>当前没有独立、完整的工作经历和项目结构化表；经历摘要只是前 6 行拼接。</w:t>
      </w:r>
    </w:p>
    <w:p>
      <w:pPr>
        <w:pStyle w:val="ListBullet"/>
      </w:pPr>
      <w:r>
        <w:rPr>
          <w:rFonts w:ascii="Calibri" w:hAnsi="Calibri" w:eastAsia="Microsoft YaHei"/>
        </w:rPr>
        <w:t>技能熟练度没有按“了解/掌握/精通”解析；proficiency_score 通常为空，实际深度由确认状态、置信度和证据长度近似。</w:t>
      </w:r>
    </w:p>
    <w:p>
      <w:pPr>
        <w:pStyle w:val="Heading1"/>
      </w:pPr>
      <w:r>
        <w:t>任务 2｜说明当前十维确定性评分与四维展示画像的对应关系</w:t>
      </w:r>
    </w:p>
    <w:p>
      <w:pPr>
        <w:spacing w:after="160"/>
      </w:pPr>
      <w:r>
        <w:rPr>
          <w:rFonts w:ascii="Calibri" w:hAnsi="Calibri" w:eastAsia="Microsoft YaHei"/>
          <w:b/>
          <w:color w:val="2E74B5"/>
          <w:sz w:val="20"/>
        </w:rPr>
        <w:t>任务类型：分析梳理类</w:t>
      </w:r>
    </w:p>
    <w:p>
      <w:pPr>
        <w:pStyle w:val="Heading2"/>
      </w:pPr>
      <w:r>
        <w:t>2.1 底层十维权重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00"/>
        <w:gridCol w:w="4550"/>
        <w:gridCol w:w="221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底层维度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权重</w:t>
            </w:r>
          </w:p>
        </w:tc>
        <w:tc>
          <w:tcPr>
            <w:tcW w:type="dxa" w:w="4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当前计算口径</w:t>
            </w:r>
          </w:p>
        </w:tc>
        <w:tc>
          <w:tcPr>
            <w:tcW w:type="dxa" w:w="2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缺失数据处理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必需能力覆盖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34%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必需技术重要度加权命中率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无明确必需项时回退到全部重要能力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加分能力覆盖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10%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加分技术重要度加权命中率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无加分项时给 50 分中性值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技能深度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12%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命中技能证据强度均值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无命中为 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任务语义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12%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目标/经历与岗位簇标题的词元和中文二元组重合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无文本时状态为 neutral_unknown，但分数仍为 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项目证据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8%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命中技能中强证据占比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无命中为 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时间新鲜度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7%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暂未实现技能时间解析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固定 50 分中性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行业场景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6%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用户场景回答与岗位簇标签重合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缺失固定 50 分中性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岗位级别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5%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目标级别与成员 JD 级别分布一致率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缺失固定 50 分中性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可迁移能力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4%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同 L2 能力域相邻技能重要度占比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无可迁移项为 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职业意向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2%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已回答问题数/8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未回答为 0</w:t>
            </w:r>
          </w:p>
        </w:tc>
      </w:tr>
    </w:tbl>
    <w:p>
      <w:pPr>
        <w:spacing w:after="40"/>
      </w:pPr>
    </w:p>
    <w:p>
      <w:pPr>
        <w:pStyle w:val="Heading2"/>
      </w:pPr>
      <w:r>
        <w:t>2.2 建议的十维→四维展示映射</w:t>
      </w:r>
    </w:p>
    <w:p>
      <w:r>
        <w:rPr>
          <w:rFonts w:ascii="Calibri" w:hAnsi="Calibri" w:eastAsia="Microsoft YaHei"/>
        </w:rPr>
        <w:t>四维只用于展示归纳，不能替代十维机械总分。为避免一项指标被重复计算，建议每个底层维度只归入一个展示维度，并在四维内部按原始权重重新归一化。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00"/>
        <w:gridCol w:w="1200"/>
        <w:gridCol w:w="2310"/>
      </w:tblGrid>
      <w:tr>
        <w:trPr>
          <w:tblHeader w:val="true"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展示维度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纳入的底层维度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组内权重和</w:t>
            </w:r>
          </w:p>
        </w:tc>
        <w:tc>
          <w:tcPr>
            <w:tcW w:type="dxa" w:w="2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展示分计算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知识 Knowledge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必需能力覆盖 34% + 任务语义 12%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46%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Σ(底层分×底层权重)/46%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技能 Skill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加分能力 10% + 技能深度 12% + 可迁移能力 4%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26%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Σ(底层分×底层权重)/26%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素养 Competency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行业场景 6% + 职业意向 2%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8%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Σ(底层分×底层权重)/8%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经验 Experience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项目证据 8% + 时间新鲜度 7% + 岗位级别 5%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20%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Σ(底层分×底层权重)/20%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B1C1C"/>
              </w:rPr>
              <w:t>重要边界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9B1C1C"/>
              </w:rPr>
              <w:t>当前代码和前端尚未实现这张映射表。前端实际逐项显示 10 个维度得分，未提供四维雷达图。因此答辩时应说“建议的展示层归纳”或“待实现映射”，不能说已经上线。</w:t>
            </w:r>
          </w:p>
        </w:tc>
      </w:tr>
    </w:tbl>
    <w:p>
      <w:pPr>
        <w:spacing w:after="40"/>
      </w:pPr>
    </w:p>
    <w:p>
      <w:pPr>
        <w:pStyle w:val="Heading1"/>
      </w:pPr>
      <w:r>
        <w:t>任务 3｜区分必备技能、加分技能、可迁移技能和证据不足</w:t>
      </w:r>
    </w:p>
    <w:p>
      <w:pPr>
        <w:spacing w:after="160"/>
      </w:pPr>
      <w:r>
        <w:rPr>
          <w:rFonts w:ascii="Calibri" w:hAnsi="Calibri" w:eastAsia="Microsoft YaHei"/>
          <w:b/>
          <w:color w:val="2E74B5"/>
          <w:sz w:val="20"/>
        </w:rPr>
        <w:t>任务类型：分析梳理类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380"/>
        <w:gridCol w:w="1820"/>
        <w:gridCol w:w="2140"/>
        <w:gridCol w:w="182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类别</w:t>
            </w:r>
          </w:p>
        </w:tc>
        <w:tc>
          <w:tcPr>
            <w:tcW w:type="dxa" w:w="2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判定依据</w:t>
            </w:r>
          </w:p>
        </w:tc>
        <w:tc>
          <w:tcPr>
            <w:tcW w:type="dxa" w:w="18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对分数影响</w:t>
            </w:r>
          </w:p>
        </w:tc>
        <w:tc>
          <w:tcPr>
            <w:tcW w:type="dxa" w:w="21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推荐措辞</w:t>
            </w:r>
          </w:p>
        </w:tc>
        <w:tc>
          <w:tcPr>
            <w:tcW w:type="dxa" w:w="18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禁止措辞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必备技能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JD requirement_type=required，投影到 L3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进入 34% 必需能力覆盖；当前未做真正硬过滤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“岗位明确要求，当前证据覆盖 X/Y”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“缺一项就一定不合格”（当前代码不支持）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加分技能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非 required 的岗位技术要求，且与必需项去重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进入 10% 加分能力覆盖；无加分项按中性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“具备可提升竞争力，不作为基本门槛”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“缺少即不匹配”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可迁移技能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候选技能与缺口技能同属 L2 能力域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进入 4% 可迁移能力；差距标记 transferable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“具备相邻能力，可作为迁移起点”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“等同于已经掌握目标技能”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证据不足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画像中未发现直接证据，且不满足迁移/低置信条件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目标技能仍未命中，但不能推断不会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“暂未找到可核验证据，补充后可重算”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“候选人不会/缺失该技能”</w:t>
            </w:r>
          </w:p>
        </w:tc>
      </w:tr>
    </w:tbl>
    <w:p>
      <w:pPr>
        <w:spacing w:after="40"/>
      </w:pPr>
    </w:p>
    <w:p>
      <w:pPr>
        <w:pStyle w:val="Heading2"/>
      </w:pPr>
      <w:r>
        <w:t>3.1 必须补充说明的第五类</w:t>
      </w:r>
    </w:p>
    <w:p>
      <w:r>
        <w:rPr>
          <w:rFonts w:ascii="Calibri" w:hAnsi="Calibri" w:eastAsia="Microsoft YaHei"/>
        </w:rPr>
        <w:t>当前代码还区分“深度不足”和“岗位要求低置信”。前者表示已有技能证据但强度不足；后者表示 JD 本身的技术要求置信度低，应优先复核岗位标准，而不是先责怪候选人。</w:t>
      </w:r>
    </w:p>
    <w:p>
      <w:pPr>
        <w:pStyle w:val="Heading2"/>
      </w:pPr>
      <w:r>
        <w:t>3.2 发现的差错</w:t>
      </w:r>
    </w:p>
    <w:p>
      <w:pPr>
        <w:pStyle w:val="ListBullet"/>
      </w:pPr>
      <w:r>
        <w:rPr>
          <w:rFonts w:ascii="Calibri" w:hAnsi="Calibri" w:eastAsia="Microsoft YaHei"/>
        </w:rPr>
        <w:t>方案要求“必备技能硬性阈值过滤”，但代码中的 hard_constraint_penalty 固定为 0，未过滤、未封顶、未降类。</w:t>
      </w:r>
    </w:p>
    <w:p>
      <w:pPr>
        <w:pStyle w:val="ListBullet"/>
      </w:pPr>
      <w:r>
        <w:rPr>
          <w:rFonts w:ascii="Calibri" w:hAnsi="Calibri" w:eastAsia="Microsoft YaHei"/>
        </w:rPr>
        <w:t>confirmed_missing 的触发条件是用户 constraints 文本包含技术名；“不考虑某方向/条件”并不等同于“明确不会某技能”，语义可能误判。</w:t>
      </w:r>
    </w:p>
    <w:p>
      <w:pPr>
        <w:pStyle w:val="ListBullet"/>
      </w:pPr>
      <w:r>
        <w:rPr>
          <w:rFonts w:ascii="Calibri" w:hAnsi="Calibri" w:eastAsia="Microsoft YaHei"/>
        </w:rPr>
        <w:t>匹配结果没有直接给出“匹配/部分匹配/不匹配”三分类；只有评测自检脚本临时使用 ≥70、45–70、&lt;45 阈值。</w:t>
      </w:r>
    </w:p>
    <w:p>
      <w:pPr>
        <w:pStyle w:val="Heading1"/>
      </w:pPr>
      <w:r>
        <w:t>任务 4｜说明 PDF、DOCX、TXT 支持范围以及扫描件 OCR 边界</w:t>
      </w:r>
    </w:p>
    <w:p>
      <w:pPr>
        <w:spacing w:after="160"/>
      </w:pPr>
      <w:r>
        <w:rPr>
          <w:rFonts w:ascii="Calibri" w:hAnsi="Calibri" w:eastAsia="Microsoft YaHei"/>
          <w:b/>
          <w:color w:val="2E74B5"/>
          <w:sz w:val="20"/>
        </w:rPr>
        <w:t>任务类型：分析梳理类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100"/>
        <w:gridCol w:w="2800"/>
        <w:gridCol w:w="4010"/>
      </w:tblGrid>
      <w:tr>
        <w:trPr>
          <w:tblHeader w:val="true"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格式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当前支持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实现方式</w:t>
            </w:r>
          </w:p>
        </w:tc>
        <w:tc>
          <w:tcPr>
            <w:tcW w:type="dxa" w:w="4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边界/失败条件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TXT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支持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UTF-8、GBK 解码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其他编码报错；有效文本不足 30 字报错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PDF（文本型）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支持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pypdf 提取文本层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加密、损坏、复杂排版可能丢序；提取文本不足 30 字报错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PDF（扫描件）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不支持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检测依据是提取文本过少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OCR 尚未接入；提示粘贴文本或上传文本型 PDF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DOCX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支持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python-docx 读取段落和表格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文本框、图片内文字、复杂浮动对象可能遗漏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DOC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不支持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进入隔离/转换提示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不能直接解析，需外部安全转换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JPG/PNG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不支持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无图片上传白名单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方案中的讯飞 OCR 尚未落地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Microsoft YaHei"/>
        </w:rPr>
        <w:t>文件上限：10MB；允许扩展名仅 .txt/.pdf/.docx；旧 .doc 单独拒绝。</w:t>
      </w:r>
    </w:p>
    <w:p>
      <w:pPr>
        <w:pStyle w:val="ListBullet"/>
      </w:pPr>
      <w:r>
        <w:rPr>
          <w:rFonts w:ascii="Calibri" w:hAnsi="Calibri" w:eastAsia="Microsoft YaHei"/>
        </w:rPr>
        <w:t>MIME 只做基础 magic bytes 嗅探；病毒扫描函数当前返回 skipped，真实扫描引擎未接入。</w:t>
      </w:r>
    </w:p>
    <w:p>
      <w:pPr>
        <w:pStyle w:val="ListBullet"/>
      </w:pPr>
      <w:r>
        <w:rPr>
          <w:rFonts w:ascii="Calibri" w:hAnsi="Calibri" w:eastAsia="Microsoft YaHei"/>
        </w:rPr>
        <w:t>对外统一话术：支持 TXT、DOCX、文本型 PDF；扫描件和图片需先 OCR 转文本，当前系统不直接 OCR。</w:t>
      </w:r>
    </w:p>
    <w:p>
      <w:pPr>
        <w:pStyle w:val="Heading1"/>
      </w:pPr>
      <w:r>
        <w:t>任务 5｜建立 100 份脱敏简历字段标注集并测试姓名、学历、经历、项目、技能</w:t>
      </w:r>
    </w:p>
    <w:p>
      <w:pPr>
        <w:spacing w:after="160"/>
      </w:pPr>
      <w:r>
        <w:rPr>
          <w:rFonts w:ascii="Calibri" w:hAnsi="Calibri" w:eastAsia="Microsoft YaHei"/>
          <w:b/>
          <w:color w:val="2E74B5"/>
          <w:sz w:val="20"/>
        </w:rPr>
        <w:t>任务类型：实验类</w:t>
      </w:r>
    </w:p>
    <w:p>
      <w:pPr>
        <w:pStyle w:val="Heading2"/>
      </w:pPr>
      <w:r>
        <w:t>5.1 现有实验资产与问题</w:t>
      </w:r>
    </w:p>
    <w:p>
      <w:pPr>
        <w:pStyle w:val="ListBullet"/>
      </w:pPr>
      <w:r>
        <w:rPr>
          <w:rFonts w:ascii="Calibri" w:hAnsi="Calibri" w:eastAsia="Microsoft YaHei"/>
        </w:rPr>
        <w:t>已有 100 份 public_synthetic 合成简历及金标：34 份 TXT、66 份 DOCX、0 份 PDF。</w:t>
      </w:r>
    </w:p>
    <w:p>
      <w:pPr>
        <w:pStyle w:val="ListBullet"/>
      </w:pPr>
      <w:r>
        <w:rPr>
          <w:rFonts w:ascii="Calibri" w:hAnsi="Calibri" w:eastAsia="Microsoft YaHei"/>
        </w:rPr>
        <w:t>当前金标包含目标岗位、学历和技能，但没有完整姓名金标、工作经历字段和项目结构化字段。</w:t>
      </w:r>
    </w:p>
    <w:p>
      <w:pPr>
        <w:pStyle w:val="ListBullet"/>
      </w:pPr>
      <w:r>
        <w:rPr>
          <w:rFonts w:ascii="Calibri" w:hAnsi="Calibri" w:eastAsia="Microsoft YaHei"/>
        </w:rPr>
        <w:t>现有评测真实计算技能 Macro-F1=86.11%、证据定位率=96.80%；基础字段和教育经历直接固定为 100%。</w:t>
      </w:r>
    </w:p>
    <w:p>
      <w:pPr>
        <w:pStyle w:val="ListBullet"/>
      </w:pPr>
      <w:r>
        <w:rPr>
          <w:rFonts w:ascii="Calibri" w:hAnsi="Calibri" w:eastAsia="Microsoft YaHei"/>
        </w:rPr>
        <w:t>现有综合分 92.42% 因包含硬编码满分，不能作为简历提取达到 90% 的证据。</w:t>
      </w:r>
    </w:p>
    <w:p>
      <w:pPr>
        <w:pStyle w:val="Heading2"/>
      </w:pPr>
      <w:r>
        <w:t>5.2 正式实验应该怎么做</w:t>
      </w:r>
    </w:p>
    <w:p>
      <w:pPr>
        <w:pStyle w:val="ListNumber"/>
      </w:pPr>
      <w:r>
        <w:rPr>
          <w:rFonts w:ascii="Calibri" w:hAnsi="Calibri" w:eastAsia="Microsoft YaHei"/>
        </w:rPr>
        <w:t>样本获取：收集至少 100 份经授权的真实简历，覆盖应届/有经验、不同排版、不同专业；去除姓名、电话、邮箱、证件号、精确地址和可识别公司机密。保留稳定 sample_id。</w:t>
      </w:r>
    </w:p>
    <w:p>
      <w:pPr>
        <w:pStyle w:val="ListNumber"/>
      </w:pPr>
      <w:r>
        <w:rPr>
          <w:rFonts w:ascii="Calibri" w:hAnsi="Calibri" w:eastAsia="Microsoft YaHei"/>
        </w:rPr>
        <w:t>格式分层：建议文本 PDF 35、DOCX 35、TXT 20、扫描 PDF/图片 10。当前无 OCR 时，扫描件必须单列为“边界失败集”，不得混入支持格式主指标。</w:t>
      </w:r>
    </w:p>
    <w:p>
      <w:pPr>
        <w:pStyle w:val="ListNumber"/>
      </w:pPr>
      <w:r>
        <w:rPr>
          <w:rFonts w:ascii="Calibri" w:hAnsi="Calibri" w:eastAsia="Microsoft YaHei"/>
        </w:rPr>
        <w:t>双人标注：标注员 A、B 独立标注姓名（脱敏占位符）、最高学历/专业、工作经历、项目、技能标准编码和原文证据；不一致项交由第三人裁决。</w:t>
      </w:r>
    </w:p>
    <w:p>
      <w:pPr>
        <w:pStyle w:val="ListNumber"/>
      </w:pPr>
      <w:r>
        <w:rPr>
          <w:rFonts w:ascii="Calibri" w:hAnsi="Calibri" w:eastAsia="Microsoft YaHei"/>
        </w:rPr>
        <w:t>冻结数据：形成 v1.0.0 清单，记录文件 SHA-256、标注规范版本、技术词库版本、裁决状态和数据分类；冻结后才运行系统。</w:t>
      </w:r>
    </w:p>
    <w:p>
      <w:pPr>
        <w:pStyle w:val="ListNumber"/>
      </w:pPr>
      <w:r>
        <w:rPr>
          <w:rFonts w:ascii="Calibri" w:hAnsi="Calibri" w:eastAsia="Microsoft YaHei"/>
        </w:rPr>
        <w:t>匹配规则：姓名/学历按规范化精确匹配；经历和项目按实体级匹配（机构、角色、时间、项目名/职责）；技能按 L3 标准编码匹配；每个预测必须能定位原文证据。</w:t>
      </w:r>
    </w:p>
    <w:p>
      <w:pPr>
        <w:pStyle w:val="ListNumber"/>
      </w:pPr>
      <w:r>
        <w:rPr>
          <w:rFonts w:ascii="Calibri" w:hAnsi="Calibri" w:eastAsia="Microsoft YaHei"/>
        </w:rPr>
        <w:t>分别统计：每字段 micro Precision/Recall/F1、样本级全字段准确率、格式分层指标、错误类型和 95% bootstrap 置信区间。</w:t>
      </w:r>
    </w:p>
    <w:p>
      <w:pPr>
        <w:pStyle w:val="Heading2"/>
      </w:pPr>
      <w:r>
        <w:t>5.3 建议标注字段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800"/>
        <w:gridCol w:w="2600"/>
        <w:gridCol w:w="2860"/>
      </w:tblGrid>
      <w:tr>
        <w:trPr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最小金标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匹配规则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常见错误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姓名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脱敏姓名占位符、原文位置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去空格/全半角后精确匹配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标题误识别、英文名拆分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学历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学校、专业、学位、起止时间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实体级匹配；最高学历另计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把培训/证书当学历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经历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机构、岗位、时间、职责证据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记录级匹配，核心字段均对才算 TP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公司与项目混淆、时间错配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项目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项目名、角色、时间、任务、结果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项目记录级匹配；允许别名归一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把课程或技能清单当项目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技能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L3 编码、原始表达、熟练度、证据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按标准编码；无证据不计 TP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别名漏召回、父子级重复</w:t>
            </w:r>
          </w:p>
        </w:tc>
      </w:tr>
    </w:tbl>
    <w:p>
      <w:pPr>
        <w:spacing w:after="40"/>
      </w:pPr>
    </w:p>
    <w:p>
      <w:pPr>
        <w:pStyle w:val="Heading2"/>
      </w:pPr>
      <w:r>
        <w:t>5.4 实验通过标准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判定规则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4D78"/>
              </w:rPr>
              <w:t>只有冻结的脱敏真实集上，五类字段均有真实 TP/FP/FN，整体 Micro-F1≥90%，且关键字段（姓名、学历、经历、项目、技能）没有被硬编码或跳过，才能写“简历提取准确率达到 90%”。建议同时要求各格式 F1≥85%，避免总体分掩盖 PDF 或 DOCX 失败。</w:t>
            </w:r>
          </w:p>
        </w:tc>
      </w:tr>
    </w:tbl>
    <w:p>
      <w:pPr>
        <w:spacing w:after="40"/>
      </w:pPr>
    </w:p>
    <w:p>
      <w:pPr>
        <w:pStyle w:val="Heading1"/>
      </w:pPr>
      <w:r>
        <w:t>任务 6｜建立 300 对“简历—岗位”人工标注样本并测试三分类</w:t>
      </w:r>
    </w:p>
    <w:p>
      <w:pPr>
        <w:spacing w:after="160"/>
      </w:pPr>
      <w:r>
        <w:rPr>
          <w:rFonts w:ascii="Calibri" w:hAnsi="Calibri" w:eastAsia="Microsoft YaHei"/>
          <w:b/>
          <w:color w:val="2E74B5"/>
          <w:sz w:val="20"/>
        </w:rPr>
        <w:t>任务类型：实验类</w:t>
      </w:r>
    </w:p>
    <w:p>
      <w:pPr>
        <w:pStyle w:val="Heading2"/>
      </w:pPr>
      <w:r>
        <w:t>6.1 当前状态</w:t>
      </w:r>
    </w:p>
    <w:p>
      <w:r>
        <w:rPr>
          <w:rFonts w:ascii="Calibri" w:hAnsi="Calibri" w:eastAsia="Microsoft YaHei"/>
        </w:rPr>
        <w:t>当前只有 3 个合成方向性案例：强匹配、部分匹配、不匹配各 1 个，脚本按 ≥70、45–70、&lt;45 映射类别，3/3 正确。该结果只说明流水线方向基本合理，不能说明准确率。</w:t>
      </w:r>
    </w:p>
    <w:p>
      <w:pPr>
        <w:pStyle w:val="Heading2"/>
      </w:pPr>
      <w:r>
        <w:t>6.2 300 对人工标注怎么构建</w:t>
      </w:r>
    </w:p>
    <w:p>
      <w:pPr>
        <w:pStyle w:val="ListNumber"/>
      </w:pPr>
      <w:r>
        <w:rPr>
          <w:rFonts w:ascii="Calibri" w:hAnsi="Calibri" w:eastAsia="Microsoft YaHei"/>
        </w:rPr>
        <w:t>候选池：从已冻结脱敏简历中选至少 100 份；从已审核岗位版本中选 60–100 个岗位，覆盖方向和级别。</w:t>
      </w:r>
    </w:p>
    <w:p>
      <w:pPr>
        <w:pStyle w:val="ListNumber"/>
      </w:pPr>
      <w:r>
        <w:rPr>
          <w:rFonts w:ascii="Calibri" w:hAnsi="Calibri" w:eastAsia="Microsoft YaHei"/>
        </w:rPr>
        <w:t>配对采样：每份简历至少配 3 个岗位——一个高相关、一个边界/可迁移、一个明显不相关；三类目标各约 100 对，避免类别失衡。</w:t>
      </w:r>
    </w:p>
    <w:p>
      <w:pPr>
        <w:pStyle w:val="ListNumber"/>
      </w:pPr>
      <w:r>
        <w:rPr>
          <w:rFonts w:ascii="Calibri" w:hAnsi="Calibri" w:eastAsia="Microsoft YaHei"/>
        </w:rPr>
        <w:t>独立标注：A、B 两名标注员分别给出 A_MATCH、B_PARTIAL_MATCH、C_NO_MATCH，并标注必备技能覆盖、阻断缺口、加分项、可迁移证据、级别适配和理由。</w:t>
      </w:r>
    </w:p>
    <w:p>
      <w:pPr>
        <w:pStyle w:val="ListNumber"/>
      </w:pPr>
      <w:r>
        <w:rPr>
          <w:rFonts w:ascii="Calibri" w:hAnsi="Calibri" w:eastAsia="Microsoft YaHei"/>
        </w:rPr>
        <w:t>争议仲裁：A/B 不一致时由第三人阅读原文证据裁决；保留两个原始标签、争议原因和最终标签。</w:t>
      </w:r>
    </w:p>
    <w:p>
      <w:pPr>
        <w:pStyle w:val="ListNumber"/>
      </w:pPr>
      <w:r>
        <w:rPr>
          <w:rFonts w:ascii="Calibri" w:hAnsi="Calibri" w:eastAsia="Microsoft YaHei"/>
        </w:rPr>
        <w:t>一致性：报告原始一致率和 Cohen's kappa；建议 κ≥0.75。若低于 0.60，先修订标注规范并重新标注，不直接运行正式评测。</w:t>
      </w:r>
    </w:p>
    <w:p>
      <w:pPr>
        <w:pStyle w:val="ListNumber"/>
      </w:pPr>
      <w:r>
        <w:rPr>
          <w:rFonts w:ascii="Calibri" w:hAnsi="Calibri" w:eastAsia="Microsoft YaHei"/>
        </w:rPr>
        <w:t>冻结测试：按岗位/简历主体分组切分，防止同一简历或高度相似岗位同时进入调参与测试；最终测试集至少保留 20% 且不得调参。</w:t>
      </w:r>
    </w:p>
    <w:p>
      <w:pPr>
        <w:pStyle w:val="Heading2"/>
      </w:pPr>
      <w:r>
        <w:t>6.3 三分类定义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750"/>
        <w:gridCol w:w="2860"/>
      </w:tblGrid>
      <w:tr>
        <w:trPr>
          <w:tblHeader w:val="true"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类别</w:t>
            </w:r>
          </w:p>
        </w:tc>
        <w:tc>
          <w:tcPr>
            <w:tcW w:type="dxa" w:w="4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人工判定标准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典型条件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A_MATCH 匹配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满足全部阻断性必备条件，核心必备技能证据充分，级别/任务基本一致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可直接进入面试或仅需短期补齐非阻断项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B_PARTIAL_MATCH 部分匹配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方向或基础能力相关，但存在 1–2 个可补齐的核心差距，或证据不足/级别略有偏差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有迁移基础，需补充项目证据或 1–3 个月学习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C_NO_MATCH 不匹配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存在明确硬约束冲突、多个阻断性必备技能缺失，或任务方向明显不相关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短期无法补齐，继续推荐会造成误导</w:t>
            </w:r>
          </w:p>
        </w:tc>
      </w:tr>
    </w:tbl>
    <w:p>
      <w:pPr>
        <w:spacing w:after="40"/>
      </w:pPr>
    </w:p>
    <w:p>
      <w:pPr>
        <w:pStyle w:val="Heading2"/>
      </w:pPr>
      <w:r>
        <w:t>6.4 连续分映射阈值的正确确定方法</w:t>
      </w:r>
    </w:p>
    <w:p>
      <w:r>
        <w:rPr>
          <w:rFonts w:ascii="Calibri" w:hAnsi="Calibri" w:eastAsia="Microsoft YaHei"/>
        </w:rPr>
        <w:t>不要直接沿用 70/45。应在开发集上枚举两个阈值 t_high、t_low，以 Macro-F1 最大且三类 Recall 均不低于预设下限为目标；阈值冻结后只在测试集运行一次。硬约束命中时应优先降为 C_NO_MATCH 或设置总分上限，再参与阈值映射。</w:t>
      </w:r>
    </w:p>
    <w:p>
      <w:pPr>
        <w:pStyle w:val="Heading1"/>
      </w:pPr>
      <w:r>
        <w:t>任务 7｜计算 Precision、Recall、F1 和混淆矩阵</w:t>
      </w:r>
    </w:p>
    <w:p>
      <w:pPr>
        <w:spacing w:after="160"/>
      </w:pPr>
      <w:r>
        <w:rPr>
          <w:rFonts w:ascii="Calibri" w:hAnsi="Calibri" w:eastAsia="Microsoft YaHei"/>
          <w:b/>
          <w:color w:val="2E74B5"/>
          <w:sz w:val="20"/>
        </w:rPr>
        <w:t>任务类型：实验类</w:t>
      </w:r>
    </w:p>
    <w:p>
      <w:pPr>
        <w:pStyle w:val="Heading2"/>
      </w:pPr>
      <w:r>
        <w:t>7.1 字段提取公式</w:t>
      </w:r>
    </w:p>
    <w:p>
      <w:r>
        <w:rPr>
          <w:rFonts w:ascii="Calibri" w:hAnsi="Calibri" w:eastAsia="Microsoft YaHei"/>
        </w:rPr>
        <w:t>Precision = TP / (TP + FP)；Recall = TP / (TP + FN)；F1 = 2 × Precision × Recall / (Precision + Recall)。</w:t>
      </w:r>
    </w:p>
    <w:p>
      <w:r>
        <w:rPr>
          <w:rFonts w:ascii="Calibri" w:hAnsi="Calibri" w:eastAsia="Microsoft YaHei"/>
        </w:rPr>
        <w:t>提取任务中，TP 是系统抽取且与金标一致的实体；FP 是系统多抽或抽错的实体；FN 是金标存在但系统漏掉的实体。需同时报告 micro（按全部实体汇总）与 macro（先按样本/字段算再平均）。</w:t>
      </w:r>
    </w:p>
    <w:p>
      <w:pPr>
        <w:pStyle w:val="Heading2"/>
      </w:pPr>
      <w:r>
        <w:t>7.2 三分类指标</w:t>
      </w:r>
    </w:p>
    <w:p>
      <w:pPr>
        <w:pStyle w:val="ListBullet"/>
      </w:pPr>
      <w:r>
        <w:rPr>
          <w:rFonts w:ascii="Calibri" w:hAnsi="Calibri" w:eastAsia="Microsoft YaHei"/>
        </w:rPr>
        <w:t>Accuracy：对角线样本数/总样本数；只作辅助，不能替代 Macro-F1。</w:t>
      </w:r>
    </w:p>
    <w:p>
      <w:pPr>
        <w:pStyle w:val="ListBullet"/>
      </w:pPr>
      <w:r>
        <w:rPr>
          <w:rFonts w:ascii="Calibri" w:hAnsi="Calibri" w:eastAsia="Microsoft YaHei"/>
        </w:rPr>
        <w:t>每类 Precision/Recall/F1：把该类视作正类，其余两类视作负类。</w:t>
      </w:r>
    </w:p>
    <w:p>
      <w:pPr>
        <w:pStyle w:val="ListBullet"/>
      </w:pPr>
      <w:r>
        <w:rPr>
          <w:rFonts w:ascii="Calibri" w:hAnsi="Calibri" w:eastAsia="Microsoft YaHei"/>
        </w:rPr>
        <w:t>Macro-F1：三类 F1 的算术平均，防止样本多的类别掩盖弱类别。</w:t>
      </w:r>
    </w:p>
    <w:p>
      <w:pPr>
        <w:pStyle w:val="ListBullet"/>
      </w:pPr>
      <w:r>
        <w:rPr>
          <w:rFonts w:ascii="Calibri" w:hAnsi="Calibri" w:eastAsia="Microsoft YaHei"/>
        </w:rPr>
        <w:t>加权 F1：按各类样本量加权，可作为补充。</w:t>
      </w:r>
    </w:p>
    <w:p>
      <w:pPr>
        <w:pStyle w:val="Heading2"/>
      </w:pPr>
      <w:r>
        <w:t>7.3 混淆矩阵模板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1400"/>
        <w:gridCol w:w="1700"/>
        <w:gridCol w:w="1650"/>
        <w:gridCol w:w="226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人工金标＼系统预测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匹配 A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部分匹配 B</w:t>
            </w:r>
          </w:p>
        </w:tc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不匹配 C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行召回率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匹配 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AB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AC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AA/(AA+AB+AC)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部分匹配 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BA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BB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BC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BB/(BA+BB+BC)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不匹配 C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CA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CB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CC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CC/(CA+CB+CC)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</w:rPr>
              <w:t>重点看错法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7A5A00"/>
              </w:rPr>
              <w:t>AC（真实匹配却判不匹配）会漏掉人才；CA（真实不匹配却判匹配）会浪费招聘资源，且风险通常更高；B 类与 A/C 的边界混淆用于调整阈值和标注规范。</w:t>
            </w:r>
          </w:p>
        </w:tc>
      </w:tr>
    </w:tbl>
    <w:p>
      <w:pPr>
        <w:spacing w:after="40"/>
      </w:pPr>
    </w:p>
    <w:p>
      <w:pPr>
        <w:pStyle w:val="Heading1"/>
      </w:pPr>
      <w:r>
        <w:t>任务 8｜验证简历提取准确率和人岗匹配准确率是否分别达到 90%</w:t>
      </w:r>
    </w:p>
    <w:p>
      <w:pPr>
        <w:spacing w:after="160"/>
      </w:pPr>
      <w:r>
        <w:rPr>
          <w:rFonts w:ascii="Calibri" w:hAnsi="Calibri" w:eastAsia="Microsoft YaHei"/>
          <w:b/>
          <w:color w:val="2E74B5"/>
          <w:sz w:val="20"/>
        </w:rPr>
        <w:t>任务类型：实验结论类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250"/>
        <w:gridCol w:w="1700"/>
        <w:gridCol w:w="2960"/>
      </w:tblGrid>
      <w:tr>
        <w:trPr>
          <w:tblHeader w:val="true"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指标</w:t>
            </w:r>
          </w:p>
        </w:tc>
        <w:tc>
          <w:tcPr>
            <w:tcW w:type="dxa" w:w="3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现有证据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现阶段结论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达到 90% 所需证据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简历提取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100 份合成集；技能 Macro-F1 86.11%；综合 92.42% 含硬编码字段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未验证达到 90%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100+ 份冻结脱敏真实简历；五类字段真实 P/R/F1；无硬编码；分格式报告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9"/>
              </w:rPr>
              <w:t>人岗匹配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3 对合成方向性自检；3/3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未验证达到 90%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300+ 对双人标注与仲裁金标；冻结阈值；Accuracy、Macro-F1、混淆矩阵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B1C1C"/>
              </w:rPr>
              <w:t>当前唯一严谨结论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9B1C1C"/>
              </w:rPr>
              <w:t>截至当前代码与数据版本，两项“≥90%”均只能写“目标值，待正式人工冻结集验证”。现有 92.42% 与 100% 不能进入 P22 的“已达成”栏。</w:t>
            </w:r>
          </w:p>
        </w:tc>
      </w:tr>
    </w:tbl>
    <w:p>
      <w:pPr>
        <w:spacing w:after="40"/>
      </w:pPr>
    </w:p>
    <w:p>
      <w:pPr>
        <w:pStyle w:val="Heading2"/>
      </w:pPr>
      <w:r>
        <w:t>8.1 建议的最终判定门槛</w:t>
      </w:r>
    </w:p>
    <w:p>
      <w:pPr>
        <w:pStyle w:val="ListBullet"/>
      </w:pPr>
      <w:r>
        <w:rPr>
          <w:rFonts w:ascii="Calibri" w:hAnsi="Calibri" w:eastAsia="Microsoft YaHei"/>
        </w:rPr>
        <w:t>简历：总体 Micro-F1≥0.90，Macro-F1≥0.90；五类关键字段各自 F1 建议≥0.85；支持格式的解析成功率≥0.95。</w:t>
      </w:r>
    </w:p>
    <w:p>
      <w:pPr>
        <w:pStyle w:val="ListBullet"/>
      </w:pPr>
      <w:r>
        <w:rPr>
          <w:rFonts w:ascii="Calibri" w:hAnsi="Calibri" w:eastAsia="Microsoft YaHei"/>
        </w:rPr>
        <w:t>匹配：测试集 Accuracy≥0.90 且 Macro-F1≥0.90；C_NO_MATCH Recall 建议≥0.90；置信区间下界同时报告。</w:t>
      </w:r>
    </w:p>
    <w:p>
      <w:pPr>
        <w:pStyle w:val="ListBullet"/>
      </w:pPr>
      <w:r>
        <w:rPr>
          <w:rFonts w:ascii="Calibri" w:hAnsi="Calibri" w:eastAsia="Microsoft YaHei"/>
        </w:rPr>
        <w:t>若未达到，不删除失败样本；按格式、字段、岗位方向、级别、差距类型做误差分析。</w:t>
      </w:r>
    </w:p>
    <w:p>
      <w:pPr>
        <w:pStyle w:val="Heading1"/>
      </w:pPr>
      <w:r>
        <w:t>任务 9｜人工检查差距排序、改进建议和学习路径是否合理</w:t>
      </w:r>
    </w:p>
    <w:p>
      <w:pPr>
        <w:spacing w:after="160"/>
      </w:pPr>
      <w:r>
        <w:rPr>
          <w:rFonts w:ascii="Calibri" w:hAnsi="Calibri" w:eastAsia="Microsoft YaHei"/>
          <w:b/>
          <w:color w:val="2E74B5"/>
          <w:sz w:val="20"/>
        </w:rPr>
        <w:t>任务类型：实验类</w:t>
      </w:r>
    </w:p>
    <w:p>
      <w:pPr>
        <w:pStyle w:val="Heading2"/>
      </w:pPr>
      <w:r>
        <w:t>9.1 至少 20 个案例的抽样方法</w:t>
      </w:r>
    </w:p>
    <w:p>
      <w:r>
        <w:rPr>
          <w:rFonts w:ascii="Calibri" w:hAnsi="Calibri" w:eastAsia="Microsoft YaHei"/>
        </w:rPr>
        <w:t>建议按五类差距分层抽样：必备技能缺失 4 例、加分技能缺失 3 例、可迁移 4 例、证据不足 4 例、深度不足/岗位低置信 5 例；同时覆盖 A/B/C 三类匹配和不同岗位级别。</w:t>
      </w:r>
    </w:p>
    <w:p>
      <w:pPr>
        <w:pStyle w:val="Heading2"/>
      </w:pPr>
      <w:r>
        <w:t>9.2 人工审查表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4740"/>
        <w:gridCol w:w="2470"/>
      </w:tblGrid>
      <w:tr>
        <w:trPr>
          <w:tblHeader w:val="true"/>
        </w:trPr>
        <w:tc>
          <w:tcPr>
            <w:tcW w:type="dxa" w:w="2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检查项</w:t>
            </w:r>
          </w:p>
        </w:tc>
        <w:tc>
          <w:tcPr>
            <w:tcW w:type="dxa" w:w="47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评分标准（1–5）</w:t>
            </w:r>
          </w:p>
        </w:tc>
        <w:tc>
          <w:tcPr>
            <w:tcW w:type="dxa" w:w="24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一票否决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差距分类正确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是否把必备/加分/迁移/证据不足分开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把“无证据”写成“不会”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排序合理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岗位重要性×差距幅度×阻断性是否一致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非关键加分项排在阻断必备项之前且无解释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建议可执行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是否具体到学习内容、实践任务和验收产出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建议与目标技能无关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前置依赖正确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所有 depends_on 均在当前步骤之前，且符合真实技能依赖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存在环、依赖倒置或虚构关系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周期合理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周期与差距、候选基础相匹配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固定周期明显不适用仍无风险提示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证据可追溯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每个差距和建议能定位个人/岗位证据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无证据却给确定性结论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通过建议：每项平均分≥4.0，20 例总体通过率≥90%，且无一票否决。两名专家独立评分，分歧超过 1 分时讨论并记录。</w:t>
      </w:r>
    </w:p>
    <w:p>
      <w:pPr>
        <w:pStyle w:val="Heading2"/>
      </w:pPr>
      <w:r>
        <w:t>9.3 当前路径实现的关键差错</w:t>
      </w:r>
    </w:p>
    <w:p>
      <w:pPr>
        <w:pStyle w:val="ListBullet"/>
      </w:pPr>
      <w:r>
        <w:rPr>
          <w:rFonts w:ascii="Calibri" w:hAnsi="Calibri" w:eastAsia="Microsoft YaHei"/>
        </w:rPr>
        <w:t>方案声称使用图谱 PREREQUISITE DAG 和最短路径；当前实现并未读取真实 prerequisite 关系。</w:t>
      </w:r>
    </w:p>
    <w:p>
      <w:pPr>
        <w:pStyle w:val="ListBullet"/>
      </w:pPr>
      <w:r>
        <w:rPr>
          <w:rFonts w:ascii="Calibri" w:hAnsi="Calibri" w:eastAsia="Microsoft YaHei"/>
        </w:rPr>
        <w:t>当前节点字典只加载差距技能本身，通常无法沿 parent 找到 L2；因此大部分技能会落入同一个 None 分组，并按重要度被串成一条链。</w:t>
      </w:r>
    </w:p>
    <w:p>
      <w:pPr>
        <w:pStyle w:val="ListBullet"/>
      </w:pPr>
      <w:r>
        <w:rPr>
          <w:rFonts w:ascii="Calibri" w:hAnsi="Calibri" w:eastAsia="Microsoft YaHei"/>
        </w:rPr>
        <w:t>现有依赖主要来自“迁移源也在差距中”和“同 L2 按重要度串行”，不是知识图谱真实前置依赖。</w:t>
      </w:r>
    </w:p>
    <w:p>
      <w:pPr>
        <w:pStyle w:val="ListBullet"/>
      </w:pPr>
      <w:r>
        <w:rPr>
          <w:rFonts w:ascii="Calibri" w:hAnsi="Calibri" w:eastAsia="Microsoft YaHei"/>
        </w:rPr>
        <w:t>学习重点、实践任务、验证标准和 2/3 周周期均为固定模板，尚未经过领域专家合理性验证。</w:t>
      </w:r>
    </w:p>
    <w:p>
      <w:pPr>
        <w:pStyle w:val="Heading1"/>
      </w:pPr>
      <w:r>
        <w:t>任务 10｜确保 LLM 只生成解释，不修改机械分数和事实</w:t>
      </w:r>
    </w:p>
    <w:p>
      <w:pPr>
        <w:spacing w:after="160"/>
      </w:pPr>
      <w:r>
        <w:rPr>
          <w:rFonts w:ascii="Calibri" w:hAnsi="Calibri" w:eastAsia="Microsoft YaHei"/>
          <w:b/>
          <w:color w:val="2E74B5"/>
          <w:sz w:val="20"/>
        </w:rPr>
        <w:t>任务类型：分析与验证类</w:t>
      </w:r>
    </w:p>
    <w:p>
      <w:pPr>
        <w:pStyle w:val="Heading2"/>
      </w:pPr>
      <w:r>
        <w:t>10.1 当前保护机制</w:t>
      </w:r>
    </w:p>
    <w:p>
      <w:pPr>
        <w:pStyle w:val="ListBullet"/>
      </w:pPr>
      <w:r>
        <w:rPr>
          <w:rFonts w:ascii="Calibri" w:hAnsi="Calibri" w:eastAsia="Microsoft YaHei"/>
        </w:rPr>
        <w:t>匹配分、维度贡献、差距先由确定性代码计算并写入数据库；LLM 解释接口只读取这些结果。</w:t>
      </w:r>
    </w:p>
    <w:p>
      <w:pPr>
        <w:pStyle w:val="ListBullet"/>
      </w:pPr>
      <w:r>
        <w:rPr>
          <w:rFonts w:ascii="Calibri" w:hAnsi="Calibri" w:eastAsia="Microsoft YaHei"/>
        </w:rPr>
        <w:t>系统提示明确要求“只能基于给定评分与差距事实生成解释，不得新增事实或修改分数”。</w:t>
      </w:r>
    </w:p>
    <w:p>
      <w:pPr>
        <w:pStyle w:val="ListBullet"/>
      </w:pPr>
      <w:r>
        <w:rPr>
          <w:rFonts w:ascii="Calibri" w:hAnsi="Calibri" w:eastAsia="Microsoft YaHei"/>
        </w:rPr>
        <w:t>LLM 无 Key、超时或失败时回退规则解释，不影响总分和已保存事实。</w:t>
      </w:r>
    </w:p>
    <w:p>
      <w:pPr>
        <w:pStyle w:val="ListBullet"/>
      </w:pPr>
      <w:r>
        <w:rPr>
          <w:rFonts w:ascii="Calibri" w:hAnsi="Calibri" w:eastAsia="Microsoft YaHei"/>
        </w:rPr>
        <w:t>前端明确展示“分数不是 LLM 直接生成”和生成版本。</w:t>
      </w:r>
    </w:p>
    <w:p>
      <w:pPr>
        <w:pStyle w:val="Heading2"/>
      </w:pPr>
      <w:r>
        <w:t>10.2 必须做的验证实验</w:t>
      </w:r>
    </w:p>
    <w:p>
      <w:pPr>
        <w:pStyle w:val="ListNumber"/>
      </w:pPr>
      <w:r>
        <w:rPr>
          <w:rFonts w:ascii="Calibri" w:hAnsi="Calibri" w:eastAsia="Microsoft YaHei"/>
        </w:rPr>
        <w:t>冻结一个匹配结果，记录 overall_score、10 个维度、差距 ID、事实快照 hash。</w:t>
      </w:r>
    </w:p>
    <w:p>
      <w:pPr>
        <w:pStyle w:val="ListNumber"/>
      </w:pPr>
      <w:r>
        <w:rPr>
          <w:rFonts w:ascii="Calibri" w:hAnsi="Calibri" w:eastAsia="Microsoft YaHei"/>
        </w:rPr>
        <w:t>分别测试无 Key、正常模型、超时、返回空文本、返回超长文本、提示注入、要求改成 100 分、要求虚构技能等场景。</w:t>
      </w:r>
    </w:p>
    <w:p>
      <w:pPr>
        <w:pStyle w:val="ListNumber"/>
      </w:pPr>
      <w:r>
        <w:rPr>
          <w:rFonts w:ascii="Calibri" w:hAnsi="Calibri" w:eastAsia="Microsoft YaHei"/>
        </w:rPr>
        <w:t>调用解释前后重新读取数据库，逐字段比较；任何分数、维度、差距或事实变化都判失败。</w:t>
      </w:r>
    </w:p>
    <w:p>
      <w:pPr>
        <w:pStyle w:val="ListNumber"/>
      </w:pPr>
      <w:r>
        <w:rPr>
          <w:rFonts w:ascii="Calibri" w:hAnsi="Calibri" w:eastAsia="Microsoft YaHei"/>
        </w:rPr>
        <w:t>检查解释文本是否出现输入事实中不存在的技能、公司、项目、学历或数字；新增事实判失败，改写为“可能/建议核实”仍需标明非事实。</w:t>
      </w:r>
    </w:p>
    <w:p>
      <w:pPr>
        <w:pStyle w:val="ListNumber"/>
      </w:pPr>
      <w:r>
        <w:rPr>
          <w:rFonts w:ascii="Calibri" w:hAnsi="Calibri" w:eastAsia="Microsoft YaHei"/>
        </w:rPr>
        <w:t>记录模型名、提示版本、输入事实 hash、输出、降级原因和审计时间。</w:t>
      </w:r>
    </w:p>
    <w:p>
      <w:pPr>
        <w:pStyle w:val="Heading2"/>
      </w:pPr>
      <w:r>
        <w:t>10.3 当前仍有的风险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</w:rPr>
              <w:t>风险记录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7A5A00"/>
              </w:rPr>
              <w:t>从数据写入路径看，LLM 当前不能直接改分；但输出只检查非空和长度，没有事实白名单、数字一致性校验或结构化 schema。因此它仍可能在解释文字里声称错误分数或虚构理由。答辩时应说“架构上不参与计分”，不要说“解释绝不会幻觉”。</w:t>
            </w:r>
          </w:p>
        </w:tc>
      </w:tr>
    </w:tbl>
    <w:p>
      <w:pPr>
        <w:spacing w:after="40"/>
      </w:pPr>
    </w:p>
    <w:p>
      <w:pPr>
        <w:pStyle w:val="Heading1"/>
      </w:pPr>
      <w:r>
        <w:t>十一、4.3、6.3、7.3 可直接写入作品说明的梳理</w:t>
      </w:r>
    </w:p>
    <w:p>
      <w:pPr>
        <w:pStyle w:val="Heading2"/>
      </w:pPr>
      <w:r>
        <w:t>11.1 4.3 匹配算法组</w:t>
      </w:r>
    </w:p>
    <w:p>
      <w:r>
        <w:rPr>
          <w:rFonts w:ascii="Calibri" w:hAnsi="Calibri" w:eastAsia="Microsoft YaHei"/>
        </w:rPr>
        <w:t>算法组应按五个子模块说明：多格式简历文本准入、可追溯人才画像、十维确定性匹配、证据型差距诊断、差距驱动学习路径。底层匹配不是四维直接打分；四维只是把十维归纳成知识、技能、素养、经验四组用于展示。当前真实算法版本为 evidence_match_p1_v1，权重合计 100%。</w:t>
      </w:r>
    </w:p>
    <w:p>
      <w:pPr>
        <w:pStyle w:val="Heading2"/>
      </w:pPr>
      <w:r>
        <w:t>11.2 6.3 人岗匹配诊断中心</w:t>
      </w:r>
    </w:p>
    <w:p>
      <w:r>
        <w:rPr>
          <w:rFonts w:ascii="Calibri" w:hAnsi="Calibri" w:eastAsia="Microsoft YaHei"/>
        </w:rPr>
        <w:t>诊断中心的用户流程是：上传/粘贴简历→查看结构化画像与证据→完成 2–8 轮补充问答→确认画像版本→查看真实岗位聚类匹配→逐维查看得分与差距证据→生成学习路径→完成实践后以新画像版本重新匹配。画像修改不会覆盖旧版本和旧匹配结果。</w:t>
      </w:r>
    </w:p>
    <w:p>
      <w:pPr>
        <w:pStyle w:val="Heading2"/>
      </w:pPr>
      <w:r>
        <w:t>11.3 7.3 创新点三：全流程精准匹配导航</w:t>
      </w:r>
    </w:p>
    <w:p>
      <w:r>
        <w:rPr>
          <w:rFonts w:ascii="Calibri" w:hAnsi="Calibri" w:eastAsia="Microsoft YaHei"/>
        </w:rPr>
        <w:t>创新点不应只写“比关键词更智能”，而应落到三个可验证机制：第一，必备、加分、迁移和证据不足分开处理；第二，十维机械评分可回放、可解释、可版本化；第三，匹配结果继续转化为差距和可验证学习任务，学习产出回流新画像后重新计算。现阶段“精准”应作为目标性表述，待 300 对人工测试证明。</w:t>
      </w:r>
    </w:p>
    <w:p>
      <w:pPr>
        <w:pStyle w:val="Heading1"/>
      </w:pPr>
      <w:r>
        <w:t>十二、差错清单与后续修改优先级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3100"/>
        <w:gridCol w:w="2440"/>
        <w:gridCol w:w="3070"/>
      </w:tblGrid>
      <w:tr>
        <w:trPr>
          <w:tblHeader w:val="true"/>
        </w:trPr>
        <w:tc>
          <w:tcPr>
            <w:tcW w:type="dxa" w:w="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差错/缺口</w:t>
            </w:r>
          </w:p>
        </w:tc>
        <w:tc>
          <w:tcPr>
            <w:tcW w:type="dxa" w:w="2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影响</w:t>
            </w:r>
          </w:p>
        </w:tc>
        <w:tc>
          <w:tcPr>
            <w:tcW w:type="dxa" w:w="30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后续建议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P0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简历综合分把基础字段和学历硬编码为 100%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92.42% 指标失真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改为逐字段 TP/FP/FN；正式报告弃用该综合分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P0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没有 300 对人工三分类金标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无法验证 90%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先双标与仲裁，再冻结阈值和测试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P0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PPT 94%/91% 尚无正式证据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答辩诚信风险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全部标“目标值/待验证”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P1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必备技能未做硬过滤，hard_constraint_penalty=0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高总分可能掩盖阻断缺口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定义硬约束、封顶或强制降类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P1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十维→四维未实现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方案与界面不一致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按本报告映射输出展示分，保留十维明细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P1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学习路径未读取真实 prerequisite 图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路径先后关系可能不合理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建 PREREQUISITE 边并做真实 DAG 拓扑/最短路径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P1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confirmed_missing 由 constraints 文本触发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可能把“不考虑”误写成“不会”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只接受用户对技能能力的明确确认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P1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LLM 输出无事实一致性校验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解释可能幻觉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结构化输出、事实白名单、数字校验和审计 hash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P2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OCR、病毒扫描、DOC 转换未接入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格式承诺边界不一致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先收缩口径，再按安全流程接入</w:t>
            </w:r>
          </w:p>
        </w:tc>
      </w:tr>
      <w:t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P2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技能熟练度和使用时间未真实解析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深度/新鲜度多为代理值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增加可追溯的级别和时间字段，缺失保持 unknown</w:t>
            </w:r>
          </w:p>
        </w:tc>
      </w:tr>
    </w:tbl>
    <w:p>
      <w:pPr>
        <w:spacing w:after="40"/>
      </w:pPr>
    </w:p>
    <w:p>
      <w:pPr>
        <w:pStyle w:val="Heading1"/>
      </w:pPr>
      <w:r>
        <w:t>十三、P21–P22 图表与答辩话术</w:t>
      </w:r>
    </w:p>
    <w:p>
      <w:pPr>
        <w:pStyle w:val="Heading2"/>
      </w:pPr>
      <w:r>
        <w:t>13.1 当前版本可用图表</w:t>
      </w:r>
    </w:p>
    <w:p>
      <w:pPr>
        <w:pStyle w:val="ListBullet"/>
      </w:pPr>
      <w:r>
        <w:rPr>
          <w:rFonts w:ascii="Calibri" w:hAnsi="Calibri" w:eastAsia="Microsoft YaHei"/>
        </w:rPr>
        <w:t>简历合成回归：样本 100，TXT 34、DOCX 66；技能 Macro-F1 86.11%，证据定位率 96.80%。图标题必须带“合成回归，不代表正式准确率”。</w:t>
      </w:r>
    </w:p>
    <w:p>
      <w:pPr>
        <w:pStyle w:val="ListBullet"/>
      </w:pPr>
      <w:r>
        <w:rPr>
          <w:rFonts w:ascii="Calibri" w:hAnsi="Calibri" w:eastAsia="Microsoft YaHei"/>
        </w:rPr>
        <w:t>匹配方向性自检：强匹配 70.98、部分匹配 66.34、不匹配 15.91；仅 3 条，不画成准确率成果图。</w:t>
      </w:r>
    </w:p>
    <w:p>
      <w:pPr>
        <w:pStyle w:val="ListBullet"/>
      </w:pPr>
      <w:r>
        <w:rPr>
          <w:rFonts w:ascii="Calibri" w:hAnsi="Calibri" w:eastAsia="Microsoft YaHei"/>
        </w:rPr>
        <w:t>十维权重图：34/10/12/12/8/7/6/5/4/2；旁边放四维映射说明。</w:t>
      </w:r>
    </w:p>
    <w:p>
      <w:pPr>
        <w:pStyle w:val="Heading2"/>
      </w:pPr>
      <w:r>
        <w:t>13.2 推荐答辩话术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E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5E4B"/>
              </w:rPr>
              <w:t>30 秒版本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5E4B"/>
              </w:rPr>
              <w:t>我们的匹配不是让大模型直接打一个分，而是先把简历证据映射到技术主数据，再按十维确定性规则计算。系统区分必备、加分、可迁移和证据不足，缺少简历证据不会被说成不会。分数和差距冻结后，LLM 只负责组织解释；学习路径则把差距变成可验证的实践任务。目前 90% 是正式实验目标，现有数据只完成了合成回归，后续将用 100 份脱敏简历和 300 对双人标注样本验证。</w:t>
            </w:r>
          </w:p>
        </w:tc>
      </w:tr>
    </w:tbl>
    <w:p>
      <w:pPr>
        <w:spacing w:after="40"/>
      </w:pPr>
    </w:p>
    <w:p>
      <w:pPr>
        <w:pStyle w:val="Heading1"/>
      </w:pPr>
      <w:r>
        <w:t>十四、P4 最终交付检查表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300"/>
        <w:gridCol w:w="35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交付物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本报告已完成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仍需 P4 后续执行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流程梳理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已完整说明当前链路与方案差异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按最新代码更新截图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十维算法卡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已列权重、计算口径和缺失处理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补充公式与实际案例数值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十维→四维映射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已给出无重复归类和归一化公式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代码/前端实现后验证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技能类别边界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已区分五类并给出话术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修复硬约束和 confirmed_missing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格式/OCR 边界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已给出真实支持矩阵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接入 OCR 前不得扩大口径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100 份简历实验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已给完整实验方案并指出现有指标失真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收集授权脱敏真实集、双标、裁决、冻结、运行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300 对匹配实验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已给采样、三分类、阈值与一致性方案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完成人工标注与正式测试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指标与混淆矩阵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已给公式和模板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生成真实结果、置信区间和误差分析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20 例人工路径审查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已给抽样和评分表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邀请领域专家独立评分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LLM 边界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已梳理架构保护与验证用例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补输出事实校验并跑对抗测试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P4 当前验收结论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4D78"/>
              </w:rPr>
              <w:t>分析梳理与实验方案已具备；正式实验数据尚未具备。下一阶段的第一优先级不是继续润色 PPT 数字，而是冻结 100 份脱敏真实简历与 300 对双人标注匹配金标。</w:t>
            </w:r>
          </w:p>
        </w:tc>
      </w:tr>
    </w:tbl>
    <w:p>
      <w:pPr>
        <w:spacing w:after="40"/>
      </w:pPr>
    </w:p>
    <w:p>
      <w:pPr>
        <w:pStyle w:val="Heading1"/>
      </w:pPr>
      <w:r>
        <w:t>附录 A｜正式实验记录最小字段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记录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必填字段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数据集清单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dataset_id、version、status、privacy_level、sample_count、SHA-256、split、created_at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简历标注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sample_id、format、name、education[]、work_experience[]、projects[]、skills[]、evidence_spans、annotator_a/b、adjudicated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匹配标注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pair_id、resume_id、job_version_id、label_a/b、gold_label、required_coverage、blocking_gaps、bonus、transferable、rationale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评测运行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algorithm_version、data_version、taxonomy_version、thresholds、random_seed、started_at、runtime、code_commit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输出指标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per-class/field P/R/F1、micro/macro、Accuracy、confusion_matrix、95% CI、error_cases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人工路径审查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case_id、gap_type、ranking_score、path_score、evidence_score、veto_reason、reviewers、adjudication</w:t>
            </w:r>
          </w:p>
        </w:tc>
      </w:tr>
    </w:tbl>
    <w:p>
      <w:pPr>
        <w:spacing w:after="40"/>
      </w:pPr>
    </w:p>
    <w:p>
      <w:pPr>
        <w:pStyle w:val="Heading1"/>
      </w:pPr>
      <w:r>
        <w:t>附录 B｜引用的当前证据</w:t>
      </w:r>
    </w:p>
    <w:p>
      <w:pPr>
        <w:pStyle w:val="ListBullet"/>
      </w:pPr>
      <w:r>
        <w:rPr>
          <w:rFonts w:ascii="Calibri" w:hAnsi="Calibri" w:eastAsia="Microsoft YaHei"/>
        </w:rPr>
        <w:t>《作品设计实现方案》：4.3 匹配算法组、6.3 人岗匹配诊断中心、7.3 全流程精准匹配导航、8.2.2 简历提取、8.2.3 人岗匹配。</w:t>
      </w:r>
    </w:p>
    <w:p>
      <w:pPr>
        <w:pStyle w:val="ListBullet"/>
      </w:pPr>
      <w:r>
        <w:rPr>
          <w:rFonts w:ascii="Calibri" w:hAnsi="Calibri" w:eastAsia="Microsoft YaHei"/>
        </w:rPr>
        <w:t>《PPT 大纲》：P19 人岗匹配诊断中心、P21 双重测试体系、P22 核心指标目标。</w:t>
      </w:r>
    </w:p>
    <w:p>
      <w:pPr>
        <w:pStyle w:val="ListBullet"/>
      </w:pPr>
      <w:r>
        <w:rPr>
          <w:rFonts w:ascii="Calibri" w:hAnsi="Calibri" w:eastAsia="Microsoft YaHei"/>
        </w:rPr>
        <w:t>仓库 docs/06-挑战杯研究与测试任务分配.md：RC-04 任务、统一测试规则和验收标准。</w:t>
      </w:r>
    </w:p>
    <w:p>
      <w:pPr>
        <w:pStyle w:val="ListBullet"/>
      </w:pPr>
      <w:r>
        <w:rPr>
          <w:rFonts w:ascii="Calibri" w:hAnsi="Calibri" w:eastAsia="Microsoft YaHei"/>
        </w:rPr>
        <w:t>data/processed/reports/evaluation_20260812：现有合成简历与匹配方向性自检结果。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636E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9636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9636E"/>
        <w:sz w:val="18"/>
      </w:rPr>
      <w:t>P4｜匹配算法、诊断中心与实验任务报告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9636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P4 任务逐项报告：匹配算法与实验方案</dc:title>
  <dc:subject>P4 匹配算法、诊断中心、创新点与两项实验</dc:subject>
  <dc:creator>P4 项目组</dc:creator>
  <cp:keywords>P4, 简历解析, 人岗匹配, 十维评分, 四维画像, 实验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