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3D" w:rsidRDefault="00F30D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他比哥白尼早</w:t>
      </w:r>
      <w:r>
        <w:rPr>
          <w:rFonts w:hint="eastAsia"/>
          <w:sz w:val="32"/>
          <w:szCs w:val="40"/>
        </w:rPr>
        <w:t>40</w:t>
      </w:r>
      <w:r>
        <w:rPr>
          <w:rFonts w:hint="eastAsia"/>
          <w:sz w:val="32"/>
          <w:szCs w:val="40"/>
        </w:rPr>
        <w:t>年提出日心说，比伽利略早</w:t>
      </w:r>
      <w:r>
        <w:rPr>
          <w:rFonts w:hint="eastAsia"/>
          <w:sz w:val="32"/>
          <w:szCs w:val="40"/>
        </w:rPr>
        <w:t>60</w:t>
      </w:r>
      <w:r>
        <w:rPr>
          <w:rFonts w:hint="eastAsia"/>
          <w:sz w:val="32"/>
          <w:szCs w:val="40"/>
        </w:rPr>
        <w:t>年绘制月球地貌，提出月光来自太阳，是最早提出利用太阳能的人。他比牛顿早</w:t>
      </w:r>
      <w:r>
        <w:rPr>
          <w:rFonts w:hint="eastAsia"/>
          <w:sz w:val="32"/>
          <w:szCs w:val="40"/>
        </w:rPr>
        <w:t>200</w:t>
      </w:r>
      <w:r>
        <w:rPr>
          <w:rFonts w:hint="eastAsia"/>
          <w:sz w:val="32"/>
          <w:szCs w:val="40"/>
        </w:rPr>
        <w:t>年预见重力学，发现了惯性原理，发现杠杆原理。他提出，关于水波声波有类似的运动方式。提前</w:t>
      </w:r>
      <w:r>
        <w:rPr>
          <w:rFonts w:hint="eastAsia"/>
          <w:sz w:val="32"/>
          <w:szCs w:val="40"/>
        </w:rPr>
        <w:t>300</w:t>
      </w:r>
      <w:r>
        <w:rPr>
          <w:rFonts w:hint="eastAsia"/>
          <w:sz w:val="32"/>
          <w:szCs w:val="40"/>
        </w:rPr>
        <w:t>多年预见，多普勒效应，它是近代生物解剖学鼻祖，用</w:t>
      </w:r>
      <w:r>
        <w:rPr>
          <w:rFonts w:hint="eastAsia"/>
          <w:sz w:val="32"/>
          <w:szCs w:val="40"/>
        </w:rPr>
        <w:t>30</w:t>
      </w:r>
      <w:r>
        <w:rPr>
          <w:rFonts w:hint="eastAsia"/>
          <w:sz w:val="32"/>
          <w:szCs w:val="40"/>
        </w:rPr>
        <w:t>年时间，解剖了</w:t>
      </w:r>
      <w:r>
        <w:rPr>
          <w:rFonts w:hint="eastAsia"/>
          <w:sz w:val="32"/>
          <w:szCs w:val="40"/>
        </w:rPr>
        <w:t>30</w:t>
      </w:r>
      <w:r>
        <w:rPr>
          <w:rFonts w:hint="eastAsia"/>
          <w:sz w:val="32"/>
          <w:szCs w:val="40"/>
        </w:rPr>
        <w:t>具不同年龄，不同性别的人体，是最早画出胎儿样子的人。然而，大多数人都只记得他是个画家，他是达芬奇，人类史上绝无仅有的天才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CB4B3D" w:rsidRDefault="00CB4B3D">
      <w:pPr>
        <w:rPr>
          <w:sz w:val="32"/>
          <w:szCs w:val="40"/>
        </w:rPr>
      </w:pPr>
    </w:p>
    <w:sectPr w:rsidR="00CB4B3D" w:rsidSect="00CB4B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DB2" w:rsidRDefault="00F30DB2" w:rsidP="00F30DB2">
      <w:r>
        <w:separator/>
      </w:r>
    </w:p>
  </w:endnote>
  <w:endnote w:type="continuationSeparator" w:id="0">
    <w:p w:rsidR="00F30DB2" w:rsidRDefault="00F30DB2" w:rsidP="00F3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B4" w:rsidRPr="00584640" w:rsidRDefault="00584640" w:rsidP="0058464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846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DB2" w:rsidRDefault="00F30DB2" w:rsidP="00F30DB2">
      <w:r>
        <w:separator/>
      </w:r>
    </w:p>
  </w:footnote>
  <w:footnote w:type="continuationSeparator" w:id="0">
    <w:p w:rsidR="00F30DB2" w:rsidRDefault="00F30DB2" w:rsidP="00F30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DB2" w:rsidRPr="00584640" w:rsidRDefault="00584640" w:rsidP="0058464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8464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4B3D"/>
    <w:rsid w:val="00367CB4"/>
    <w:rsid w:val="00584640"/>
    <w:rsid w:val="00CB4B3D"/>
    <w:rsid w:val="00F30DB2"/>
    <w:rsid w:val="22152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4B3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0DB2"/>
    <w:rPr>
      <w:kern w:val="2"/>
      <w:sz w:val="18"/>
      <w:szCs w:val="18"/>
    </w:rPr>
  </w:style>
  <w:style w:type="paragraph" w:styleId="a4">
    <w:name w:val="footer"/>
    <w:basedOn w:val="a"/>
    <w:link w:val="Char0"/>
    <w:rsid w:val="00F30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0D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P R 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2021-06-01T08:26:00Z</dcterms:created>
  <dcterms:modified xsi:type="dcterms:W3CDTF">2022-05-22T16:01:00Z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3772795031B847058104FBAD0248D815</vt:lpwstr>
  </property>
</Properties>
</file>