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63" w:rsidRPr="00413063" w:rsidRDefault="00413063" w:rsidP="00413063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413063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《菜根谭》警语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不可乘喜而轻诺，不可因醉而生瞋，不可乘快而多事，不可因倦而鲜终。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出世之道，即在涉世中，不必绝人以逃世。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了心之功，即在尽心中，不必绝欲以灰心。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纷扰固溺志之场，而枯寂亦槁心之地。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躯壳的我，要看得破，则万有皆空，而其心常虚，虚则义理来居。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性命的我，要认得真，则万理皆备，而其心常实，实则物欲不入。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尽的世间之常道，才堪论出世。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融得性情上偏私，便是一门大学问。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消得家庭内嫌隙，便是一大经纶。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执拗者福轻，而圆融之人，其禄必厚。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操切者寿夭，而宽厚之士，其年必长。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故君子不言命，养性即所以立命；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亦不言天，尽人自可以回天。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一勺水便具四海水味，世法不必尽尝。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情之同处即为性，舍情，则性不可见；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欲之公处即为理，舍欲，则理不可明。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故君子不能灭情，惟事平情而已；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不能绝欲，惟期寡欲而已。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向三时饮食中谙练世味，浓不欣，淡不厌，方为切实功夫。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士君子之涉世，于人不可轻为喜怒，喜怒轻则心腹肝胆，皆为人所窥。于物不可重为爱憎，爱憎重则意气精神，悉为物所制。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士君子须是内精明而外浑厚。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士君子济人利物，宜居其实，不宜居其名，居其名则德损。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士大夫忧国为民，当有其心，不当有其语，有其语则毁来。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善启迪人心者，当因其所明而渐通之，毋强开其所闭。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己之情欲不可纵，当用逆之之法以制之，其道只在一个“忍”字。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人之情欲不可拂，当用顺之之法以调之，其道只在一个“恕”字。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好察非明，能察能不察之谓明。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随时之内善救时，若和风之消酷暑。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混俗之中能脱俗，似淡月之映轻云。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思入世而有为者，须先领得世外风光，否则无以脱垢浊之尘缘。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思出世而无染者，须先谙尽世中滋味，否则无以持空寂之苦趣。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酷烈之祸，多起于玩忽之人；盛满之功，常败于细微之事。故语云：“人人道好，须防一人着恼；事事有功，须防一事不终。”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宇宙内事，要力担当，又要善摆脱。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不担当则无经世之事业，不摆脱则无出世之襟期。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苦时之坎易逃，而乐处之阱难脱。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遇忙处会偷闲，处闹中能取静，便是安身立命的工夫。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风息时，休起浪；岸到处，便离船，才是了手工夫。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淡泊之守，须从浓艳场中试来；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镇定之操，还向纷纭境上勘过。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无事常如有事时提防，才可以弥意外之变。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有事常如无事时镇定，方可以消局中之危。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持身涉世，不可随境而迁，须是大火流金而清风穆然；严霜杀物而和气蔼然；阴霾翳空而慧日朗然；洪涛倒海而砥柱矻然，方是宇宙内的真人品。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作人要脱俗，不可存一矫俗之心。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应世要随时，不可起一趋时之念。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事物无定品，随人识见以为高下。故读书穷理，要以识趣为先。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帆只扬五分，船便安。水只注五分，器便稳。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千载奇逢，无如好书良友。一生清福，只在椀茗炉烟。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吾人适志于花柳烂漫之时，得趣于笙歌腾沸之处，乃是造化之幻境，人心之荡念也。须从木落草枯之后，向声稀味淡之中，觅得一些消息，才是乾坤的因由，人物的根宗。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花开花谢春不管，拂意事休对人言。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水暖水寒鱼自知，会心处还期独赏。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天地尚无停息，日月且有盈亏，况区区人世，能事事圆满，而时时暇逸乎？只是向忙里偷闲，遇缺处知足，则操纵在我，作息自如，即造物不得与之论劳逸，较亏盈矣。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趋炎虽暖，暖后更觉寒微；食蔗能甘，甘余便生苦趣。何似养志于清修，而炎凉不涉；棲心于淡泊，而甘苦俱忘，其自得为更多也。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夜眠八尺，日瞰二升，何须百般计较。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书读五车，才分八斗，未闻一日清闲。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恩里由来生害，故快意时须早回头。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败后或反成功，故拂心处切莫放手。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路径窄处，留一步与人行；滋味浓的，减三分让人食。此是涉世一极乐法。处世让一步为高，退步即进步的张本。待人宽一分是福，利人实利己的根基。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攻人之恶勿太严，要思其堪受。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教人以善毋过高，当使其可从。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饱后思味，则浓淡之境都消；色后思淫，则男女之见尽绝。故人当以事后之悔悟，破临事之痴迷，则性定而动无不正。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处世不必徼文，无过便是功。与人不要感德，无怨便是德。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人情反覆，世路崎岖。行不去，须知退一步之法；行得去，务加让三分之功。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立身不高一步立，如尘里振衣，泥中濯足，如何超达。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处世不退一步处，如飞蛾投烛，羝羊触藩，如何安乐。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我有功于人不可念，而过则不可不念。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人有恩于我不可忘，而怨则不可不忘。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苦心中，常得悦心之趣。得意时，便生失意之悲。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君子所以宁默毋躁，宁拙毋巧。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清能有容，仁能善断，明不伤察，直不过矫，是谓蜜饯不甜，海味不咸，才是懿德。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声妓晚景从良，一世之烟花无碍。贞妇白头失守，半生之清苦俱非。语云：“看人只看后半截”，真名言也。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淡薄之士，必为浓艳者所疑；检饬之人，多为放肆者所忌。君子此处，固不可少变其操履，亦不可太露其锋芒。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以幻迹言，无论功名富贵，即肢体亦属委形；以真境言，无论父母兄弟，即万物皆吾一体。人能看的破，认的真，才可以任天下之负担，亦可脱世间之缰锁。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不责人小过，不发人阴私，不念人旧恶。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三者可以养德，亦可以远害。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老来疾病，都是壮时招得；衰时罪业，都是盛时作得。故持盈履满，君子尤兢兢焉。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小处不渗漏，暗处不欺隐，末路不怠荒，才是真正英雄。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惊奇喜异者，终无远大之识。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苦节独行者，要有恒久之操。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害人之心不可有，防人之心不可无，此戒疏于虑者。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宁受人之欺，毋逆人之诈，此警伤于察者。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二语并存，精明浑厚矣。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毋因群疑而阻独见，毋任己意而废人言，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毋私小惠而伤大体，毋借公论以快私情。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炎凉之态，富贵更甚于贫贱；妒忌之心，骨肉尤狠于外人。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人之过误宜恕，而在己则不可恕。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己之困辱宜忍，而在人则不可忍。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恩宜自淡而浓，先浓后淡者，人忘其惠。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威宜自严而宽，先宽后严者，人怨其酷。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不昧己心，不拂人情，不竭物力，三者可以为天地立心，为生民立命，为子孙造福。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休与小人仇雠，小人自有对头。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休向君子谄媚，君子原无私惠。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事稍拂逆，便思不如我的人，则怨尤自消。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lastRenderedPageBreak/>
        <w:t>心稍怠荒，便思胜似我的人，则精神自奋。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山河大地，已属微尘，而况尘中之尘？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血肉身躯，且归泡影，而况影外之影？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非上上智，无了了心。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色欲火炽，而一念及病时，便兴似寒灰。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名利饴甘，而一想到死地，便味如嚼蜡。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隐逸林中无荣辱，道义路上泯炎凉。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进步处便思退步，庶免触藩之祸；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著手时先图放手，才脱骑虎之危。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世人只缘认得“我”字太真，故多种种嗜好，种种烦恼。前人云：“不复知有我，安知物为贵？”又云：“知身不是我，烦恼更何侵？”真破的之言也。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试思未生之前，有何相貌？又思既死之后，有何景色？则万念灰冷，一性寂然，自可超物外而游象先。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把握未定，宜绝迹尘嚣，使此心不见可欲而不乱，以澄吾静体。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操持既坚，又当混迹风尘，使此心见可欲而亦不乱，以养吾圆机。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人生祸区福境，皆念想造成。故释氏云：“利欲炽然，即是火坑；贪爱沉溺，便为苦海。一念清净，烈焰成池；一念惊觉，航登彼岸。”念头稍异，境界顿殊，可不慎哉！</w:t>
      </w:r>
    </w:p>
    <w:p w:rsidR="00413063" w:rsidRDefault="00413063" w:rsidP="0041306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世态有炎凉，而我无嗔喜；世味有浓淡，而我无欣厌。一毫不落世情窠臼，便是一在世出世法也</w:t>
      </w:r>
      <w:bookmarkStart w:id="0" w:name="_GoBack"/>
      <w:bookmarkEnd w:id="0"/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。</w:t>
      </w:r>
    </w:p>
    <w:p w:rsidR="0039040E" w:rsidRPr="00413063" w:rsidRDefault="0039040E"/>
    <w:sectPr w:rsidR="0039040E" w:rsidRPr="0041306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993" w:rsidRDefault="00782248">
      <w:r>
        <w:separator/>
      </w:r>
    </w:p>
  </w:endnote>
  <w:endnote w:type="continuationSeparator" w:id="0">
    <w:p w:rsidR="007B4993" w:rsidRDefault="007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B1DB3"/>
  <w:p w:rsidR="009615B3" w:rsidRDefault="0078224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5B3" w:rsidRPr="007B1DB3" w:rsidRDefault="007B1DB3" w:rsidP="007B1DB3">
    <w:pPr>
      <w:jc w:val="center"/>
      <w:rPr>
        <w:rFonts w:ascii="微软雅黑" w:eastAsia="微软雅黑" w:hAnsi="微软雅黑"/>
        <w:color w:val="000000"/>
        <w:sz w:val="24"/>
      </w:rPr>
    </w:pPr>
    <w:r w:rsidRPr="007B1D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993" w:rsidRDefault="00782248">
      <w:r>
        <w:separator/>
      </w:r>
    </w:p>
  </w:footnote>
  <w:footnote w:type="continuationSeparator" w:id="0">
    <w:p w:rsidR="007B4993" w:rsidRDefault="00782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B1DB3"/>
  <w:p w:rsidR="009615B3" w:rsidRDefault="0078224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5B3" w:rsidRPr="007B1DB3" w:rsidRDefault="007B1DB3" w:rsidP="007B1DB3">
    <w:pPr>
      <w:jc w:val="center"/>
      <w:rPr>
        <w:rFonts w:ascii="微软雅黑" w:eastAsia="微软雅黑" w:hAnsi="微软雅黑"/>
        <w:color w:val="000000"/>
        <w:sz w:val="24"/>
      </w:rPr>
    </w:pPr>
    <w:r w:rsidRPr="007B1D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54"/>
    <w:rsid w:val="00305C54"/>
    <w:rsid w:val="0039040E"/>
    <w:rsid w:val="00413063"/>
    <w:rsid w:val="00782248"/>
    <w:rsid w:val="007B1DB3"/>
    <w:rsid w:val="007B4993"/>
    <w:rsid w:val="0096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30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06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13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3063"/>
    <w:rPr>
      <w:b/>
      <w:bCs/>
    </w:rPr>
  </w:style>
  <w:style w:type="paragraph" w:styleId="a5">
    <w:name w:val="header"/>
    <w:basedOn w:val="a"/>
    <w:link w:val="Char"/>
    <w:uiPriority w:val="99"/>
    <w:unhideWhenUsed/>
    <w:rsid w:val="007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822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822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30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06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13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3063"/>
    <w:rPr>
      <w:b/>
      <w:bCs/>
    </w:rPr>
  </w:style>
  <w:style w:type="paragraph" w:styleId="a5">
    <w:name w:val="header"/>
    <w:basedOn w:val="a"/>
    <w:link w:val="Char"/>
    <w:uiPriority w:val="99"/>
    <w:unhideWhenUsed/>
    <w:rsid w:val="007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822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82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419</Words>
  <Characters>2394</Characters>
  <Application>Microsoft Office Word</Application>
  <DocSecurity>0</DocSecurity>
  <Lines>19</Lines>
  <Paragraphs>5</Paragraphs>
  <ScaleCrop>false</ScaleCrop>
  <Company>Home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2021-05-06T13:35:00Z</dcterms:created>
  <dcterms:modified xsi:type="dcterms:W3CDTF">2022-05-22T16:01:00Z</dcterms:modified>
</cp:coreProperties>
</file>