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345" w:rsidRPr="00DC4345" w:rsidRDefault="00DC4345" w:rsidP="00DC4345">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r w:rsidRPr="00DC4345">
        <w:rPr>
          <w:rFonts w:ascii="微软雅黑" w:eastAsia="微软雅黑" w:hAnsi="微软雅黑" w:cs="宋体" w:hint="eastAsia"/>
          <w:b/>
          <w:bCs/>
          <w:color w:val="222222"/>
          <w:kern w:val="36"/>
          <w:sz w:val="51"/>
          <w:szCs w:val="51"/>
        </w:rPr>
        <w:t>做人要学曾国藩</w:t>
      </w:r>
    </w:p>
    <w:p w:rsidR="00DC4345" w:rsidRDefault="00DC4345" w:rsidP="00DC4345">
      <w:pPr>
        <w:pStyle w:val="1"/>
        <w:shd w:val="clear" w:color="auto" w:fill="FFFFFF"/>
        <w:spacing w:before="300" w:beforeAutospacing="0" w:after="300" w:afterAutospacing="0"/>
        <w:jc w:val="both"/>
        <w:rPr>
          <w:rFonts w:ascii="微软雅黑" w:eastAsia="微软雅黑" w:hAnsi="微软雅黑"/>
          <w:color w:val="222222"/>
          <w:sz w:val="36"/>
          <w:szCs w:val="36"/>
        </w:rPr>
      </w:pPr>
      <w:r>
        <w:rPr>
          <w:rFonts w:ascii="微软雅黑" w:eastAsia="微软雅黑" w:hAnsi="微软雅黑" w:hint="eastAsia"/>
          <w:color w:val="222222"/>
          <w:sz w:val="36"/>
          <w:szCs w:val="36"/>
        </w:rPr>
        <w:t>一、 慧眼识才，用才得当</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才是一个社会发展的主要动力，但有了人才并不一定就会取得成功，这还涉及到如何使用人才的问题。因此，如何识别人才和使用人才是需要认真考虑和学习的事情，善于识别人才并赋予适当运用是一个管理者成功的重要条件。</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 知人善用，网络人才</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 区别对待，驭人有术</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 合理安排，用其所长</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 善用偏才，扬长避短</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 多方观察，选才有道</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 观人入微，相认有术</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 用人不当，慎加防备</w:t>
      </w:r>
    </w:p>
    <w:p w:rsidR="00DC4345" w:rsidRDefault="00DC4345" w:rsidP="00DC4345">
      <w:pPr>
        <w:pStyle w:val="1"/>
        <w:shd w:val="clear" w:color="auto" w:fill="FFFFFF"/>
        <w:spacing w:before="300" w:beforeAutospacing="0" w:after="300" w:afterAutospacing="0"/>
        <w:jc w:val="both"/>
        <w:rPr>
          <w:rFonts w:ascii="微软雅黑" w:eastAsia="微软雅黑" w:hAnsi="微软雅黑"/>
          <w:color w:val="222222"/>
          <w:sz w:val="36"/>
          <w:szCs w:val="36"/>
        </w:rPr>
      </w:pPr>
      <w:r>
        <w:rPr>
          <w:rFonts w:ascii="微软雅黑" w:eastAsia="微软雅黑" w:hAnsi="微软雅黑" w:hint="eastAsia"/>
          <w:color w:val="222222"/>
          <w:sz w:val="36"/>
          <w:szCs w:val="36"/>
        </w:rPr>
        <w:t>二、 广结人缘，网罗天下</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当今世界是一个全球化的世界，分工明细，每个人仅仅依靠自己的力量单枪匹马是无法取得成功的，竞争的激烈更需要我们借助他人的力量依靠团队取胜，而要想做到这一点，建立广泛的人际关系网就是必不可少的了。</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1． 广交师友，谨慎为先</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 相交以诚，大度宽容</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 以恕代人，不求全责备</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 交结贵人，择人而从</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 与人为善，取人为善</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 严于自省，和气待人</w:t>
      </w:r>
    </w:p>
    <w:p w:rsidR="00DC4345" w:rsidRDefault="00DC4345" w:rsidP="00DC4345">
      <w:pPr>
        <w:pStyle w:val="1"/>
        <w:shd w:val="clear" w:color="auto" w:fill="FFFFFF"/>
        <w:spacing w:before="300" w:beforeAutospacing="0" w:after="300" w:afterAutospacing="0"/>
        <w:jc w:val="both"/>
        <w:rPr>
          <w:rFonts w:ascii="微软雅黑" w:eastAsia="微软雅黑" w:hAnsi="微软雅黑"/>
          <w:color w:val="222222"/>
          <w:sz w:val="36"/>
          <w:szCs w:val="36"/>
        </w:rPr>
      </w:pPr>
      <w:r>
        <w:rPr>
          <w:rFonts w:ascii="微软雅黑" w:eastAsia="微软雅黑" w:hAnsi="微软雅黑" w:hint="eastAsia"/>
          <w:color w:val="222222"/>
          <w:sz w:val="36"/>
          <w:szCs w:val="36"/>
        </w:rPr>
        <w:t>三、 小心谨慎，得意而不忘形</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在人与人的交往中，由于每个人的思想、观念不同，产生各种矛盾和冲突时不可避免的。如何使自己在这些冲突和矛盾之中处于不败之地需要每个人仔细思考，但有一点是明确的，那就必须小心谨慎，得意而不忘形。</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 谨小慎微，安度危机</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 以缓济急，稳中求成</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 如履薄冰，处处谨慎</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 藏锋圆通，含而不露</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 不慌不忙，稳重当头</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 言多必失，适可而止</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7. 以“浑”入世，难得糊涂</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8. 防危虑败，明哲保身</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9. 远离虚妄，懂独反思</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10. 谦虚谨慎，力戒傲气</w:t>
      </w:r>
    </w:p>
    <w:p w:rsidR="00DC4345" w:rsidRDefault="00DC4345" w:rsidP="00DC4345">
      <w:pPr>
        <w:pStyle w:val="1"/>
        <w:shd w:val="clear" w:color="auto" w:fill="FFFFFF"/>
        <w:spacing w:before="300" w:beforeAutospacing="0" w:after="300" w:afterAutospacing="0"/>
        <w:jc w:val="both"/>
        <w:rPr>
          <w:rFonts w:ascii="微软雅黑" w:eastAsia="微软雅黑" w:hAnsi="微软雅黑"/>
          <w:color w:val="222222"/>
          <w:sz w:val="36"/>
          <w:szCs w:val="36"/>
        </w:rPr>
      </w:pPr>
      <w:r>
        <w:rPr>
          <w:rFonts w:ascii="微软雅黑" w:eastAsia="微软雅黑" w:hAnsi="微软雅黑" w:hint="eastAsia"/>
          <w:color w:val="222222"/>
          <w:sz w:val="36"/>
          <w:szCs w:val="36"/>
        </w:rPr>
        <w:t>四、 刚柔相济，能伸能屈</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在面临挫折和挑战时，有的人不知所措，一味意气用事，结果碰得头破血流；而聪明的人则懂得刚柔相济，能屈能伸，使事情向着有利于自己的方向发展，这是我们所乐于见到的。</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 利益为重，能屈能伸</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 忍得一时，伸得一世</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 忍无可忍，无须再忍</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 静观时势，屈伸有度</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 刚柔相济，自立自强</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 耐烦应事，不忮不求</w:t>
      </w:r>
    </w:p>
    <w:p w:rsidR="00DC4345" w:rsidRDefault="00DC4345" w:rsidP="00DC4345">
      <w:pPr>
        <w:pStyle w:val="1"/>
        <w:shd w:val="clear" w:color="auto" w:fill="FFFFFF"/>
        <w:spacing w:before="300" w:beforeAutospacing="0" w:after="300" w:afterAutospacing="0"/>
        <w:jc w:val="both"/>
        <w:rPr>
          <w:rFonts w:ascii="微软雅黑" w:eastAsia="微软雅黑" w:hAnsi="微软雅黑"/>
          <w:color w:val="222222"/>
          <w:sz w:val="36"/>
          <w:szCs w:val="36"/>
        </w:rPr>
      </w:pPr>
      <w:r>
        <w:rPr>
          <w:rFonts w:ascii="微软雅黑" w:eastAsia="微软雅黑" w:hAnsi="微软雅黑" w:hint="eastAsia"/>
          <w:color w:val="222222"/>
          <w:sz w:val="36"/>
          <w:szCs w:val="36"/>
        </w:rPr>
        <w:t>五、 持之以恒，奋发进取</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无论是干什么，希望一蹴而就是不可取的，希望没有一点苦难是不现实的，这就需要持之以恒，奋发进取。只有这样才能树立起积极的心态和坚强的意志，才能取得事业的成功。</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 立志高远，求成大事</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 谦恭礼让，永不自满</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3. 玉汝于成，坚忍不拔</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 把握机会，发展实力</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 自强不息，坚强不屈</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 息事宁人，苦撑大局</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 随时求变，审时度势</w:t>
      </w:r>
    </w:p>
    <w:p w:rsidR="00DC4345" w:rsidRDefault="00DC4345" w:rsidP="00DC4345">
      <w:pPr>
        <w:pStyle w:val="1"/>
        <w:shd w:val="clear" w:color="auto" w:fill="FFFFFF"/>
        <w:spacing w:before="300" w:beforeAutospacing="0" w:after="300" w:afterAutospacing="0"/>
        <w:jc w:val="both"/>
        <w:rPr>
          <w:rFonts w:ascii="微软雅黑" w:eastAsia="微软雅黑" w:hAnsi="微软雅黑"/>
          <w:color w:val="222222"/>
          <w:sz w:val="36"/>
          <w:szCs w:val="36"/>
        </w:rPr>
      </w:pPr>
      <w:r>
        <w:rPr>
          <w:rFonts w:ascii="微软雅黑" w:eastAsia="微软雅黑" w:hAnsi="微软雅黑" w:hint="eastAsia"/>
          <w:color w:val="222222"/>
          <w:sz w:val="36"/>
          <w:szCs w:val="36"/>
        </w:rPr>
        <w:t>六、 修身养性，完善自我</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修身样性是成就事业的第一步，没有良好的修养就不能不断地完善自我，不能提高自身的素质，也不能使自己的人生有所成就与作为。要想做到这一点，需要下一番苦功夫。</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1. 居敬处世，内专外齐</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2. 静以修身，勤于早起</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3. 发现弱点，战胜自我</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4. 戒除恶习，克己修身</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5. 张弛有节，忙里偷闲</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6. 笑对逆境，积极进取</w:t>
      </w:r>
    </w:p>
    <w:p w:rsidR="00DC4345" w:rsidRDefault="00DC4345" w:rsidP="00DC4345">
      <w:pPr>
        <w:pStyle w:val="a5"/>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7. 心存平淡，知足常</w:t>
      </w:r>
      <w:bookmarkStart w:id="0" w:name="_GoBack"/>
      <w:bookmarkEnd w:id="0"/>
      <w:r>
        <w:rPr>
          <w:rFonts w:ascii="微软雅黑" w:eastAsia="微软雅黑" w:hAnsi="微软雅黑" w:hint="eastAsia"/>
          <w:color w:val="222222"/>
        </w:rPr>
        <w:t>乐</w:t>
      </w:r>
    </w:p>
    <w:p w:rsidR="003C0A0E" w:rsidRDefault="003C0A0E"/>
    <w:sectPr w:rsidR="003C0A0E">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4A5" w:rsidRDefault="009C44A5" w:rsidP="007D6CE3">
      <w:r>
        <w:separator/>
      </w:r>
    </w:p>
  </w:endnote>
  <w:endnote w:type="continuationSeparator" w:id="0">
    <w:p w:rsidR="009C44A5" w:rsidRDefault="009C44A5" w:rsidP="007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E025B"/>
  <w:p w:rsidR="000506A7" w:rsidRDefault="00C90A4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6A7" w:rsidRPr="00CE025B" w:rsidRDefault="00CE025B" w:rsidP="00CE025B">
    <w:pPr>
      <w:jc w:val="center"/>
      <w:rPr>
        <w:rFonts w:ascii="微软雅黑" w:eastAsia="微软雅黑" w:hAnsi="微软雅黑"/>
        <w:color w:val="000000"/>
        <w:sz w:val="24"/>
      </w:rPr>
    </w:pPr>
    <w:r w:rsidRPr="00CE025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4A5" w:rsidRDefault="009C44A5" w:rsidP="007D6CE3">
      <w:r>
        <w:separator/>
      </w:r>
    </w:p>
  </w:footnote>
  <w:footnote w:type="continuationSeparator" w:id="0">
    <w:p w:rsidR="009C44A5" w:rsidRDefault="009C44A5" w:rsidP="007D6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E025B"/>
  <w:p w:rsidR="000506A7" w:rsidRDefault="00C90A4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6A7" w:rsidRPr="00CE025B" w:rsidRDefault="00CE025B" w:rsidP="00CE025B">
    <w:pPr>
      <w:jc w:val="center"/>
      <w:rPr>
        <w:rFonts w:ascii="微软雅黑" w:eastAsia="微软雅黑" w:hAnsi="微软雅黑"/>
        <w:color w:val="000000"/>
        <w:sz w:val="24"/>
      </w:rPr>
    </w:pPr>
    <w:r w:rsidRPr="00CE025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45"/>
    <w:rsid w:val="000506A7"/>
    <w:rsid w:val="000D6E45"/>
    <w:rsid w:val="001E2318"/>
    <w:rsid w:val="003C0A0E"/>
    <w:rsid w:val="007D6CE3"/>
    <w:rsid w:val="00912492"/>
    <w:rsid w:val="009C44A5"/>
    <w:rsid w:val="00C90A49"/>
    <w:rsid w:val="00CE025B"/>
    <w:rsid w:val="00D926E2"/>
    <w:rsid w:val="00DC4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43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CE3"/>
    <w:rPr>
      <w:sz w:val="18"/>
      <w:szCs w:val="18"/>
    </w:rPr>
  </w:style>
  <w:style w:type="paragraph" w:styleId="a4">
    <w:name w:val="footer"/>
    <w:basedOn w:val="a"/>
    <w:link w:val="Char0"/>
    <w:uiPriority w:val="99"/>
    <w:unhideWhenUsed/>
    <w:rsid w:val="007D6CE3"/>
    <w:pPr>
      <w:tabs>
        <w:tab w:val="center" w:pos="4153"/>
        <w:tab w:val="right" w:pos="8306"/>
      </w:tabs>
      <w:snapToGrid w:val="0"/>
      <w:jc w:val="left"/>
    </w:pPr>
    <w:rPr>
      <w:sz w:val="18"/>
      <w:szCs w:val="18"/>
    </w:rPr>
  </w:style>
  <w:style w:type="character" w:customStyle="1" w:styleId="Char0">
    <w:name w:val="页脚 Char"/>
    <w:basedOn w:val="a0"/>
    <w:link w:val="a4"/>
    <w:uiPriority w:val="99"/>
    <w:rsid w:val="007D6CE3"/>
    <w:rPr>
      <w:sz w:val="18"/>
      <w:szCs w:val="18"/>
    </w:rPr>
  </w:style>
  <w:style w:type="character" w:customStyle="1" w:styleId="1Char">
    <w:name w:val="标题 1 Char"/>
    <w:basedOn w:val="a0"/>
    <w:link w:val="1"/>
    <w:uiPriority w:val="9"/>
    <w:rsid w:val="00DC4345"/>
    <w:rPr>
      <w:rFonts w:ascii="宋体" w:eastAsia="宋体" w:hAnsi="宋体" w:cs="宋体"/>
      <w:b/>
      <w:bCs/>
      <w:kern w:val="36"/>
      <w:sz w:val="48"/>
      <w:szCs w:val="48"/>
    </w:rPr>
  </w:style>
  <w:style w:type="paragraph" w:styleId="a5">
    <w:name w:val="Normal (Web)"/>
    <w:basedOn w:val="a"/>
    <w:uiPriority w:val="99"/>
    <w:semiHidden/>
    <w:unhideWhenUsed/>
    <w:rsid w:val="00DC434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43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6C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6CE3"/>
    <w:rPr>
      <w:sz w:val="18"/>
      <w:szCs w:val="18"/>
    </w:rPr>
  </w:style>
  <w:style w:type="paragraph" w:styleId="a4">
    <w:name w:val="footer"/>
    <w:basedOn w:val="a"/>
    <w:link w:val="Char0"/>
    <w:uiPriority w:val="99"/>
    <w:unhideWhenUsed/>
    <w:rsid w:val="007D6CE3"/>
    <w:pPr>
      <w:tabs>
        <w:tab w:val="center" w:pos="4153"/>
        <w:tab w:val="right" w:pos="8306"/>
      </w:tabs>
      <w:snapToGrid w:val="0"/>
      <w:jc w:val="left"/>
    </w:pPr>
    <w:rPr>
      <w:sz w:val="18"/>
      <w:szCs w:val="18"/>
    </w:rPr>
  </w:style>
  <w:style w:type="character" w:customStyle="1" w:styleId="Char0">
    <w:name w:val="页脚 Char"/>
    <w:basedOn w:val="a0"/>
    <w:link w:val="a4"/>
    <w:uiPriority w:val="99"/>
    <w:rsid w:val="007D6CE3"/>
    <w:rPr>
      <w:sz w:val="18"/>
      <w:szCs w:val="18"/>
    </w:rPr>
  </w:style>
  <w:style w:type="character" w:customStyle="1" w:styleId="1Char">
    <w:name w:val="标题 1 Char"/>
    <w:basedOn w:val="a0"/>
    <w:link w:val="1"/>
    <w:uiPriority w:val="9"/>
    <w:rsid w:val="00DC4345"/>
    <w:rPr>
      <w:rFonts w:ascii="宋体" w:eastAsia="宋体" w:hAnsi="宋体" w:cs="宋体"/>
      <w:b/>
      <w:bCs/>
      <w:kern w:val="36"/>
      <w:sz w:val="48"/>
      <w:szCs w:val="48"/>
    </w:rPr>
  </w:style>
  <w:style w:type="paragraph" w:styleId="a5">
    <w:name w:val="Normal (Web)"/>
    <w:basedOn w:val="a"/>
    <w:uiPriority w:val="99"/>
    <w:semiHidden/>
    <w:unhideWhenUsed/>
    <w:rsid w:val="00DC43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25150">
      <w:bodyDiv w:val="1"/>
      <w:marLeft w:val="0"/>
      <w:marRight w:val="0"/>
      <w:marTop w:val="0"/>
      <w:marBottom w:val="0"/>
      <w:divBdr>
        <w:top w:val="none" w:sz="0" w:space="0" w:color="auto"/>
        <w:left w:val="none" w:sz="0" w:space="0" w:color="auto"/>
        <w:bottom w:val="none" w:sz="0" w:space="0" w:color="auto"/>
        <w:right w:val="none" w:sz="0" w:space="0" w:color="auto"/>
      </w:divBdr>
    </w:div>
    <w:div w:id="10126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176</Words>
  <Characters>1007</Characters>
  <Application>Microsoft Office Word</Application>
  <DocSecurity>0</DocSecurity>
  <Lines>8</Lines>
  <Paragraphs>2</Paragraphs>
  <ScaleCrop>false</ScaleCrop>
  <Company>Home</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6</cp:revision>
  <dcterms:created xsi:type="dcterms:W3CDTF">2021-05-10T07:16:00Z</dcterms:created>
  <dcterms:modified xsi:type="dcterms:W3CDTF">2022-05-22T16:03:00Z</dcterms:modified>
</cp:coreProperties>
</file>