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0E" w:rsidRPr="0024380E" w:rsidRDefault="0024380E" w:rsidP="0024380E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24380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千古奇文《悟世梦语》经事长志，历事成人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经事长志，历事成人。不经事不知事艰，不历事不晓事难。经事越多越聪颖，历事越多越干练。诚如雨后彩虹最鲜艳，霜后腊梅更娇媚。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痴成才，迷入道。痴者专心致志，苦其心志，别无旁鹜。入其里，究其实，悟其奥，故而学业有成。迷者执其念，笃信不移，劳其筋骨。纯其道，悟其理，达其观，故事业有成如人人 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浮之聪者未必精明，讷之愚者未必笨拙。聪者往往由精而愚，愚者往往由痴而明。诚则，痴是聪的根本，精是愚的化身。凡成大事者皆为痴人。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静则思己，动则达人。静中观心，真妄毕见；动中观人，机趣盎然。心不静则不能剖心，行不规则不能喻人。静中修心，动中达理，才是修身之道。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动乃健身之道，静乃养心之术。无动则无以有生机，无静则无以有纯念。动静相宜乃修身养性之根本。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淡泊者心清，心清则志明；奢糜者心浊，心浊则淫乐。无淡泊无以清心寡欲，无奢华无以花天酒地，醉生梦死，故洁由淡泊污由奢。淡泊是高洁人生之源，奢华乃糜烂人生祸根。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人无自信无主，过于自信则拗。自以为是乃自缚绳索。人不聪明乃愚，过于聪明乃奸猾，自作聪明乃掩耳盗铃也。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人情冷暖，需有戒人之心；世态炎凉，需有防人之术。行事谨慎，处世谦恭，话到舌尖留半句，事到眼前思三分。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lastRenderedPageBreak/>
        <w:t>正人先正己，思己之过，正己则生威；正己先正心，思心之妄，正心则生纯；正心必正行，思行之邪，正行则生信；正行必正风，思风之谬，正风则生清。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世事繁杂，变化多端，处事不难于诚而难于敏，执事不难于着而难于通变，明事不难于悟而难于认同，行事不难于艰苦而难于同心。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人生的意义在于通达，为人所赋予。由理想、信念、追求而生，并随着理想、信念、追求的不同而各异。为谁而生，为谁而死，为谁奉献一生都是个人的操持。高低贵贱都是人的写生，善恶美丑都是人生的足迹。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人之私本能也。虽非与生俱来，但生而有之。人之公教化也。教而有之，立身之必须。欲去私必立其公。人之善本性也，乃人类文明之产物，由修身而来。人之恶劣性也，乃愚昧而衍生，由放荡而来。除其恶善自存焉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人之清正气也。洗涤而清，陶冶而洁，非生来之清也；人之浊邪气也，污染而浊，侵蚀而腐，非其本性也。清与浊都是个人造化。</w:t>
      </w:r>
    </w:p>
    <w:p w:rsidR="0024380E" w:rsidRDefault="0024380E" w:rsidP="0024380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万物水洗而净，不洗则污；万物沐阳而艳，不则衰；万物静寂而清，不静则罔。人间万事皆在陶</w:t>
      </w:r>
      <w:bookmarkStart w:id="0" w:name="_GoBack"/>
      <w:bookmarkEnd w:id="0"/>
      <w:r>
        <w:rPr>
          <w:rFonts w:ascii="微软雅黑" w:eastAsia="微软雅黑" w:hAnsi="微软雅黑" w:hint="eastAsia"/>
          <w:color w:val="2F2F2F"/>
          <w:bdr w:val="none" w:sz="0" w:space="0" w:color="auto" w:frame="1"/>
        </w:rPr>
        <w:t>冶</w:t>
      </w:r>
    </w:p>
    <w:p w:rsidR="007B074E" w:rsidRPr="0024380E" w:rsidRDefault="007B074E"/>
    <w:sectPr w:rsidR="007B074E" w:rsidRPr="0024380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DE" w:rsidRDefault="000305DE" w:rsidP="000D1C25">
      <w:r>
        <w:separator/>
      </w:r>
    </w:p>
  </w:endnote>
  <w:endnote w:type="continuationSeparator" w:id="0">
    <w:p w:rsidR="000305DE" w:rsidRDefault="000305DE" w:rsidP="000D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25BC1"/>
  <w:p w:rsidR="001912A0" w:rsidRDefault="00CF263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A0" w:rsidRPr="00325BC1" w:rsidRDefault="00325BC1" w:rsidP="00325BC1">
    <w:pPr>
      <w:jc w:val="center"/>
      <w:rPr>
        <w:rFonts w:ascii="微软雅黑" w:eastAsia="微软雅黑" w:hAnsi="微软雅黑"/>
        <w:color w:val="000000"/>
        <w:sz w:val="24"/>
      </w:rPr>
    </w:pPr>
    <w:r w:rsidRPr="00325B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DE" w:rsidRDefault="000305DE" w:rsidP="000D1C25">
      <w:r>
        <w:separator/>
      </w:r>
    </w:p>
  </w:footnote>
  <w:footnote w:type="continuationSeparator" w:id="0">
    <w:p w:rsidR="000305DE" w:rsidRDefault="000305DE" w:rsidP="000D1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25BC1"/>
  <w:p w:rsidR="001912A0" w:rsidRDefault="00CF263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A0" w:rsidRPr="00325BC1" w:rsidRDefault="00325BC1" w:rsidP="00325BC1">
    <w:pPr>
      <w:jc w:val="center"/>
      <w:rPr>
        <w:rFonts w:ascii="微软雅黑" w:eastAsia="微软雅黑" w:hAnsi="微软雅黑"/>
        <w:color w:val="000000"/>
        <w:sz w:val="24"/>
      </w:rPr>
    </w:pPr>
    <w:r w:rsidRPr="00325B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9B"/>
    <w:rsid w:val="000305DE"/>
    <w:rsid w:val="000D1C25"/>
    <w:rsid w:val="001912A0"/>
    <w:rsid w:val="0024380E"/>
    <w:rsid w:val="00325BC1"/>
    <w:rsid w:val="007B074E"/>
    <w:rsid w:val="00A47ECC"/>
    <w:rsid w:val="00CB7999"/>
    <w:rsid w:val="00CF2631"/>
    <w:rsid w:val="00E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3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8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43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1C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1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3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8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43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1C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1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>Home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2021-05-06T12:41:00Z</dcterms:created>
  <dcterms:modified xsi:type="dcterms:W3CDTF">2022-05-22T16:02:00Z</dcterms:modified>
</cp:coreProperties>
</file>