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当你心疼一个人的时候，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爱，已经住进了你心里。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人往往在自认为最清楚的事情上犯错。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就像那溪水，曾几何时，它是那么透彻。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此刻它安静地腐蚀自身。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也许从前它是最清楚自己的生灵，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此刻人人都不了解它。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它不会再欢唱地转弯了，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它是生命是座迷宫，</w:t>
      </w:r>
    </w:p>
    <w:p w:rsidR="00AC532A" w:rsidRDefault="00B43FD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它的出口已经塌了，</w:t>
      </w:r>
    </w:p>
    <w:p w:rsidR="00AC532A" w:rsidRDefault="00B43FD4">
      <w:r>
        <w:rPr>
          <w:rFonts w:ascii="宋体" w:eastAsia="宋体" w:hAnsi="宋体" w:cs="宋体"/>
          <w:sz w:val="24"/>
        </w:rPr>
        <w:t>所以它尚未摸到门前就转错了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弯。</w:t>
      </w:r>
    </w:p>
    <w:sectPr w:rsidR="00AC532A" w:rsidSect="00AC53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D4" w:rsidRDefault="00B43FD4" w:rsidP="00B43FD4">
      <w:r>
        <w:separator/>
      </w:r>
    </w:p>
  </w:endnote>
  <w:endnote w:type="continuationSeparator" w:id="0">
    <w:p w:rsidR="00B43FD4" w:rsidRDefault="00B43FD4" w:rsidP="00B4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2E" w:rsidRPr="004661B2" w:rsidRDefault="004661B2" w:rsidP="004661B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661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D4" w:rsidRDefault="00B43FD4" w:rsidP="00B43FD4">
      <w:r>
        <w:separator/>
      </w:r>
    </w:p>
  </w:footnote>
  <w:footnote w:type="continuationSeparator" w:id="0">
    <w:p w:rsidR="00B43FD4" w:rsidRDefault="00B43FD4" w:rsidP="00B43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D4" w:rsidRPr="004661B2" w:rsidRDefault="004661B2" w:rsidP="004661B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661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12B0826"/>
    <w:rsid w:val="004661B2"/>
    <w:rsid w:val="00AC532A"/>
    <w:rsid w:val="00B43FD4"/>
    <w:rsid w:val="00EE022E"/>
    <w:rsid w:val="412B0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53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43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3F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43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3FD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P R C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2020-03-16T04:56:00Z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