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D08" w:rsidRPr="00880D08" w:rsidRDefault="00880D08" w:rsidP="00880D08">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880D08">
        <w:rPr>
          <w:rFonts w:ascii="微软雅黑" w:hAnsi="微软雅黑" w:cs="宋体" w:hint="eastAsia"/>
          <w:b/>
          <w:bCs/>
          <w:color w:val="FF6600"/>
          <w:sz w:val="24"/>
          <w:szCs w:val="24"/>
        </w:rPr>
        <w:t>读书的名人名言</w:t>
      </w:r>
    </w:p>
    <w:p w:rsidR="004358AB" w:rsidRDefault="004358AB" w:rsidP="00D31D50">
      <w:pPr>
        <w:spacing w:line="220" w:lineRule="atLeast"/>
      </w:pP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1.读书破万卷，下笔如有神。——杜甫</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2.读书之法，在循序而渐进，熟读而精思。——朱熹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3.三更灯火五更鸡，正是男儿读书时。黑发不知勤学早，白首方悔读书迟。——颜真卿</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4.鸟欲高飞先振翅，人求上进先读书。——李苦禅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5.业精于勤，荒于嬉；行成于思，毁于随。——韩愈</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6.千里之行，始于足下。——老子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7.读书数万卷，胸中无适主，便如暴。——列子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8.三日不读，口生荆棘；三日不弹，手生荆棘。——清•朱舜水《答野节问》</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9.读书有三到：谓心到，眼到，口到。——朱熹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10.非学无以广才，非志无以成学。——诸葛亮</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11.发奋识遍天下字，立志读尽人间书。——苏轼</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12.立志宜思真品格，读书须尽苦功夫。——阮元</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13.熟读唐诗三百首，不会作诗也会吟。——孙洙《唐诗三百首序》</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14.书到用时方恨少，事非经过不知难。——陆游</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15.莫等闲，白了少年头，空悲切。——岳飞</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16.读书志在圣贤，为官心存君国。——朱用纯</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17.立身以立学为先，立学以读书为本。——欧阳修</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18.少壮不努力，老大徒伤悲。——《汉乐府•长歌行》</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19.要知天下事，须读古人书。——冯梦龙</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20.书读百遍，其义自见。——陈寿</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21.读书如行路，历险毋惶恐。——《清诗铎•读书》</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22.劳于读书，逸于作文。——程端礼</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23.外物之味，久则可厌；读书之味，愈久愈深。——程颐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24.学而不思则罔，思而不学则殆。——孔子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25.敏而好学，不耻下问。——孔子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26.知之者不如好之者，好之者不如乐之者。——孔子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27.三人行，必有我师也。择其善者而从之，其不善者而改之。——孔子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28.读万卷书，行万里路。——刘彝</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29.书卷多情似故人，晨昏忧乐每相亲。——于谦</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30.书犹药也，善读之可以医愚。——刘向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31.旧书不厌百回读，熟读精思子自知。——苏轼</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32.书痴者文必工，艺痴者技必良。——蒲松龄</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33.读书之乐乐陶陶，起并明月霜天高。——朱熹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34.好读书，不求甚解。每有会意，便欣然忘食。——陶渊明</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35.读书好，多读书，读好书。——冰心</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36.读书以过目成诵为能，最是不济事。——郑板桥</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37.不读书的人，思想就会停止。——狄德罗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38.早知今日读书是，悔作从前任侠非。——李欣</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39.求学将以致用，读书先在虚心。——佚名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40.盛年不重来，一日难再晨。及时当勉励，岁月不待人。——陶渊明</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41.我们读书越多，就越发现我们是无知的。——雪莱</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42.读书如饭，善吃饭者长精神，不善吃者生疾病。——章学诚</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43.读书也像开矿一样“沙里淘金”。——赵树理</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44.与有肝胆人共事，从无字句处读书。——周恩来</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45.素食则气不浊；独宿则神不浊；默坐则心不浊；读书则口不浊。——曾国藩</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46.读书无疑者，须教有疑，有疑者，却要无疑，到这里方是长进。——朱熹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47.读书忌死读，死读钻牛角。——叶圣陶</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48.凿壁偷光，聚萤作囊；忍贫读书，车胤匡衡。——许名奎</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49.水滴集多成大海，读书集多成学问。——佚名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50.索取，只有在一个场合才能越多越好，那就是读书。——佚名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51.吃饭不嚼不知味，读书不想不知意。——佚名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52.造烛求明，读书求理。——佚名</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53.读书对于智慧，就像体操对于身体一样。——（英国）谚语</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54.交一个读书破万卷的邪士，不如交一个不识一字的端人。——《格言联璧》</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55.读书不趁早，后来徒悔懊。——《清诗铎•趁早歌》</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56.磋砣莫遗韶光老，人生惟有读书好。——《宋诗纪要》</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57.至乐莫如读书，至要莫如教子。——《增广贤文》</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58.读书对于智慧，也像体操对于身体一样。——爱迪生</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59.读书时，我愿在每一个美好思想的面前停留，就像在每一条真理面前停留一样。——爱默生</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60.读书而不思考，等于吃饭而不消化。——波尔克</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61.外物之味，久则可厌；读书之味，愈久愈深。——程颢</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62.读书贵神解，无事守章句。——徐洪钧</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63.经验丰富的人读书用两只眼睛，一只眼睛看到纸面上的话，另一眼睛看到纸的背面。——歌德</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64.当一个伟大的思想作为一种福音降临这个世界时，它对于受陈规陋习羁绊的大众会成为一种冒犯，而在那些读书不少但学识不深的人看来，却是一桩蠢事。——歌德</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65.风声雨声读书声声声入耳；家事国事天下事事事关心。——顾宪成</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66.读书使人充实，讨论使人机智，笔记使人准确……读史使人明智，读诗使人灵秀，数学使人周密，科学使人深刻，伦理使人庄重，逻辑修辞使人善辩。凡有所学，皆成性格。——（英国）培根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67.不读书就没有真正的学问，没有也不可能有欣赏能力文采和广博的学问。——赫尔芩</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68.无目的读书是散步而不是学习。——胡适</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69.读书欲精不欲博，用心欲专不欲杂。——黄庭坚</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70.他整日忧心，青年学子不再读书，他的忧愁，后来证明没有白费他们都习惯，抬头四十五度，仰望天际想你的时候，你会不会也刚好正在想我。——几米</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71.读书读得太多，反而会造成一些自以为是的无知之徒。——卢棱</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72.聪明在于勤奋，天才在于积累。——华罗庚</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73.读书是在别人思想的帮助下，建立起自己的思想。——鲁巴金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74.生存的小品文，必须是匕首，是投枪，能和读书一同杀出一条生存的血路来的东西。——鲁迅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75.我们自动的读书，即嗜好的读书，请教别人是大抵无用，只好先行泛览，然后决择而入于自己所爱的较专的一门或几门；但专读书也有弊病，所以必须和现实社会接触，使所读的书活起来。——鲁迅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76.从来没有人读书，只有人在书中读自己，发现自己或检查自己。——罗曼•罗兰</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77.读书是最好的学习。追随伟大人物的思想，是最富有趣味的一门科学。——普希金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78.读书不知要领，劳而无功。——张之洞</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79.读书人不一定有知识，真正的常识是懂得知识，会思想，能工作。——徐特立</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80.读书能获得知识，但更有用的知识对世界的认识却只能通过研究各种各样的人才能获得。——切斯特菲尔德</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81.读书是易事，思索是难事，但两者缺一，便全无用处。——（美国）富兰克林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82.读书使人充实，思考使人深邃，交谈使人清醒。——（美国）富兰克林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83.读书时，我愿在每一个美好思想的面前停留，就像在每一条真理面前停留一样。——爱默生</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84.光明给我们经验，读书给我们知识。——奥斯特洛夫斯基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85.读书是我惟一的娱乐，我不把时间浪费于酒店赌博或任何一种恶劣的游戏。——（美国）富兰克林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86.没有再比读书更廉价的娱乐，更持久的满足了。——蒙台居</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87.任何时候，我也不会满足，越是多读书，就越是深刻地感到不满足，越感到自己知识贫乏。科学是奥妙无穷的。——马克思</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88.贫寒更须读书，富贵不忘稼穑。——王永彬</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89.创业者书读得不多没关系，就怕不在社会上读书。——马云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90.书是人类进步的阶梯。——高尔基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91.读书志在圣贤，为官心存君国。——朱用纯</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92.读书谓已多，抚事知不足。——王安石</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93.我从未知道过有什么苦恼是不能为一小时的读书所排遣的。——孟德斯鸠</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lastRenderedPageBreak/>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94.不读书的人，思想就会停止。——狄德罗</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95.当一个人只有很有限的时间供自己支配时，他自然会花在最需要的地方。不管我怎么忙怎么累怎么不舒服，我总要抽出一些时间和我的儿子一块玩，一块读书。——甘地夫人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96.读书，这个我们习以为常的平凡过程，实际上是人们心灵和上下古今一切民族的伟大智慧相结合的过程。——高尔基</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97.喜爱读书，就等于把生活中寂寞无聊的时光换成巨大享受的时刻。——孟德斯鸠</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98.读书，始读，未知有疑；其次，则渐渐有疑；中则节节是疑。过了这一番，疑渐渐释，以至融会贯通，都无所疑，方始是学。——朱熹</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99.喜欢读书，就等于把成活中寂寞的时光换成巨大享受的时刻。——莫泊桑</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 </w:t>
      </w:r>
    </w:p>
    <w:p w:rsidR="00880D08" w:rsidRPr="00880D08" w:rsidRDefault="00880D08" w:rsidP="00880D08">
      <w:pPr>
        <w:shd w:val="clear" w:color="auto" w:fill="FFFFFF"/>
        <w:adjustRightInd/>
        <w:snapToGrid/>
        <w:spacing w:after="0"/>
        <w:rPr>
          <w:rFonts w:ascii="微软雅黑" w:hAnsi="微软雅黑" w:cs="宋体"/>
          <w:color w:val="333333"/>
          <w:sz w:val="20"/>
          <w:szCs w:val="20"/>
        </w:rPr>
      </w:pPr>
      <w:r w:rsidRPr="00880D08">
        <w:rPr>
          <w:rFonts w:ascii="微软雅黑" w:hAnsi="微软雅黑" w:cs="宋体" w:hint="eastAsia"/>
          <w:color w:val="333333"/>
          <w:sz w:val="20"/>
          <w:szCs w:val="20"/>
        </w:rPr>
        <w:t>100.有时间读书，有时间又有书读，这是幸福；没有时间读书，有时间又没书读，这是苦恼。——莫耶</w:t>
      </w:r>
    </w:p>
    <w:p w:rsidR="00880D08" w:rsidRDefault="00880D0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不知理义，生于不学。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《吕氏春秋》</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书籍使一些人博学多识，但也使一些食而不化的人疯疯癫癫。</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彼特拉克</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书犹药也，善读之可以医愚</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刘向</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闲有余日，正可学问。</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（明）陈继儒</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学如逆水行舟，不进则退，不学则殆。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陈独秀</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学习本无底，前进莫徬徨。</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报摘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书是纯洁、美好的特殊世界，生活在其中，其乐无穷。</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华兹华斯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非静无以成学。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（三国）诸葛亮</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与有肝胆人共事，从无字句处读书。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周恩来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没有一本书可以疏忽地阅读而得到益处。</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（意大利）谚语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人是活的，书是死的。活的人读死书，可以把书读活。死书读活人，可以把人读死。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郭沫若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在寻求真理的长河中，唯有学习，不断地学习，勤奋地学习，有创造性地学习，才能越重山跨峻岭。</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华罗庚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书籍是朋友，虽然没有热情，但是非常忠实</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雨果</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读书患不多，思义患不明；足己患不学，既学患不行。</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（唐）韩愈</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人家不必论富贵，唯有读书声最佳。</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（明）唐寅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爱好书籍的人，决不会缺乏真实的朋友、有益的顾问和愉快的伴侣。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伯洛</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读书在于造成完全的人格。</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（英国）谚语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无限相信书籍的力量，是我的教育信仰的真谛之一</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苏霍姆林斯基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生活里没有书籍，就好像没有阳光；智慧里没有书籍，就好像鸟儿没有翅膀。</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莎士比亚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举一反三者，博学；举己得三者，多学。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书摘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酿蜜不嫌花少；读书不弃分与秒。</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读书有三到，谓心到，眼到，口到</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朱熹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立志是读书人最要紧的一件事。</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孙中山</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读书而不思考，等于吃饭而不消化。</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波尔克</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读书忌死读，死读钻牛角</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叶圣陶</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至哉天下乐，终日在书案。</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（宋）欧阳修</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敏而好学，不耻下问。</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《论语》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学以治之，思以精之。</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（汉）杨雄</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爱看书的青年，大可以看看本分以外的书，即课外的书，不要只将课内的书抱住。</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我们愈是学习，愈觉得自己的贫乏。</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雪莱</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书读得越多而不加思考，你就会觉得你知道得很多；而当你读书思考得越多的时候，你就会越清楚地看到，你知道得还很少。</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伏尔泰</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读书譬如饮食，从容咀嚼，其味必长；大嚼大咀，终不知味也。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（宋）朱熹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我学习了一生，现在我还在学习，而将来，只要我还有精力，我还要学习下去。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别林斯基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喜欢读书，就等于把生活中寂寞的辰光换成巨大享受的时刻。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孟德斯鸠</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不读诗书形体陋。</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（清）吴嘉纪</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处己、事上、临下，皆当如诚为主。明</w:t>
      </w:r>
      <w:r>
        <w:rPr>
          <w:rFonts w:ascii="Arial" w:eastAsia="微软雅黑" w:hAnsi="Arial" w:cs="Arial"/>
          <w:color w:val="333333"/>
        </w:rPr>
        <w:t>•</w:t>
      </w:r>
      <w:r>
        <w:rPr>
          <w:rFonts w:ascii="Arial" w:eastAsia="微软雅黑" w:hAnsi="Arial" w:cs="Arial"/>
          <w:color w:val="333333"/>
        </w:rPr>
        <w:t>薛瑄《读书录》</w:t>
      </w:r>
      <w:r>
        <w:rPr>
          <w:rFonts w:ascii="Arial" w:eastAsia="微软雅黑" w:hAnsi="Arial" w:cs="Arial"/>
          <w:color w:val="333333"/>
        </w:rPr>
        <w:t xml:space="preserve"> </w:t>
      </w:r>
      <w:r>
        <w:rPr>
          <w:rFonts w:ascii="Arial" w:eastAsia="微软雅黑" w:hAnsi="Arial" w:cs="Arial"/>
          <w:color w:val="333333"/>
        </w:rPr>
        <w:t>衡量自己，服膺上级，领导下属，都应当一概以真诚为准则。</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薛瑄</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书到用时方恨少，事非经过不知难</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陆游</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自古圣贤，盛德大业，未有不由学而成者也。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（清）黄宗羲</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聪明在于学习，天才在于积累。</w:t>
      </w:r>
      <w:r>
        <w:rPr>
          <w:rFonts w:ascii="Arial" w:eastAsia="微软雅黑" w:hAnsi="Arial" w:cs="Arial"/>
          <w:color w:val="333333"/>
        </w:rPr>
        <w:t>……</w:t>
      </w:r>
      <w:r>
        <w:rPr>
          <w:rFonts w:ascii="Arial" w:eastAsia="微软雅黑" w:hAnsi="Arial" w:cs="Arial"/>
          <w:color w:val="333333"/>
        </w:rPr>
        <w:t>所谓天才，实际上是依靠学习。</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华罗庚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读书而不理解，等于不读。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夸美纽斯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风声，雨声，读书声，声声入耳；国事，家事，天下事，事事关心。</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或作或辍，一曝十寒，则虽读书百年，吾未见其可也。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（明）吴梦祥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学习的敌人是自己的满足，要认真学习一点东西，必须从不自满开始。对自己，</w:t>
      </w:r>
      <w:r>
        <w:rPr>
          <w:rFonts w:ascii="Arial" w:eastAsia="微软雅黑" w:hAnsi="Arial" w:cs="Arial"/>
          <w:color w:val="333333"/>
        </w:rPr>
        <w:t>“</w:t>
      </w:r>
      <w:r>
        <w:rPr>
          <w:rFonts w:ascii="Arial" w:eastAsia="微软雅黑" w:hAnsi="Arial" w:cs="Arial"/>
          <w:color w:val="333333"/>
        </w:rPr>
        <w:t>学而不厌</w:t>
      </w:r>
      <w:r>
        <w:rPr>
          <w:rFonts w:ascii="Arial" w:eastAsia="微软雅黑" w:hAnsi="Arial" w:cs="Arial"/>
          <w:color w:val="333333"/>
        </w:rPr>
        <w:t>”</w:t>
      </w:r>
      <w:r>
        <w:rPr>
          <w:rFonts w:ascii="Arial" w:eastAsia="微软雅黑" w:hAnsi="Arial" w:cs="Arial"/>
          <w:color w:val="333333"/>
        </w:rPr>
        <w:t>，对人家，</w:t>
      </w:r>
      <w:r>
        <w:rPr>
          <w:rFonts w:ascii="Arial" w:eastAsia="微软雅黑" w:hAnsi="Arial" w:cs="Arial"/>
          <w:color w:val="333333"/>
        </w:rPr>
        <w:t>“</w:t>
      </w:r>
      <w:r>
        <w:rPr>
          <w:rFonts w:ascii="Arial" w:eastAsia="微软雅黑" w:hAnsi="Arial" w:cs="Arial"/>
          <w:color w:val="333333"/>
        </w:rPr>
        <w:t>诲人不倦</w:t>
      </w:r>
      <w:r>
        <w:rPr>
          <w:rFonts w:ascii="Arial" w:eastAsia="微软雅黑" w:hAnsi="Arial" w:cs="Arial"/>
          <w:color w:val="333333"/>
        </w:rPr>
        <w:t>”</w:t>
      </w:r>
      <w:r>
        <w:rPr>
          <w:rFonts w:ascii="Arial" w:eastAsia="微软雅黑" w:hAnsi="Arial" w:cs="Arial"/>
          <w:color w:val="333333"/>
        </w:rPr>
        <w:t>，我们应采取这种态度。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毛泽东</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书到精绝潜心读；文穷情理放声吟。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《对联集锦》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学无早晚，但恐始勤终随。</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（宋）张孝祥</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士不厌学，故能成其圣。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（春秋）管仲</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人之进学在于思，思则能知是与非。</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（宋）朱熹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游手好闲地学习，并不比学习游手好闲好。</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约翰</w:t>
      </w:r>
      <w:r>
        <w:rPr>
          <w:rFonts w:ascii="Arial" w:eastAsia="微软雅黑" w:hAnsi="Arial" w:cs="Arial"/>
          <w:color w:val="333333"/>
        </w:rPr>
        <w:t>•</w:t>
      </w:r>
      <w:r>
        <w:rPr>
          <w:rFonts w:ascii="Arial" w:eastAsia="微软雅黑" w:hAnsi="Arial" w:cs="Arial"/>
          <w:color w:val="333333"/>
        </w:rPr>
        <w:t>贝勒斯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晓月闲移三尺剑；孤灯苦读五更书。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《对联集锦》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读书给人以乐趣，给人以光彩，给人以才干。</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培根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没有求知欲的学生，就像没有翅膀的鸟儿。</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萨迪</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没有比读书更廉价的娱乐，更持久的满足了。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蒙台居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读史使人明智，读诗使人灵秀，数学使人严密，物理学家使人深刻，伦理学使人庄重，逻辑学、修辞学使人善辨；凡有学者，皆成性格。</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培根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如果学习只在于模仿，那么我们就不会有科学，也不会有技术。</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CFCFC"/>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读书当将破万卷；求知不叫一疑存。</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《对联集锦》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读书如吃饭，善吃者长精神，不善吃者长疾瘤。</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（清）袁牧</w:t>
      </w:r>
    </w:p>
    <w:p w:rsidR="00405D18" w:rsidRDefault="00405D18" w:rsidP="00405D18">
      <w:pPr>
        <w:pStyle w:val="a3"/>
        <w:shd w:val="clear" w:color="auto" w:fill="FFFFFF"/>
        <w:spacing w:before="0" w:beforeAutospacing="0" w:after="0"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读书不趁早，后来徒悔懊。</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《清诗铎</w:t>
      </w:r>
      <w:r>
        <w:rPr>
          <w:rFonts w:ascii="Arial" w:eastAsia="微软雅黑" w:hAnsi="Arial" w:cs="Arial"/>
          <w:color w:val="333333"/>
        </w:rPr>
        <w:t>•</w:t>
      </w:r>
      <w:r>
        <w:rPr>
          <w:rFonts w:ascii="Arial" w:eastAsia="微软雅黑" w:hAnsi="Arial" w:cs="Arial"/>
          <w:color w:val="333333"/>
        </w:rPr>
        <w:t>趁早歌》</w:t>
      </w:r>
      <w:r>
        <w:rPr>
          <w:rFonts w:ascii="Arial" w:eastAsia="微软雅黑" w:hAnsi="Arial" w:cs="Arial"/>
          <w:color w:val="333333"/>
          <w:sz w:val="20"/>
          <w:szCs w:val="20"/>
        </w:rPr>
        <w:br/>
      </w:r>
      <w:r>
        <w:rPr>
          <w:rFonts w:ascii="Arial" w:eastAsia="微软雅黑" w:hAnsi="Arial" w:cs="Arial"/>
          <w:color w:val="333333"/>
          <w:sz w:val="20"/>
          <w:szCs w:val="20"/>
        </w:rPr>
        <w:br/>
      </w:r>
      <w:r>
        <w:rPr>
          <w:rFonts w:ascii="Arial" w:eastAsia="微软雅黑" w:hAnsi="Arial" w:cs="Arial"/>
          <w:color w:val="333333"/>
        </w:rPr>
        <w:t xml:space="preserve">■ </w:t>
      </w:r>
      <w:r>
        <w:rPr>
          <w:rFonts w:ascii="Arial" w:eastAsia="微软雅黑" w:hAnsi="Arial" w:cs="Arial"/>
          <w:color w:val="333333"/>
        </w:rPr>
        <w:t>读书是易事，思索是难事，但两者缺一，便全无用处</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富兰克林</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任何一个人，都要必须养成自学的习惯，即使是今天在学校的学生，也要养成自学的习惯，因为迟早总要离开学校的！自学，就是一种独立学习，独立思考的能力。行路，还是要靠行路人自己。</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华罗庚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区别成功人士和普通人士最简单的方法，就是前者喜欢读书。</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一日学一日功，一日不学十日空。</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读书何所求</w:t>
      </w:r>
      <w:r>
        <w:rPr>
          <w:rFonts w:ascii="Arial" w:eastAsia="微软雅黑" w:hAnsi="Arial" w:cs="Arial"/>
          <w:color w:val="333333"/>
        </w:rPr>
        <w:t>?</w:t>
      </w:r>
      <w:r>
        <w:rPr>
          <w:rFonts w:ascii="Arial" w:eastAsia="微软雅黑" w:hAnsi="Arial" w:cs="Arial"/>
          <w:color w:val="333333"/>
        </w:rPr>
        <w:t>将以通事理。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张维屏</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敏而好学，不耻下问</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孔子</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不学，则不明古道，而能政治太平者未之有也。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（唐）吴兢</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人永远是要学习的。死的时候，才是毕业的时候。</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萧楚女</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教师进行劳动和创造的时间好比一条大河</w:t>
      </w:r>
      <w:r>
        <w:rPr>
          <w:rFonts w:ascii="Arial" w:eastAsia="微软雅黑" w:hAnsi="Arial" w:cs="Arial"/>
          <w:color w:val="333333"/>
        </w:rPr>
        <w:t xml:space="preserve">, </w:t>
      </w:r>
      <w:r>
        <w:rPr>
          <w:rFonts w:ascii="Arial" w:eastAsia="微软雅黑" w:hAnsi="Arial" w:cs="Arial"/>
          <w:color w:val="333333"/>
        </w:rPr>
        <w:t>要靠许多小的溪流来滋养它。教师时常要读书</w:t>
      </w:r>
      <w:r>
        <w:rPr>
          <w:rFonts w:ascii="Arial" w:eastAsia="微软雅黑" w:hAnsi="Arial" w:cs="Arial"/>
          <w:color w:val="333333"/>
        </w:rPr>
        <w:t xml:space="preserve">, </w:t>
      </w:r>
      <w:r>
        <w:rPr>
          <w:rFonts w:ascii="Arial" w:eastAsia="微软雅黑" w:hAnsi="Arial" w:cs="Arial"/>
          <w:color w:val="333333"/>
        </w:rPr>
        <w:t>平时积累的知识越多</w:t>
      </w:r>
      <w:r>
        <w:rPr>
          <w:rFonts w:ascii="Arial" w:eastAsia="微软雅黑" w:hAnsi="Arial" w:cs="Arial"/>
          <w:color w:val="333333"/>
        </w:rPr>
        <w:t xml:space="preserve">, </w:t>
      </w:r>
      <w:r>
        <w:rPr>
          <w:rFonts w:ascii="Arial" w:eastAsia="微软雅黑" w:hAnsi="Arial" w:cs="Arial"/>
          <w:color w:val="333333"/>
        </w:rPr>
        <w:t>上课就越轻松。</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苏霍姆林斯基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学习</w:t>
      </w:r>
      <w:r>
        <w:rPr>
          <w:rFonts w:ascii="Arial" w:eastAsia="微软雅黑" w:hAnsi="Arial" w:cs="Arial"/>
          <w:color w:val="333333"/>
        </w:rPr>
        <w:t>——</w:t>
      </w:r>
      <w:r>
        <w:rPr>
          <w:rFonts w:ascii="Arial" w:eastAsia="微软雅黑" w:hAnsi="Arial" w:cs="Arial"/>
          <w:color w:val="333333"/>
        </w:rPr>
        <w:t>永远不晚。</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求学的三个条件是：多观察、多吃苦、多研究。</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加菲劳</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有时候读书是一种巧妙地避开思考的方法</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赫尔普斯</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喜爱读书，就等于把生活中寂寞无聊的时光换成巨大享受的时刻。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孟德斯鸠</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吾尝终日不食，终夜不寝，以思，无益，不如学也。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（春秋）孔丘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我读的书愈多，就愈亲近世界，愈明了生活的意义，愈觉得生活的重要。</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把一页书好好地消化，胜过匆匆地阅读一本书。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（英国）谚语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阅读的最大理由是想摆脱平庸，早一天就多一份人生的精彩；迟一天就多一天平庸的困扰</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余秋雨</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热爱书吧</w:t>
      </w:r>
      <w:r>
        <w:rPr>
          <w:rFonts w:ascii="Arial" w:eastAsia="微软雅黑" w:hAnsi="Arial" w:cs="Arial"/>
          <w:color w:val="333333"/>
        </w:rPr>
        <w:t>——</w:t>
      </w:r>
      <w:r>
        <w:rPr>
          <w:rFonts w:ascii="Arial" w:eastAsia="微软雅黑" w:hAnsi="Arial" w:cs="Arial"/>
          <w:color w:val="333333"/>
        </w:rPr>
        <w:t>这是知识的泉源！只有知识才是有用的，只有它才能够使我们在精神上成为坚强、忠诚和有理智的人，成为能够真正爱人类、尊重人类劳动、衷心地欣赏人类那不间断的伟大劳动所产生的美好果实的人。</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高尔基</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大师们的作品在我们心灵扎根，诗人们的佳句在我们血管中运行。我们年轻时读了书，年老了又把它们记起。</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赫兹利特</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读书全靠自用功，先生不过引路人。</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谚语</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人的影响短暂而微弱，书的影响则广泛而深远</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普希金</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读书应自己思索，自己做主。</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看别的书也一样，仍要自己思索，自己观察。倘只看书，便变成书橱，即使自己觉得有趣，而那趣味其实是已在逐渐硬化，逐渐死去了。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在科学著作中，你最好读最新的书，在文学著作中，你最好读最老的书。古典文学作品永远不会衰老。</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布尔韦尔</w:t>
      </w:r>
      <w:r>
        <w:rPr>
          <w:rFonts w:ascii="Arial" w:eastAsia="微软雅黑" w:hAnsi="Arial" w:cs="Arial"/>
          <w:color w:val="333333"/>
        </w:rPr>
        <w:t>•</w:t>
      </w:r>
      <w:r>
        <w:rPr>
          <w:rFonts w:ascii="Arial" w:eastAsia="微软雅黑" w:hAnsi="Arial" w:cs="Arial"/>
          <w:color w:val="333333"/>
        </w:rPr>
        <w:t>利顿</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我既没有突出的理解力，也没有过人的机智。只是在觉察那些稍纵即逝的事物并对其进行精细观察的能力上，我可能在普通人之上。</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达尔文</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好学则老而不衰，可免好得之患。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（清）申涵光</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读书百遍，其义自见</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《三国志》</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记诵之法，学问之舟。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（清）章学诚</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好好学习，天天向上。</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毛泽东</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lastRenderedPageBreak/>
        <w:t xml:space="preserve">■ </w:t>
      </w:r>
      <w:r>
        <w:rPr>
          <w:rFonts w:ascii="Arial" w:eastAsia="微软雅黑" w:hAnsi="Arial" w:cs="Arial"/>
          <w:color w:val="333333"/>
        </w:rPr>
        <w:t>书不可不成诵，或在马上，或在中夜不寝时，咏其文，思其义，所得多矣。</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（宋）司马光</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勤勉而顽强地钻研，永远可以使你百尺竿头更进一步。</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舒曼</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熟读唐诗三百首，不会作诗也会吟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孙洙</w:t>
      </w:r>
    </w:p>
    <w:p w:rsidR="00405D18" w:rsidRDefault="00405D18" w:rsidP="00405D18">
      <w:pPr>
        <w:pStyle w:val="a3"/>
        <w:shd w:val="clear" w:color="auto" w:fill="FFFFFF"/>
        <w:spacing w:before="0" w:beforeAutospacing="0" w:after="0"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要是童年的日子能重新回来，那我一定不再浪费光阴，我要把每分每秒都用来读书！</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hyperlink r:id="rId7" w:tgtFrame="_blank" w:history="1">
        <w:r>
          <w:rPr>
            <w:rStyle w:val="a4"/>
            <w:rFonts w:ascii="Arial" w:eastAsia="微软雅黑" w:hAnsi="Arial" w:cs="Arial"/>
            <w:color w:val="333333"/>
          </w:rPr>
          <w:t>泰戈尔</w:t>
        </w:r>
      </w:hyperlink>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书籍是我们的精神粮食。</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普希金</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善学者尽其理，善行者究其难。</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（战国）荀况</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纸上得来终觉浅，绝知此事要躬行。</w:t>
      </w:r>
      <w:r>
        <w:rPr>
          <w:rFonts w:ascii="Arial" w:eastAsia="微软雅黑" w:hAnsi="Arial" w:cs="Arial"/>
          <w:color w:val="333333"/>
        </w:rPr>
        <w:t>----</w:t>
      </w:r>
      <w:r>
        <w:rPr>
          <w:rFonts w:ascii="Arial" w:eastAsia="微软雅黑" w:hAnsi="Arial" w:cs="Arial"/>
          <w:color w:val="333333"/>
        </w:rPr>
        <w:t>陆游《冬夜读书示子聿》</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陆游</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只看一个人的著作，结果是不大好的：你就得不到多方面的优点。必须如蜜蜂一样，采过许多花，这才能酿出蜜来，倘若叮在一处，所得就非常有限，枯燥了。</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鲁迅</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读书贵精不贵多。</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书摘</w:t>
      </w:r>
    </w:p>
    <w:p w:rsidR="00405D18" w:rsidRDefault="00405D18" w:rsidP="00405D18">
      <w:pPr>
        <w:pStyle w:val="a3"/>
        <w:shd w:val="clear" w:color="auto" w:fill="FFFFFF"/>
        <w:spacing w:before="225" w:beforeAutospacing="0" w:after="225" w:afterAutospacing="0" w:line="450" w:lineRule="atLeast"/>
        <w:jc w:val="both"/>
        <w:rPr>
          <w:rFonts w:ascii="Arial" w:eastAsia="微软雅黑" w:hAnsi="Arial" w:cs="Arial"/>
          <w:color w:val="333333"/>
        </w:rPr>
      </w:pPr>
      <w:r>
        <w:rPr>
          <w:rFonts w:ascii="Arial" w:eastAsia="微软雅黑" w:hAnsi="Arial" w:cs="Arial"/>
          <w:color w:val="333333"/>
        </w:rPr>
        <w:t xml:space="preserve">■ </w:t>
      </w:r>
      <w:r>
        <w:rPr>
          <w:rFonts w:ascii="Arial" w:eastAsia="微软雅黑" w:hAnsi="Arial" w:cs="Arial"/>
          <w:color w:val="333333"/>
        </w:rPr>
        <w:t>不怕读得少，只怕记不牢</w:t>
      </w:r>
      <w:r>
        <w:rPr>
          <w:rFonts w:ascii="Arial" w:eastAsia="微软雅黑" w:hAnsi="Arial" w:cs="Arial"/>
          <w:color w:val="333333"/>
        </w:rPr>
        <w:t xml:space="preserve"> </w:t>
      </w:r>
      <w:r>
        <w:rPr>
          <w:rFonts w:ascii="Arial" w:eastAsia="微软雅黑" w:hAnsi="Arial" w:cs="Arial"/>
          <w:color w:val="333333"/>
        </w:rPr>
        <w:t>作者</w:t>
      </w:r>
      <w:r>
        <w:rPr>
          <w:rFonts w:ascii="Arial" w:eastAsia="微软雅黑" w:hAnsi="Arial" w:cs="Arial"/>
          <w:color w:val="333333"/>
        </w:rPr>
        <w:t>:</w:t>
      </w:r>
      <w:r>
        <w:rPr>
          <w:rFonts w:ascii="Arial" w:eastAsia="微软雅黑" w:hAnsi="Arial" w:cs="Arial"/>
          <w:color w:val="333333"/>
        </w:rPr>
        <w:t>徐特立</w:t>
      </w: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p>
    <w:p w:rsidR="00405D18" w:rsidRDefault="00405D18" w:rsidP="00D31D50">
      <w:pPr>
        <w:spacing w:line="220" w:lineRule="atLeast"/>
      </w:pPr>
      <w:bookmarkStart w:id="0" w:name="_GoBack"/>
      <w:bookmarkEnd w:id="0"/>
    </w:p>
    <w:p w:rsidR="00405D18" w:rsidRDefault="00405D18" w:rsidP="00D31D50">
      <w:pPr>
        <w:spacing w:line="220" w:lineRule="atLeast"/>
      </w:pPr>
    </w:p>
    <w:p w:rsidR="00405D18" w:rsidRDefault="00405D18" w:rsidP="00D31D50">
      <w:pPr>
        <w:spacing w:line="220" w:lineRule="atLeast"/>
      </w:pPr>
    </w:p>
    <w:sectPr w:rsidR="00405D18" w:rsidSect="004358AB">
      <w:headerReference w:type="even" r:id="rId8"/>
      <w:headerReference w:type="default" r:id="rId9"/>
      <w:footerReference w:type="even"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309" w:rsidRDefault="00175ACC">
      <w:pPr>
        <w:spacing w:after="0"/>
      </w:pPr>
      <w:r>
        <w:separator/>
      </w:r>
    </w:p>
  </w:endnote>
  <w:endnote w:type="continuationSeparator" w:id="0">
    <w:p w:rsidR="00F62309" w:rsidRDefault="00175A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14B2E"/>
  <w:p w:rsidR="004F74F6" w:rsidRDefault="00175AC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4F6" w:rsidRPr="00214B2E" w:rsidRDefault="00214B2E" w:rsidP="00214B2E">
    <w:pPr>
      <w:jc w:val="center"/>
      <w:rPr>
        <w:rFonts w:ascii="微软雅黑" w:hAnsi="微软雅黑"/>
        <w:color w:val="000000"/>
        <w:sz w:val="24"/>
      </w:rPr>
    </w:pPr>
    <w:r w:rsidRPr="00214B2E">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309" w:rsidRDefault="00175ACC">
      <w:pPr>
        <w:spacing w:after="0"/>
      </w:pPr>
      <w:r>
        <w:separator/>
      </w:r>
    </w:p>
  </w:footnote>
  <w:footnote w:type="continuationSeparator" w:id="0">
    <w:p w:rsidR="00F62309" w:rsidRDefault="00175A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214B2E"/>
  <w:p w:rsidR="004F74F6" w:rsidRDefault="00175AC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4F6" w:rsidRPr="00214B2E" w:rsidRDefault="00214B2E" w:rsidP="00214B2E">
    <w:pPr>
      <w:jc w:val="center"/>
      <w:rPr>
        <w:rFonts w:ascii="微软雅黑" w:hAnsi="微软雅黑"/>
        <w:color w:val="000000"/>
        <w:sz w:val="24"/>
      </w:rPr>
    </w:pPr>
    <w:r w:rsidRPr="00214B2E">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75ACC"/>
    <w:rsid w:val="00214B2E"/>
    <w:rsid w:val="00323B43"/>
    <w:rsid w:val="00335F56"/>
    <w:rsid w:val="003D37D8"/>
    <w:rsid w:val="00405D18"/>
    <w:rsid w:val="00426133"/>
    <w:rsid w:val="004358AB"/>
    <w:rsid w:val="004F74F6"/>
    <w:rsid w:val="006C13C9"/>
    <w:rsid w:val="00880D08"/>
    <w:rsid w:val="008B7726"/>
    <w:rsid w:val="00D31D50"/>
    <w:rsid w:val="00F6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80D0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80D08"/>
    <w:rPr>
      <w:rFonts w:ascii="宋体" w:eastAsia="宋体" w:hAnsi="宋体" w:cs="宋体"/>
      <w:b/>
      <w:bCs/>
      <w:sz w:val="36"/>
      <w:szCs w:val="36"/>
    </w:rPr>
  </w:style>
  <w:style w:type="paragraph" w:styleId="a3">
    <w:name w:val="Normal (Web)"/>
    <w:basedOn w:val="a"/>
    <w:uiPriority w:val="99"/>
    <w:semiHidden/>
    <w:unhideWhenUsed/>
    <w:rsid w:val="00405D18"/>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405D18"/>
    <w:rPr>
      <w:color w:val="0000FF"/>
      <w:u w:val="single"/>
    </w:rPr>
  </w:style>
  <w:style w:type="paragraph" w:styleId="a5">
    <w:name w:val="header"/>
    <w:basedOn w:val="a"/>
    <w:link w:val="Char"/>
    <w:uiPriority w:val="99"/>
    <w:unhideWhenUsed/>
    <w:rsid w:val="00175A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175ACC"/>
    <w:rPr>
      <w:rFonts w:ascii="Tahoma" w:hAnsi="Tahoma"/>
      <w:sz w:val="18"/>
      <w:szCs w:val="18"/>
    </w:rPr>
  </w:style>
  <w:style w:type="paragraph" w:styleId="a6">
    <w:name w:val="footer"/>
    <w:basedOn w:val="a"/>
    <w:link w:val="Char0"/>
    <w:uiPriority w:val="99"/>
    <w:unhideWhenUsed/>
    <w:rsid w:val="00175ACC"/>
    <w:pPr>
      <w:tabs>
        <w:tab w:val="center" w:pos="4153"/>
        <w:tab w:val="right" w:pos="8306"/>
      </w:tabs>
    </w:pPr>
    <w:rPr>
      <w:sz w:val="18"/>
      <w:szCs w:val="18"/>
    </w:rPr>
  </w:style>
  <w:style w:type="character" w:customStyle="1" w:styleId="Char0">
    <w:name w:val="页脚 Char"/>
    <w:basedOn w:val="a0"/>
    <w:link w:val="a6"/>
    <w:uiPriority w:val="99"/>
    <w:rsid w:val="00175ACC"/>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112518">
      <w:bodyDiv w:val="1"/>
      <w:marLeft w:val="0"/>
      <w:marRight w:val="0"/>
      <w:marTop w:val="0"/>
      <w:marBottom w:val="0"/>
      <w:divBdr>
        <w:top w:val="none" w:sz="0" w:space="0" w:color="auto"/>
        <w:left w:val="none" w:sz="0" w:space="0" w:color="auto"/>
        <w:bottom w:val="none" w:sz="0" w:space="0" w:color="auto"/>
        <w:right w:val="none" w:sz="0" w:space="0" w:color="auto"/>
      </w:divBdr>
    </w:div>
    <w:div w:id="456335567">
      <w:bodyDiv w:val="1"/>
      <w:marLeft w:val="0"/>
      <w:marRight w:val="0"/>
      <w:marTop w:val="0"/>
      <w:marBottom w:val="0"/>
      <w:divBdr>
        <w:top w:val="none" w:sz="0" w:space="0" w:color="auto"/>
        <w:left w:val="none" w:sz="0" w:space="0" w:color="auto"/>
        <w:bottom w:val="none" w:sz="0" w:space="0" w:color="auto"/>
        <w:right w:val="none" w:sz="0" w:space="0" w:color="auto"/>
      </w:divBdr>
    </w:div>
    <w:div w:id="1088113196">
      <w:bodyDiv w:val="1"/>
      <w:marLeft w:val="0"/>
      <w:marRight w:val="0"/>
      <w:marTop w:val="0"/>
      <w:marBottom w:val="0"/>
      <w:divBdr>
        <w:top w:val="none" w:sz="0" w:space="0" w:color="auto"/>
        <w:left w:val="none" w:sz="0" w:space="0" w:color="auto"/>
        <w:bottom w:val="none" w:sz="0" w:space="0" w:color="auto"/>
        <w:right w:val="none" w:sz="0" w:space="0" w:color="auto"/>
      </w:divBdr>
      <w:divsChild>
        <w:div w:id="1617979331">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ikexun.cn/mingrenjingdianyulu/2012/0826/17527.h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2022-05-22T16:29:00Z</dcterms:modified>
</cp:coreProperties>
</file>