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标题：美国期望的各年龄段阅读水平</w:t>
      </w:r>
      <w:r>
        <w:rPr>
          <w:rFonts w:hint="eastAsia"/>
          <w:sz w:val="32"/>
          <w:szCs w:val="40"/>
        </w:rPr>
        <w:t xml:space="preserve"> 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开头：美国期望的各年龄段阅读水平：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、欧内斯特·海明威</w:t>
      </w:r>
      <w:r>
        <w:rPr>
          <w:rFonts w:hint="eastAsia"/>
          <w:sz w:val="32"/>
          <w:szCs w:val="40"/>
        </w:rPr>
        <w:t xml:space="preserve"> Ernest Hemingway</w:t>
      </w:r>
      <w:r>
        <w:rPr>
          <w:rFonts w:hint="eastAsia"/>
          <w:sz w:val="32"/>
          <w:szCs w:val="40"/>
        </w:rPr>
        <w:t>：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四年级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小学四年级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JK</w:t>
      </w:r>
      <w:r>
        <w:rPr>
          <w:rFonts w:hint="eastAsia"/>
          <w:sz w:val="32"/>
          <w:szCs w:val="40"/>
        </w:rPr>
        <w:t>罗琳</w:t>
      </w:r>
      <w:r>
        <w:rPr>
          <w:rFonts w:hint="eastAsia"/>
          <w:sz w:val="32"/>
          <w:szCs w:val="40"/>
        </w:rPr>
        <w:t>JK Rowling</w:t>
      </w:r>
      <w:r>
        <w:rPr>
          <w:rFonts w:hint="eastAsia"/>
          <w:sz w:val="32"/>
          <w:szCs w:val="40"/>
        </w:rPr>
        <w:t>：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六年级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四年级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、托尔斯泰</w:t>
      </w:r>
      <w:r>
        <w:rPr>
          <w:rFonts w:hint="eastAsia"/>
          <w:sz w:val="32"/>
          <w:szCs w:val="40"/>
        </w:rPr>
        <w:t>Leo Tolstoy</w:t>
      </w:r>
      <w:r>
        <w:rPr>
          <w:rFonts w:hint="eastAsia"/>
          <w:sz w:val="32"/>
          <w:szCs w:val="40"/>
        </w:rPr>
        <w:t>：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八年级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初中二年级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、纽约时报</w:t>
      </w:r>
      <w:r>
        <w:rPr>
          <w:rFonts w:hint="eastAsia"/>
          <w:sz w:val="32"/>
          <w:szCs w:val="40"/>
        </w:rPr>
        <w:t>NY Times</w:t>
      </w:r>
      <w:r>
        <w:rPr>
          <w:rFonts w:hint="eastAsia"/>
          <w:sz w:val="32"/>
          <w:szCs w:val="40"/>
        </w:rPr>
        <w:t>：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八年级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初中二年级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、丹尼尔·卡尼曼</w:t>
      </w:r>
      <w:r>
        <w:rPr>
          <w:rFonts w:hint="eastAsia"/>
          <w:sz w:val="32"/>
          <w:szCs w:val="40"/>
        </w:rPr>
        <w:t>Daniel Kahneman:</w:t>
      </w:r>
      <w:r>
        <w:rPr>
          <w:rFonts w:hint="eastAsia"/>
          <w:sz w:val="32"/>
          <w:szCs w:val="40"/>
        </w:rPr>
        <w:t>（诺奖经济学）：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十年级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高中一年级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、苏珊·该隐</w:t>
      </w:r>
      <w:r>
        <w:rPr>
          <w:rFonts w:hint="eastAsia"/>
          <w:sz w:val="32"/>
          <w:szCs w:val="40"/>
        </w:rPr>
        <w:t>Susan Cain</w:t>
      </w:r>
      <w:r>
        <w:rPr>
          <w:rFonts w:hint="eastAsia"/>
          <w:sz w:val="32"/>
          <w:szCs w:val="40"/>
        </w:rPr>
        <w:t>：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十一年级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高中二年级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、经济学人</w:t>
      </w:r>
      <w:r>
        <w:rPr>
          <w:rFonts w:hint="eastAsia"/>
          <w:sz w:val="32"/>
          <w:szCs w:val="40"/>
        </w:rPr>
        <w:t xml:space="preserve">The Economist: </w:t>
      </w: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十二年级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高中三年级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结尾：所以为什么吴军给自己女儿读很多非小说书，逻辑思辨能力应从小培养，是思维基础</w:t>
      </w:r>
    </w:p>
    <w:p w:rsidR="00C958C1" w:rsidRDefault="00C958C1">
      <w:pPr>
        <w:rPr>
          <w:sz w:val="32"/>
          <w:szCs w:val="40"/>
        </w:rPr>
      </w:pPr>
    </w:p>
    <w:p w:rsidR="00C958C1" w:rsidRDefault="001A7E4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真的，任重而</w:t>
      </w:r>
      <w:bookmarkStart w:id="0" w:name="_GoBack"/>
      <w:bookmarkEnd w:id="0"/>
      <w:r>
        <w:rPr>
          <w:rFonts w:hint="eastAsia"/>
          <w:sz w:val="32"/>
          <w:szCs w:val="40"/>
        </w:rPr>
        <w:t>道远</w:t>
      </w:r>
    </w:p>
    <w:sectPr w:rsidR="00C958C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B26" w:rsidRDefault="001A7E4A">
      <w:r>
        <w:separator/>
      </w:r>
    </w:p>
  </w:endnote>
  <w:endnote w:type="continuationSeparator" w:id="0">
    <w:p w:rsidR="00FD3B26" w:rsidRDefault="001A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03A08"/>
  <w:p w:rsidR="00C958C1" w:rsidRDefault="001A7E4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8C1" w:rsidRPr="00503A08" w:rsidRDefault="00503A08" w:rsidP="00503A08">
    <w:pPr>
      <w:jc w:val="center"/>
      <w:rPr>
        <w:rFonts w:ascii="微软雅黑" w:eastAsia="微软雅黑" w:hAnsi="微软雅黑"/>
        <w:color w:val="000000"/>
        <w:sz w:val="24"/>
      </w:rPr>
    </w:pPr>
    <w:r w:rsidRPr="00503A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B26" w:rsidRDefault="001A7E4A">
      <w:r>
        <w:separator/>
      </w:r>
    </w:p>
  </w:footnote>
  <w:footnote w:type="continuationSeparator" w:id="0">
    <w:p w:rsidR="00FD3B26" w:rsidRDefault="001A7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03A08"/>
  <w:p w:rsidR="00C958C1" w:rsidRDefault="001A7E4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8C1" w:rsidRPr="00503A08" w:rsidRDefault="00503A08" w:rsidP="00503A08">
    <w:pPr>
      <w:jc w:val="center"/>
      <w:rPr>
        <w:rFonts w:ascii="微软雅黑" w:eastAsia="微软雅黑" w:hAnsi="微软雅黑"/>
        <w:color w:val="000000"/>
        <w:sz w:val="24"/>
      </w:rPr>
    </w:pPr>
    <w:r w:rsidRPr="00503A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40727"/>
    <w:rsid w:val="001A7E4A"/>
    <w:rsid w:val="00503A08"/>
    <w:rsid w:val="00C958C1"/>
    <w:rsid w:val="00FD3B26"/>
    <w:rsid w:val="05D4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7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7E4A"/>
    <w:rPr>
      <w:kern w:val="2"/>
      <w:sz w:val="18"/>
      <w:szCs w:val="18"/>
    </w:rPr>
  </w:style>
  <w:style w:type="paragraph" w:styleId="a4">
    <w:name w:val="footer"/>
    <w:basedOn w:val="a"/>
    <w:link w:val="Char0"/>
    <w:rsid w:val="001A7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7E4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7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7E4A"/>
    <w:rPr>
      <w:kern w:val="2"/>
      <w:sz w:val="18"/>
      <w:szCs w:val="18"/>
    </w:rPr>
  </w:style>
  <w:style w:type="paragraph" w:styleId="a4">
    <w:name w:val="footer"/>
    <w:basedOn w:val="a"/>
    <w:link w:val="Char0"/>
    <w:rsid w:val="001A7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7E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>China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2020-04-17T09:17:00Z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