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标题：从</w:t>
      </w:r>
      <w:r>
        <w:rPr>
          <w:rFonts w:hint="eastAsia"/>
          <w:sz w:val="32"/>
          <w:szCs w:val="40"/>
        </w:rPr>
        <w:t>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Ramit Sethi</w:t>
      </w:r>
      <w:r>
        <w:rPr>
          <w:rFonts w:hint="eastAsia"/>
          <w:sz w:val="32"/>
          <w:szCs w:val="40"/>
        </w:rPr>
        <w:t>的十大金钱原则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开头：从</w:t>
      </w:r>
      <w:r>
        <w:rPr>
          <w:rFonts w:hint="eastAsia"/>
          <w:sz w:val="32"/>
          <w:szCs w:val="40"/>
        </w:rPr>
        <w:t>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Ramit Sethi</w:t>
      </w:r>
      <w:r>
        <w:rPr>
          <w:rFonts w:hint="eastAsia"/>
          <w:sz w:val="32"/>
          <w:szCs w:val="40"/>
        </w:rPr>
        <w:t>的十大金钱原则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永远保有一年的风险准备金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至少将总收入的</w:t>
      </w:r>
      <w:r>
        <w:rPr>
          <w:rFonts w:hint="eastAsia"/>
          <w:sz w:val="32"/>
          <w:szCs w:val="40"/>
        </w:rPr>
        <w:t>10%</w:t>
      </w:r>
      <w:r>
        <w:rPr>
          <w:rFonts w:hint="eastAsia"/>
          <w:sz w:val="32"/>
          <w:szCs w:val="40"/>
        </w:rPr>
        <w:t>用来储蓄、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用来投资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用现金支付大型花销（订婚戒指、婚礼、蜜月）如果买房至少现金支付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的房款（这条意思是千万不要信用卡提现，用现金支付可以避免额外债务）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永远不要在书</w:t>
      </w:r>
      <w:r>
        <w:rPr>
          <w:rFonts w:hint="eastAsia"/>
          <w:sz w:val="32"/>
          <w:szCs w:val="40"/>
        </w:rPr>
        <w:t>📖</w:t>
      </w:r>
      <w:r>
        <w:rPr>
          <w:rFonts w:hint="eastAsia"/>
          <w:sz w:val="32"/>
          <w:szCs w:val="40"/>
        </w:rPr>
        <w:t>、饮食、健康、朋友邀请捐赠慈善基金方面，思考值不值得花钱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超过</w:t>
      </w:r>
      <w:r>
        <w:rPr>
          <w:rFonts w:hint="eastAsia"/>
          <w:sz w:val="32"/>
          <w:szCs w:val="40"/>
        </w:rPr>
        <w:t>4h</w:t>
      </w:r>
      <w:r>
        <w:rPr>
          <w:rFonts w:hint="eastAsia"/>
          <w:sz w:val="32"/>
          <w:szCs w:val="40"/>
        </w:rPr>
        <w:t>的航程坐商务舱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在健康和教育方面“无底线”花钱（私教、知识课程、活动等）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买了贵的东西，一定要尽量保证用的时间长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努力多赚钱，然后只和我喜欢和尊敬的人一起工作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跟对的人结婚</w:t>
      </w: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不要把“记账”排在优先表第一位</w:t>
      </w:r>
    </w:p>
    <w:p w:rsidR="00E370AE" w:rsidRDefault="00E370AE">
      <w:pPr>
        <w:rPr>
          <w:sz w:val="32"/>
          <w:szCs w:val="40"/>
        </w:rPr>
      </w:pPr>
    </w:p>
    <w:p w:rsidR="00E370AE" w:rsidRDefault="00430CA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结尾：“大多数人理财的错误并不是，只会省钱，不会花钱，而是总用一个纯数学的冷冰冰的电子表格来规划，丝毫不考虑人类真实需</w:t>
      </w:r>
      <w:bookmarkStart w:id="0" w:name="_GoBack"/>
      <w:bookmarkEnd w:id="0"/>
      <w:r>
        <w:rPr>
          <w:rFonts w:hint="eastAsia"/>
          <w:sz w:val="32"/>
          <w:szCs w:val="40"/>
        </w:rPr>
        <w:t>求”</w:t>
      </w:r>
    </w:p>
    <w:sectPr w:rsidR="00E370A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10" w:rsidRDefault="00430CA6">
      <w:r>
        <w:separator/>
      </w:r>
    </w:p>
  </w:endnote>
  <w:endnote w:type="continuationSeparator" w:id="0">
    <w:p w:rsidR="00077210" w:rsidRDefault="0043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00727"/>
  <w:p w:rsidR="00E370AE" w:rsidRDefault="00430CA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0AE" w:rsidRPr="00300727" w:rsidRDefault="00300727" w:rsidP="00300727">
    <w:pPr>
      <w:jc w:val="center"/>
      <w:rPr>
        <w:rFonts w:ascii="微软雅黑" w:eastAsia="微软雅黑" w:hAnsi="微软雅黑"/>
        <w:color w:val="000000"/>
        <w:sz w:val="24"/>
      </w:rPr>
    </w:pPr>
    <w:r w:rsidRPr="003007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10" w:rsidRDefault="00430CA6">
      <w:r>
        <w:separator/>
      </w:r>
    </w:p>
  </w:footnote>
  <w:footnote w:type="continuationSeparator" w:id="0">
    <w:p w:rsidR="00077210" w:rsidRDefault="00430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00727"/>
  <w:p w:rsidR="00E370AE" w:rsidRDefault="00430CA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0AE" w:rsidRPr="00300727" w:rsidRDefault="00300727" w:rsidP="00300727">
    <w:pPr>
      <w:jc w:val="center"/>
      <w:rPr>
        <w:rFonts w:ascii="微软雅黑" w:eastAsia="微软雅黑" w:hAnsi="微软雅黑"/>
        <w:color w:val="000000"/>
        <w:sz w:val="24"/>
      </w:rPr>
    </w:pPr>
    <w:r w:rsidRPr="003007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D0292"/>
    <w:rsid w:val="00077210"/>
    <w:rsid w:val="00300727"/>
    <w:rsid w:val="00430CA6"/>
    <w:rsid w:val="00E370AE"/>
    <w:rsid w:val="457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0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0CA6"/>
    <w:rPr>
      <w:kern w:val="2"/>
      <w:sz w:val="18"/>
      <w:szCs w:val="18"/>
    </w:rPr>
  </w:style>
  <w:style w:type="paragraph" w:styleId="a4">
    <w:name w:val="footer"/>
    <w:basedOn w:val="a"/>
    <w:link w:val="Char0"/>
    <w:rsid w:val="0043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0C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0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0CA6"/>
    <w:rPr>
      <w:kern w:val="2"/>
      <w:sz w:val="18"/>
      <w:szCs w:val="18"/>
    </w:rPr>
  </w:style>
  <w:style w:type="paragraph" w:styleId="a4">
    <w:name w:val="footer"/>
    <w:basedOn w:val="a"/>
    <w:link w:val="Char0"/>
    <w:rsid w:val="0043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0C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China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2020-04-17T09:19:00Z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