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CA6" w:rsidRDefault="009F5CA6" w:rsidP="009F5CA6">
      <w:r>
        <w:t>CSS430</w:t>
      </w:r>
      <w:r>
        <w:br/>
        <w:t>Martin Metke</w:t>
      </w:r>
      <w:r>
        <w:br/>
        <w:t>2017/07/</w:t>
      </w:r>
      <w:r w:rsidR="00A72116">
        <w:t>23</w:t>
      </w:r>
    </w:p>
    <w:p w:rsidR="009F5CA6" w:rsidRDefault="009F5CA6" w:rsidP="009F5CA6"/>
    <w:p w:rsidR="009F5CA6" w:rsidRDefault="009F5CA6" w:rsidP="009F5CA6">
      <w:pPr>
        <w:pStyle w:val="Title"/>
        <w:jc w:val="center"/>
      </w:pPr>
      <w:r>
        <w:t xml:space="preserve">Program </w:t>
      </w:r>
      <w:r w:rsidR="00A72116">
        <w:t>3</w:t>
      </w:r>
      <w:r w:rsidR="00A92A0F">
        <w:t xml:space="preserve"> – Dining Philosophers</w:t>
      </w:r>
    </w:p>
    <w:p w:rsidR="009F5CA6" w:rsidRDefault="00A92A0F" w:rsidP="009F5CA6">
      <w:pPr>
        <w:pStyle w:val="Heading1"/>
      </w:pPr>
      <w:r>
        <w:t>Investigating Java Synchronization</w:t>
      </w:r>
    </w:p>
    <w:p w:rsidR="009F5CA6" w:rsidRDefault="00115675" w:rsidP="009F5CA6">
      <w:r>
        <w:t>I</w:t>
      </w:r>
      <w:r w:rsidRPr="00115675">
        <w:t xml:space="preserve">nvestigate the following options for solving this problem.  </w:t>
      </w:r>
      <w:proofErr w:type="gramStart"/>
      <w:r w:rsidRPr="00115675">
        <w:t>For</w:t>
      </w:r>
      <w:proofErr w:type="gramEnd"/>
      <w:r w:rsidRPr="00115675">
        <w:t xml:space="preserve"> each of the following put write a brief comment about how you could use it to solve the problem, along with a short list of pros &amp; cons for each one.</w:t>
      </w:r>
      <w:r w:rsidR="009F5CA6">
        <w:tab/>
      </w:r>
      <w:r w:rsidR="00423F37">
        <w:t xml:space="preserve"> </w:t>
      </w:r>
    </w:p>
    <w:p w:rsidR="00115675" w:rsidRDefault="00115675" w:rsidP="00115675">
      <w:pPr>
        <w:pStyle w:val="Heading2"/>
        <w:numPr>
          <w:ilvl w:val="0"/>
          <w:numId w:val="2"/>
        </w:numPr>
      </w:pPr>
      <w:proofErr w:type="gramStart"/>
      <w:r w:rsidRPr="00115675">
        <w:t>synchronized</w:t>
      </w:r>
      <w:proofErr w:type="gramEnd"/>
      <w:r w:rsidRPr="00115675">
        <w:t xml:space="preserve"> / wait / notify / </w:t>
      </w:r>
      <w:proofErr w:type="spellStart"/>
      <w:r w:rsidRPr="00115675">
        <w:t>notifyAll</w:t>
      </w:r>
      <w:proofErr w:type="spellEnd"/>
    </w:p>
    <w:p w:rsidR="0098573F" w:rsidRDefault="0098573F" w:rsidP="0098573F">
      <w:pPr>
        <w:ind w:firstLine="360"/>
      </w:pPr>
      <w:r>
        <w:t xml:space="preserve">The Java “synchronized” keyword marks a code block as being executable by only one thread at any one time, for each instance of the object that contains it or that it points to.  This essentially turns the marked object instance into a monitor with only one Condition: the marked code block itself.  Wait, notify, and </w:t>
      </w:r>
      <w:proofErr w:type="spellStart"/>
      <w:r>
        <w:t>notifyAll</w:t>
      </w:r>
      <w:proofErr w:type="spellEnd"/>
      <w:r>
        <w:t xml:space="preserve"> are the thread control functions that cause threads which are waiting on updates to the held object instance to sleep or awaken.</w:t>
      </w:r>
    </w:p>
    <w:p w:rsidR="00067F74" w:rsidRDefault="0098573F" w:rsidP="0098573F">
      <w:pPr>
        <w:ind w:firstLine="360"/>
      </w:pPr>
      <w:r>
        <w:t xml:space="preserve">The Dining Philosophers problem could be solved using five Fork objects that have synchronized </w:t>
      </w:r>
      <w:proofErr w:type="spellStart"/>
      <w:r>
        <w:t>takeFork</w:t>
      </w:r>
      <w:proofErr w:type="spellEnd"/>
      <w:r>
        <w:t xml:space="preserve">() and </w:t>
      </w:r>
      <w:proofErr w:type="spellStart"/>
      <w:r>
        <w:t>returnFork</w:t>
      </w:r>
      <w:proofErr w:type="spellEnd"/>
      <w:r>
        <w:t xml:space="preserve">() methods; any </w:t>
      </w:r>
      <w:proofErr w:type="spellStart"/>
      <w:r>
        <w:t>DiningPhilosopher</w:t>
      </w:r>
      <w:proofErr w:type="spellEnd"/>
      <w:r>
        <w:t xml:space="preserve"> could call </w:t>
      </w:r>
      <w:proofErr w:type="spellStart"/>
      <w:r>
        <w:t>takeFork</w:t>
      </w:r>
      <w:proofErr w:type="spellEnd"/>
      <w:r>
        <w:t>() on the Fork objects to its right and left, but would have to sleep until it was notified that the Fork object in question was no longer held by another thread.</w:t>
      </w:r>
    </w:p>
    <w:p w:rsidR="00115675" w:rsidRPr="00115675" w:rsidRDefault="00BA7E6D" w:rsidP="0098573F">
      <w:pPr>
        <w:ind w:firstLine="360"/>
      </w:pPr>
      <w:r>
        <w:t>The benefit of using synchronized is that Java provides all of the thread-safe functionality natively</w:t>
      </w:r>
      <w:r w:rsidR="002C78BF">
        <w:t>, and utilizing this functionality is clean and simple</w:t>
      </w:r>
      <w:r>
        <w:t>.  The drawbacks include that it requires synchronizing threads on multiple separate Fork instances, and that this approach will require nested calls to wait() and notify() in order to prevent starvation/deadlocks when one thread holds one Fork and has to wait for the other.</w:t>
      </w:r>
      <w:r w:rsidR="0098573F">
        <w:br/>
      </w:r>
    </w:p>
    <w:p w:rsidR="00115675" w:rsidRDefault="00115675" w:rsidP="00115675">
      <w:pPr>
        <w:pStyle w:val="Heading2"/>
        <w:numPr>
          <w:ilvl w:val="0"/>
          <w:numId w:val="2"/>
        </w:numPr>
      </w:pPr>
      <w:r>
        <w:t>Counting semaphores</w:t>
      </w:r>
    </w:p>
    <w:p w:rsidR="00115675" w:rsidRDefault="00BA7E6D" w:rsidP="002C78BF">
      <w:pPr>
        <w:ind w:firstLine="360"/>
      </w:pPr>
      <w:r>
        <w:t xml:space="preserve">A counting semaphore allows N threads to acquire some resource where “N” is the number of instances of that resource that are available.  </w:t>
      </w:r>
      <w:r w:rsidR="002C78BF">
        <w:t xml:space="preserve">In the case of the </w:t>
      </w:r>
      <w:proofErr w:type="spellStart"/>
      <w:r w:rsidR="002C78BF">
        <w:t>DiningPhilosophers</w:t>
      </w:r>
      <w:proofErr w:type="spellEnd"/>
      <w:r w:rsidR="002C78BF">
        <w:t xml:space="preserve"> problem, each fork can be represented by a resource that two Philosophers contend for.  </w:t>
      </w:r>
    </w:p>
    <w:p w:rsidR="002C78BF" w:rsidRDefault="00B3471E" w:rsidP="002C78BF">
      <w:pPr>
        <w:ind w:firstLine="360"/>
      </w:pPr>
      <w:r>
        <w:t xml:space="preserve">In essence, the single-count semaphores that would be used to implement a solution to the </w:t>
      </w:r>
      <w:proofErr w:type="spellStart"/>
      <w:r>
        <w:t>DiningPhilosophers</w:t>
      </w:r>
      <w:proofErr w:type="spellEnd"/>
      <w:r>
        <w:t xml:space="preserve"> problem would mimic </w:t>
      </w:r>
      <w:proofErr w:type="spellStart"/>
      <w:r>
        <w:t>mutexes</w:t>
      </w:r>
      <w:proofErr w:type="spellEnd"/>
      <w:r>
        <w:t xml:space="preserve">.  </w:t>
      </w:r>
      <w:r w:rsidR="00E15BE0">
        <w:t>On the plus side, this approach can be used to prevent deadlocks and can be combined relatively simply with starvation-prevention steps.  On the negative side, this solution requires a thread to gain locks on both the left and right forks before “picking up” either, so there must be as many semaphores as there are forks (and correct handling of at least two semaphores for each thread).</w:t>
      </w:r>
      <w:r w:rsidR="00582215">
        <w:t xml:space="preserve">  It also makes the </w:t>
      </w:r>
      <w:proofErr w:type="spellStart"/>
      <w:r w:rsidR="00582215">
        <w:t>Philophers</w:t>
      </w:r>
      <w:proofErr w:type="spellEnd"/>
      <w:r w:rsidR="00582215">
        <w:t xml:space="preserve"> themselves responsible for proper synchronization, rather than providing a simple object interface to handle synchronization externally.</w:t>
      </w:r>
    </w:p>
    <w:p w:rsidR="002C78BF" w:rsidRPr="00115675" w:rsidRDefault="002C78BF" w:rsidP="00115675">
      <w:r>
        <w:tab/>
      </w:r>
    </w:p>
    <w:p w:rsidR="00115675" w:rsidRDefault="00115675" w:rsidP="00115675">
      <w:pPr>
        <w:pStyle w:val="Heading2"/>
        <w:numPr>
          <w:ilvl w:val="0"/>
          <w:numId w:val="2"/>
        </w:numPr>
      </w:pPr>
      <w:r>
        <w:lastRenderedPageBreak/>
        <w:t>Reentrant locks</w:t>
      </w:r>
    </w:p>
    <w:p w:rsidR="00115675" w:rsidRDefault="00582215" w:rsidP="00582215">
      <w:pPr>
        <w:ind w:left="360" w:firstLine="360"/>
      </w:pPr>
      <w:r>
        <w:t xml:space="preserve">A </w:t>
      </w:r>
      <w:proofErr w:type="spellStart"/>
      <w:r>
        <w:t>reentrantLock</w:t>
      </w:r>
      <w:proofErr w:type="spellEnd"/>
      <w:r>
        <w:t xml:space="preserve"> allows for unstructured locking with features such as timeouts, testing hold counts, immediate return when the executing thread already holds the lock, and more.  Functionally it is similar to a Java </w:t>
      </w:r>
      <w:r>
        <w:rPr>
          <w:i/>
        </w:rPr>
        <w:t>synchronized</w:t>
      </w:r>
      <w:r>
        <w:t xml:space="preserve"> monitor, but does not require that the exclusive execution block be prefaced by the </w:t>
      </w:r>
      <w:r>
        <w:rPr>
          <w:i/>
        </w:rPr>
        <w:t>synchronized</w:t>
      </w:r>
      <w:r>
        <w:t xml:space="preserve"> keyword and has the capacity to avoid starvation innately (using the </w:t>
      </w:r>
      <w:r>
        <w:rPr>
          <w:i/>
        </w:rPr>
        <w:t>fairness</w:t>
      </w:r>
      <w:r>
        <w:t xml:space="preserve"> parameter)</w:t>
      </w:r>
      <w:r w:rsidR="00951252">
        <w:t xml:space="preserve"> by prioritizing long-waiting threads</w:t>
      </w:r>
      <w:r>
        <w:t>.</w:t>
      </w:r>
    </w:p>
    <w:p w:rsidR="00582215" w:rsidRPr="00951252" w:rsidRDefault="00582215" w:rsidP="00582215">
      <w:pPr>
        <w:ind w:left="360" w:firstLine="360"/>
      </w:pPr>
      <w:r>
        <w:t xml:space="preserve">Pros for the </w:t>
      </w:r>
      <w:proofErr w:type="spellStart"/>
      <w:r>
        <w:t>reentrantLock</w:t>
      </w:r>
      <w:proofErr w:type="spellEnd"/>
      <w:r>
        <w:t xml:space="preserve"> app</w:t>
      </w:r>
      <w:r w:rsidR="00951252">
        <w:t xml:space="preserve">roach are: clean design; deadlock and starvation avoidance.  Cons include: decreased (possibly </w:t>
      </w:r>
      <w:r w:rsidR="00951252">
        <w:rPr>
          <w:i/>
        </w:rPr>
        <w:t>significantly</w:t>
      </w:r>
      <w:r w:rsidR="00951252">
        <w:t xml:space="preserve"> decreased) performance; makes the Philosopher threads responsible for locking; requires one lock per fork.</w:t>
      </w:r>
      <w:bookmarkStart w:id="0" w:name="_GoBack"/>
      <w:bookmarkEnd w:id="0"/>
    </w:p>
    <w:p w:rsidR="009F5CA6" w:rsidRDefault="00CF1511" w:rsidP="009F5CA6">
      <w:pPr>
        <w:pStyle w:val="Heading1"/>
      </w:pPr>
      <w:r>
        <w:t>How My Solution Works</w:t>
      </w:r>
    </w:p>
    <w:p w:rsidR="009F5CA6" w:rsidRDefault="00CF1511" w:rsidP="009F5CA6">
      <w:r>
        <w:t>Explanation of solution and source material.</w:t>
      </w:r>
    </w:p>
    <w:p w:rsidR="009F5CA6" w:rsidRDefault="009F5CA6" w:rsidP="00A26B75">
      <w:pPr>
        <w:pStyle w:val="Heading2"/>
        <w:numPr>
          <w:ilvl w:val="0"/>
          <w:numId w:val="3"/>
        </w:numPr>
      </w:pPr>
      <w:r>
        <w:t>Algorithm</w:t>
      </w:r>
    </w:p>
    <w:p w:rsidR="00A26B75" w:rsidRDefault="0086778A" w:rsidP="0086778A">
      <w:pPr>
        <w:ind w:firstLine="360"/>
      </w:pPr>
      <w:r>
        <w:t>The assignment requires using a monitor-like class to control thread synchronization in this implementation of the Dining Philosophers problem.</w:t>
      </w:r>
    </w:p>
    <w:p w:rsidR="0086778A" w:rsidRDefault="0086778A" w:rsidP="0086778A">
      <w:pPr>
        <w:ind w:firstLine="360"/>
      </w:pPr>
    </w:p>
    <w:p w:rsidR="00A26B75" w:rsidRDefault="00A26B75" w:rsidP="00A26B75">
      <w:pPr>
        <w:pStyle w:val="Heading2"/>
        <w:numPr>
          <w:ilvl w:val="0"/>
          <w:numId w:val="3"/>
        </w:numPr>
      </w:pPr>
      <w:r>
        <w:t>Sources</w:t>
      </w:r>
    </w:p>
    <w:p w:rsidR="00A26B75" w:rsidRPr="00A26B75" w:rsidRDefault="00A26B75" w:rsidP="00A26B75"/>
    <w:p w:rsidR="00CF1511" w:rsidRPr="00CF1511" w:rsidRDefault="00CF1511" w:rsidP="00CF1511">
      <w:r>
        <w:tab/>
      </w:r>
    </w:p>
    <w:sectPr w:rsidR="00CF1511" w:rsidRPr="00CF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B3415"/>
    <w:multiLevelType w:val="hybridMultilevel"/>
    <w:tmpl w:val="8A3A39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4F1E71"/>
    <w:multiLevelType w:val="hybridMultilevel"/>
    <w:tmpl w:val="D99E1D9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8A0519"/>
    <w:multiLevelType w:val="hybridMultilevel"/>
    <w:tmpl w:val="4CACCB96"/>
    <w:lvl w:ilvl="0" w:tplc="B100D8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8A"/>
    <w:rsid w:val="00067F74"/>
    <w:rsid w:val="000D33ED"/>
    <w:rsid w:val="00115675"/>
    <w:rsid w:val="00130CD6"/>
    <w:rsid w:val="00165B2E"/>
    <w:rsid w:val="002C78BF"/>
    <w:rsid w:val="00423F37"/>
    <w:rsid w:val="00435809"/>
    <w:rsid w:val="00442802"/>
    <w:rsid w:val="00582215"/>
    <w:rsid w:val="005D11A7"/>
    <w:rsid w:val="006208E9"/>
    <w:rsid w:val="00756819"/>
    <w:rsid w:val="0086778A"/>
    <w:rsid w:val="008B548A"/>
    <w:rsid w:val="008F67C2"/>
    <w:rsid w:val="00951252"/>
    <w:rsid w:val="0098573F"/>
    <w:rsid w:val="00986A83"/>
    <w:rsid w:val="009F5CA6"/>
    <w:rsid w:val="00A26B75"/>
    <w:rsid w:val="00A72116"/>
    <w:rsid w:val="00A92A0F"/>
    <w:rsid w:val="00B3471E"/>
    <w:rsid w:val="00BA7E6D"/>
    <w:rsid w:val="00BB321B"/>
    <w:rsid w:val="00BC1B98"/>
    <w:rsid w:val="00BF1619"/>
    <w:rsid w:val="00C64F69"/>
    <w:rsid w:val="00CF1511"/>
    <w:rsid w:val="00D00919"/>
    <w:rsid w:val="00E15BE0"/>
    <w:rsid w:val="00E80898"/>
    <w:rsid w:val="00EA1A3E"/>
    <w:rsid w:val="00F03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BC241-132A-4109-BB6F-D5DEAFD1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CA6"/>
  </w:style>
  <w:style w:type="paragraph" w:styleId="Heading1">
    <w:name w:val="heading 1"/>
    <w:basedOn w:val="Normal"/>
    <w:next w:val="Normal"/>
    <w:link w:val="Heading1Char"/>
    <w:uiPriority w:val="9"/>
    <w:qFormat/>
    <w:rsid w:val="009F5C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5CA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F5C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C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5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25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 Metke</dc:creator>
  <cp:keywords/>
  <dc:description/>
  <cp:lastModifiedBy>Martin L. Metke</cp:lastModifiedBy>
  <cp:revision>8</cp:revision>
  <dcterms:created xsi:type="dcterms:W3CDTF">2017-07-23T22:13:00Z</dcterms:created>
  <dcterms:modified xsi:type="dcterms:W3CDTF">2017-07-26T08:07:00Z</dcterms:modified>
</cp:coreProperties>
</file>