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0B81" w:rsidRDefault="00120B81"/>
    <w:p w:rsidR="00B16A80" w:rsidRPr="00A36B08" w:rsidRDefault="00B16A80">
      <w:pPr>
        <w:rPr>
          <w:b/>
          <w:sz w:val="32"/>
        </w:rPr>
      </w:pPr>
      <w:r w:rsidRPr="00B16A80">
        <w:rPr>
          <w:b/>
          <w:sz w:val="32"/>
        </w:rPr>
        <w:t xml:space="preserve">Name: </w:t>
      </w:r>
      <w:r w:rsidR="00D87395">
        <w:rPr>
          <w:b/>
          <w:sz w:val="32"/>
        </w:rPr>
        <w:t xml:space="preserve"> </w:t>
      </w:r>
      <w:r w:rsidR="00A36B08">
        <w:rPr>
          <w:b/>
          <w:sz w:val="32"/>
        </w:rPr>
        <w:t>Martin L. Metke</w:t>
      </w:r>
    </w:p>
    <w:p w:rsidR="00B16A80" w:rsidRDefault="00B16A80" w:rsidP="00B16A80">
      <w:pPr>
        <w:pStyle w:val="NoSpacing"/>
        <w:tabs>
          <w:tab w:val="right" w:pos="8730"/>
        </w:tabs>
        <w:rPr>
          <w:color w:val="A6A6A6" w:themeColor="background1" w:themeShade="A6"/>
        </w:rPr>
      </w:pPr>
      <w:r w:rsidRPr="00B16A80">
        <w:rPr>
          <w:b/>
          <w:sz w:val="28"/>
        </w:rPr>
        <w:t>Problem Number:</w:t>
      </w:r>
      <w:r w:rsidRPr="00B16A80">
        <w:t xml:space="preserve"> </w:t>
      </w:r>
      <w:r w:rsidR="00D87395">
        <w:t xml:space="preserve"> </w:t>
      </w:r>
      <w:r w:rsidR="009817FA">
        <w:t>1</w:t>
      </w:r>
      <w:r w:rsidR="00A36B08">
        <w:t>.A</w:t>
      </w:r>
      <w:r w:rsidR="00D87395">
        <w:t xml:space="preserve"> </w:t>
      </w:r>
      <w:r>
        <w:tab/>
      </w:r>
    </w:p>
    <w:p w:rsidR="00D87395" w:rsidRDefault="00D87395" w:rsidP="0045497B">
      <w:pPr>
        <w:pStyle w:val="NoSpacing"/>
        <w:rPr>
          <w:sz w:val="24"/>
        </w:rPr>
      </w:pPr>
    </w:p>
    <w:p w:rsidR="00126BC6" w:rsidRDefault="00C95DB4" w:rsidP="00126BC6">
      <w:pPr>
        <w:pStyle w:val="NoSpacing"/>
        <w:rPr>
          <w:sz w:val="24"/>
          <w:u w:val="single"/>
        </w:rPr>
      </w:pPr>
      <w:r>
        <w:rPr>
          <w:sz w:val="24"/>
          <w:u w:val="single"/>
        </w:rPr>
        <w:t>Execution State</w:t>
      </w:r>
      <w:r w:rsidR="00126BC6" w:rsidRPr="006C2D0F">
        <w:rPr>
          <w:sz w:val="24"/>
          <w:u w:val="single"/>
        </w:rPr>
        <w:t>:</w:t>
      </w:r>
    </w:p>
    <w:p w:rsidR="00126BC6" w:rsidRDefault="00126BC6" w:rsidP="0045497B">
      <w:pPr>
        <w:pStyle w:val="NoSpacing"/>
        <w:rPr>
          <w:sz w:val="24"/>
        </w:rPr>
      </w:pPr>
    </w:p>
    <w:p w:rsidR="00A12042" w:rsidRDefault="00A12042" w:rsidP="0045497B">
      <w:pPr>
        <w:pStyle w:val="NoSpacing"/>
        <w:rPr>
          <w:sz w:val="24"/>
        </w:rPr>
      </w:pPr>
      <w:r>
        <w:rPr>
          <w:sz w:val="24"/>
        </w:rPr>
        <w:t xml:space="preserve">Under normal circumstances, the </w:t>
      </w:r>
      <w:r w:rsidR="00AF382C">
        <w:rPr>
          <w:sz w:val="24"/>
        </w:rPr>
        <w:t>“empty”</w:t>
      </w:r>
      <w:r>
        <w:rPr>
          <w:sz w:val="24"/>
        </w:rPr>
        <w:t xml:space="preserve"> semaphore keeps track of remaining unfilled slots in the buffer.  Calls to empty.acquire() assure that an insert() call cannot proceed un</w:t>
      </w:r>
      <w:r w:rsidR="00EC3D07">
        <w:rPr>
          <w:sz w:val="24"/>
        </w:rPr>
        <w:t>til at least one slot is open.  Likewise, every remove() call uses empty.release() to increment the number of empty slots</w:t>
      </w:r>
      <w:r w:rsidR="00DD7AE4">
        <w:rPr>
          <w:sz w:val="24"/>
        </w:rPr>
        <w:t xml:space="preserve"> and allow new insertions to proceed.</w:t>
      </w:r>
    </w:p>
    <w:p w:rsidR="00A12042" w:rsidRDefault="00A12042" w:rsidP="0045497B">
      <w:pPr>
        <w:pStyle w:val="NoSpacing"/>
        <w:rPr>
          <w:sz w:val="24"/>
        </w:rPr>
      </w:pPr>
    </w:p>
    <w:p w:rsidR="00A12042" w:rsidRPr="006C2D0F" w:rsidRDefault="00A12042" w:rsidP="0045497B">
      <w:pPr>
        <w:pStyle w:val="NoSpacing"/>
        <w:rPr>
          <w:sz w:val="24"/>
        </w:rPr>
      </w:pPr>
    </w:p>
    <w:p w:rsidR="00364068" w:rsidRDefault="00C95DB4" w:rsidP="0045497B">
      <w:pPr>
        <w:pStyle w:val="NoSpacing"/>
        <w:rPr>
          <w:sz w:val="24"/>
        </w:rPr>
      </w:pPr>
      <w:r>
        <w:rPr>
          <w:sz w:val="24"/>
          <w:u w:val="single"/>
        </w:rPr>
        <w:t>Problem encountered</w:t>
      </w:r>
      <w:r w:rsidR="006C2D0F" w:rsidRPr="006C2D0F">
        <w:rPr>
          <w:sz w:val="24"/>
          <w:u w:val="single"/>
        </w:rPr>
        <w:t>:</w:t>
      </w:r>
    </w:p>
    <w:p w:rsidR="006C2D0F" w:rsidRDefault="006C2D0F" w:rsidP="0045497B">
      <w:pPr>
        <w:pStyle w:val="NoSpacing"/>
        <w:rPr>
          <w:sz w:val="24"/>
        </w:rPr>
      </w:pPr>
    </w:p>
    <w:p w:rsidR="00DD7AE4" w:rsidRDefault="00DD7AE4" w:rsidP="00DD7AE4">
      <w:pPr>
        <w:pStyle w:val="NoSpacing"/>
        <w:rPr>
          <w:sz w:val="24"/>
        </w:rPr>
      </w:pPr>
      <w:r>
        <w:rPr>
          <w:sz w:val="24"/>
        </w:rPr>
        <w:t xml:space="preserve">Assuming that empty.release() from line 82 were deleted, it would eventually become impossible to insert new entries even if every existing entry were removed via the remove() </w:t>
      </w:r>
    </w:p>
    <w:p w:rsidR="00DD7AE4" w:rsidRDefault="00DD7AE4" w:rsidP="00DD7AE4">
      <w:pPr>
        <w:pStyle w:val="NoSpacing"/>
        <w:rPr>
          <w:sz w:val="24"/>
        </w:rPr>
      </w:pPr>
      <w:r>
        <w:rPr>
          <w:sz w:val="24"/>
        </w:rPr>
        <w:t>method.</w:t>
      </w:r>
      <w:r>
        <w:rPr>
          <w:sz w:val="24"/>
        </w:rPr>
        <w:t xml:space="preserve">  </w:t>
      </w:r>
      <w:r w:rsidR="00DA4B7A">
        <w:rPr>
          <w:sz w:val="24"/>
        </w:rPr>
        <w:t xml:space="preserve">Continued calls to remove() would succeed, although they would return “null” rather than actual items as </w:t>
      </w:r>
      <w:r w:rsidR="00454666">
        <w:rPr>
          <w:sz w:val="24"/>
        </w:rPr>
        <w:t>the out counter wraps around.  However, all new insert() callers would starve.</w:t>
      </w:r>
    </w:p>
    <w:p w:rsidR="006C2D0F" w:rsidRPr="006C2D0F" w:rsidRDefault="006C2D0F" w:rsidP="0045497B">
      <w:pPr>
        <w:pStyle w:val="NoSpacing"/>
        <w:rPr>
          <w:sz w:val="24"/>
        </w:rPr>
      </w:pPr>
    </w:p>
    <w:tbl>
      <w:tblPr>
        <w:tblStyle w:val="TableGrid"/>
        <w:tblW w:w="0" w:type="auto"/>
        <w:tblLook w:val="04A0" w:firstRow="1" w:lastRow="0" w:firstColumn="1" w:lastColumn="0" w:noHBand="0" w:noVBand="1"/>
      </w:tblPr>
      <w:tblGrid>
        <w:gridCol w:w="2515"/>
        <w:gridCol w:w="6570"/>
      </w:tblGrid>
      <w:tr w:rsidR="0045497B" w:rsidTr="00A17AB4">
        <w:tc>
          <w:tcPr>
            <w:tcW w:w="9085" w:type="dxa"/>
            <w:gridSpan w:val="2"/>
          </w:tcPr>
          <w:p w:rsidR="0045497B" w:rsidRDefault="0045497B" w:rsidP="00454666">
            <w:r w:rsidRPr="00751114">
              <w:rPr>
                <w:sz w:val="56"/>
              </w:rPr>
              <w:t>Process #</w:t>
            </w:r>
            <w:r>
              <w:rPr>
                <w:sz w:val="56"/>
              </w:rPr>
              <w:t>0</w:t>
            </w:r>
            <w:r w:rsidR="00B960C4">
              <w:rPr>
                <w:sz w:val="56"/>
              </w:rPr>
              <w:t xml:space="preserve"> – the </w:t>
            </w:r>
            <w:r w:rsidR="007E2A22">
              <w:rPr>
                <w:sz w:val="56"/>
              </w:rPr>
              <w:t>“</w:t>
            </w:r>
            <w:r w:rsidR="00454666">
              <w:rPr>
                <w:sz w:val="56"/>
              </w:rPr>
              <w:t>remove()</w:t>
            </w:r>
            <w:r w:rsidR="007E2A22">
              <w:rPr>
                <w:sz w:val="56"/>
              </w:rPr>
              <w:t>”</w:t>
            </w:r>
            <w:r w:rsidR="00B960C4">
              <w:rPr>
                <w:sz w:val="56"/>
              </w:rPr>
              <w:t xml:space="preserve"> thread</w:t>
            </w:r>
          </w:p>
        </w:tc>
      </w:tr>
      <w:tr w:rsidR="00751114" w:rsidTr="00751114">
        <w:tc>
          <w:tcPr>
            <w:tcW w:w="2515" w:type="dxa"/>
          </w:tcPr>
          <w:p w:rsidR="00751114" w:rsidRDefault="00751114">
            <w:r w:rsidRPr="00751114">
              <w:rPr>
                <w:sz w:val="24"/>
              </w:rPr>
              <w:t>Line #</w:t>
            </w:r>
          </w:p>
        </w:tc>
        <w:tc>
          <w:tcPr>
            <w:tcW w:w="6570" w:type="dxa"/>
          </w:tcPr>
          <w:p w:rsidR="00751114" w:rsidRDefault="00454666" w:rsidP="00454666">
            <w:r>
              <w:t>82</w:t>
            </w:r>
            <w:r w:rsidR="00B960C4">
              <w:t xml:space="preserve"> (</w:t>
            </w:r>
            <w:r>
              <w:t xml:space="preserve"> was</w:t>
            </w:r>
            <w:r w:rsidR="00B960C4">
              <w:t xml:space="preserve">  </w:t>
            </w:r>
            <w:r>
              <w:rPr>
                <w:rFonts w:ascii="Courier New" w:hAnsi="Courier New" w:cs="Courier New"/>
                <w:sz w:val="24"/>
                <w:szCs w:val="24"/>
              </w:rPr>
              <w:t>empty.release()</w:t>
            </w:r>
            <w:r w:rsidR="00B960C4" w:rsidRPr="00DF2F52">
              <w:rPr>
                <w:rFonts w:ascii="Courier New" w:hAnsi="Courier New" w:cs="Courier New"/>
                <w:sz w:val="24"/>
                <w:szCs w:val="24"/>
              </w:rPr>
              <w:t>;</w:t>
            </w:r>
            <w:r w:rsidR="00B960C4">
              <w:rPr>
                <w:rFonts w:ascii="Courier New" w:hAnsi="Courier New" w:cs="Courier New"/>
                <w:sz w:val="24"/>
                <w:szCs w:val="24"/>
              </w:rPr>
              <w:t xml:space="preserve"> </w:t>
            </w:r>
            <w:r w:rsidR="00B960C4">
              <w:t>)</w:t>
            </w:r>
          </w:p>
        </w:tc>
      </w:tr>
      <w:tr w:rsidR="00751114" w:rsidTr="00751114">
        <w:tc>
          <w:tcPr>
            <w:tcW w:w="9085" w:type="dxa"/>
            <w:gridSpan w:val="2"/>
            <w:shd w:val="clear" w:color="auto" w:fill="000000" w:themeFill="text1"/>
          </w:tcPr>
          <w:p w:rsidR="00751114" w:rsidRPr="00751114" w:rsidRDefault="00751114" w:rsidP="00751114">
            <w:pPr>
              <w:jc w:val="center"/>
              <w:rPr>
                <w:sz w:val="28"/>
              </w:rPr>
            </w:pPr>
            <w:r w:rsidRPr="00751114">
              <w:rPr>
                <w:sz w:val="28"/>
              </w:rPr>
              <w:t>Relevant Variables</w:t>
            </w:r>
          </w:p>
        </w:tc>
      </w:tr>
      <w:tr w:rsidR="00751114" w:rsidTr="00751114">
        <w:tc>
          <w:tcPr>
            <w:tcW w:w="2515" w:type="dxa"/>
          </w:tcPr>
          <w:p w:rsidR="00751114" w:rsidRDefault="00AF382C">
            <w:r>
              <w:t>empty</w:t>
            </w:r>
          </w:p>
        </w:tc>
        <w:tc>
          <w:tcPr>
            <w:tcW w:w="6570" w:type="dxa"/>
          </w:tcPr>
          <w:p w:rsidR="00751114" w:rsidRDefault="00454666" w:rsidP="00C326FC">
            <w:r>
              <w:t>This semaphore goes to 0 count when the buffer is full, and increments when an entry is removed.</w:t>
            </w:r>
          </w:p>
        </w:tc>
      </w:tr>
    </w:tbl>
    <w:p w:rsidR="00751114" w:rsidRDefault="00751114"/>
    <w:tbl>
      <w:tblPr>
        <w:tblStyle w:val="TableGrid"/>
        <w:tblW w:w="0" w:type="auto"/>
        <w:tblLook w:val="04A0" w:firstRow="1" w:lastRow="0" w:firstColumn="1" w:lastColumn="0" w:noHBand="0" w:noVBand="1"/>
      </w:tblPr>
      <w:tblGrid>
        <w:gridCol w:w="2515"/>
        <w:gridCol w:w="6570"/>
      </w:tblGrid>
      <w:tr w:rsidR="0045497B" w:rsidTr="00041140">
        <w:tc>
          <w:tcPr>
            <w:tcW w:w="9085" w:type="dxa"/>
            <w:gridSpan w:val="2"/>
          </w:tcPr>
          <w:p w:rsidR="0045497B" w:rsidRDefault="0045497B" w:rsidP="00454666">
            <w:r w:rsidRPr="00751114">
              <w:rPr>
                <w:sz w:val="56"/>
              </w:rPr>
              <w:t>Process #</w:t>
            </w:r>
            <w:r>
              <w:rPr>
                <w:sz w:val="56"/>
              </w:rPr>
              <w:t>1</w:t>
            </w:r>
            <w:r w:rsidR="006A7DDA">
              <w:rPr>
                <w:sz w:val="56"/>
              </w:rPr>
              <w:t xml:space="preserve"> – the </w:t>
            </w:r>
            <w:r w:rsidR="007E2A22">
              <w:rPr>
                <w:sz w:val="56"/>
              </w:rPr>
              <w:t>“</w:t>
            </w:r>
            <w:r w:rsidR="00454666">
              <w:rPr>
                <w:sz w:val="56"/>
              </w:rPr>
              <w:t>insert()</w:t>
            </w:r>
            <w:r w:rsidR="007E2A22">
              <w:rPr>
                <w:sz w:val="56"/>
              </w:rPr>
              <w:t>”</w:t>
            </w:r>
            <w:r w:rsidR="006A7DDA">
              <w:rPr>
                <w:sz w:val="56"/>
              </w:rPr>
              <w:t>thread</w:t>
            </w:r>
          </w:p>
        </w:tc>
      </w:tr>
      <w:tr w:rsidR="0045497B" w:rsidTr="00E92511">
        <w:tc>
          <w:tcPr>
            <w:tcW w:w="2515" w:type="dxa"/>
          </w:tcPr>
          <w:p w:rsidR="0045497B" w:rsidRDefault="0045497B" w:rsidP="00E92511">
            <w:r w:rsidRPr="00751114">
              <w:rPr>
                <w:sz w:val="24"/>
              </w:rPr>
              <w:t>Line #</w:t>
            </w:r>
          </w:p>
        </w:tc>
        <w:tc>
          <w:tcPr>
            <w:tcW w:w="6570" w:type="dxa"/>
          </w:tcPr>
          <w:p w:rsidR="0045497B" w:rsidRDefault="00C3353C" w:rsidP="006753C0">
            <w:r>
              <w:t>4</w:t>
            </w:r>
            <w:r w:rsidR="006753C0">
              <w:t>9</w:t>
            </w:r>
            <w:r>
              <w:t xml:space="preserve"> </w:t>
            </w:r>
            <w:r w:rsidR="006753C0">
              <w:t xml:space="preserve"> </w:t>
            </w:r>
            <w:r>
              <w:t>(</w:t>
            </w:r>
            <w:r w:rsidR="006753C0">
              <w:rPr>
                <w:rFonts w:ascii="Courier New" w:hAnsi="Courier New" w:cs="Courier New"/>
                <w:sz w:val="24"/>
                <w:szCs w:val="24"/>
              </w:rPr>
              <w:t>empty.acquire()</w:t>
            </w:r>
            <w:r w:rsidRPr="00DF2F52">
              <w:rPr>
                <w:rFonts w:ascii="Courier New" w:hAnsi="Courier New" w:cs="Courier New"/>
                <w:sz w:val="24"/>
                <w:szCs w:val="24"/>
              </w:rPr>
              <w:t>;</w:t>
            </w:r>
            <w:r>
              <w:t xml:space="preserve">  )</w:t>
            </w:r>
          </w:p>
        </w:tc>
      </w:tr>
      <w:tr w:rsidR="0045497B" w:rsidTr="00E92511">
        <w:tc>
          <w:tcPr>
            <w:tcW w:w="9085" w:type="dxa"/>
            <w:gridSpan w:val="2"/>
            <w:shd w:val="clear" w:color="auto" w:fill="000000" w:themeFill="text1"/>
          </w:tcPr>
          <w:p w:rsidR="0045497B" w:rsidRPr="00751114" w:rsidRDefault="0045497B" w:rsidP="00E92511">
            <w:pPr>
              <w:jc w:val="center"/>
              <w:rPr>
                <w:sz w:val="28"/>
              </w:rPr>
            </w:pPr>
            <w:r w:rsidRPr="00751114">
              <w:rPr>
                <w:sz w:val="28"/>
              </w:rPr>
              <w:t>Relevant Variables</w:t>
            </w:r>
          </w:p>
        </w:tc>
      </w:tr>
      <w:tr w:rsidR="00C3353C" w:rsidTr="00E92511">
        <w:tc>
          <w:tcPr>
            <w:tcW w:w="2515" w:type="dxa"/>
          </w:tcPr>
          <w:p w:rsidR="00C3353C" w:rsidRDefault="006753C0" w:rsidP="006753C0">
            <w:pPr>
              <w:tabs>
                <w:tab w:val="center" w:pos="1149"/>
              </w:tabs>
            </w:pPr>
            <w:r>
              <w:t>empty</w:t>
            </w:r>
            <w:r>
              <w:tab/>
            </w:r>
          </w:p>
        </w:tc>
        <w:tc>
          <w:tcPr>
            <w:tcW w:w="6570" w:type="dxa"/>
          </w:tcPr>
          <w:p w:rsidR="00C3353C" w:rsidRDefault="006753C0" w:rsidP="00C3353C">
            <w:r>
              <w:t>With calls to “remove()” no longer releasing the empty Semaphore counts, all subsequent calls to insert() will block indefinitely.</w:t>
            </w:r>
          </w:p>
        </w:tc>
      </w:tr>
    </w:tbl>
    <w:p w:rsidR="00E431E6" w:rsidRDefault="00A42777" w:rsidP="00C3353C">
      <w:r>
        <w:t xml:space="preserve"> </w:t>
      </w:r>
    </w:p>
    <w:p w:rsidR="00E431E6" w:rsidRDefault="00E431E6">
      <w:r>
        <w:br w:type="page"/>
      </w:r>
    </w:p>
    <w:p w:rsidR="00E431E6" w:rsidRDefault="00E431E6" w:rsidP="00E431E6">
      <w:pPr>
        <w:pStyle w:val="NoSpacing"/>
        <w:tabs>
          <w:tab w:val="right" w:pos="8730"/>
        </w:tabs>
        <w:rPr>
          <w:color w:val="A6A6A6" w:themeColor="background1" w:themeShade="A6"/>
        </w:rPr>
      </w:pPr>
      <w:r w:rsidRPr="00B16A80">
        <w:rPr>
          <w:b/>
          <w:sz w:val="28"/>
        </w:rPr>
        <w:lastRenderedPageBreak/>
        <w:t>Problem Number:</w:t>
      </w:r>
      <w:r w:rsidRPr="00B16A80">
        <w:t xml:space="preserve"> </w:t>
      </w:r>
      <w:r>
        <w:t xml:space="preserve"> 1.</w:t>
      </w:r>
      <w:r>
        <w:t>B</w:t>
      </w:r>
      <w:r>
        <w:t xml:space="preserve"> </w:t>
      </w:r>
      <w:r>
        <w:tab/>
      </w:r>
    </w:p>
    <w:p w:rsidR="00E431E6" w:rsidRDefault="00E431E6" w:rsidP="00E431E6">
      <w:pPr>
        <w:pStyle w:val="NoSpacing"/>
        <w:rPr>
          <w:sz w:val="24"/>
        </w:rPr>
      </w:pPr>
    </w:p>
    <w:p w:rsidR="00E431E6" w:rsidRDefault="00E431E6" w:rsidP="00E431E6">
      <w:pPr>
        <w:pStyle w:val="NoSpacing"/>
        <w:rPr>
          <w:sz w:val="24"/>
          <w:u w:val="single"/>
        </w:rPr>
      </w:pPr>
      <w:r>
        <w:rPr>
          <w:sz w:val="24"/>
          <w:u w:val="single"/>
        </w:rPr>
        <w:t>Execution State</w:t>
      </w:r>
      <w:r w:rsidRPr="006C2D0F">
        <w:rPr>
          <w:sz w:val="24"/>
          <w:u w:val="single"/>
        </w:rPr>
        <w:t>:</w:t>
      </w:r>
    </w:p>
    <w:p w:rsidR="00E431E6" w:rsidRDefault="00E431E6" w:rsidP="00E431E6">
      <w:pPr>
        <w:pStyle w:val="NoSpacing"/>
        <w:rPr>
          <w:sz w:val="24"/>
        </w:rPr>
      </w:pPr>
    </w:p>
    <w:p w:rsidR="00E431E6" w:rsidRDefault="00E431E6" w:rsidP="00E431E6">
      <w:pPr>
        <w:pStyle w:val="NoSpacing"/>
        <w:rPr>
          <w:sz w:val="24"/>
        </w:rPr>
      </w:pPr>
      <w:r>
        <w:rPr>
          <w:sz w:val="24"/>
        </w:rPr>
        <w:t xml:space="preserve">The </w:t>
      </w:r>
      <w:r w:rsidR="00AF382C">
        <w:rPr>
          <w:sz w:val="24"/>
        </w:rPr>
        <w:t>“</w:t>
      </w:r>
      <w:r>
        <w:rPr>
          <w:sz w:val="24"/>
        </w:rPr>
        <w:t>mutex</w:t>
      </w:r>
      <w:r w:rsidR="00AF382C">
        <w:rPr>
          <w:sz w:val="24"/>
        </w:rPr>
        <w:t>”</w:t>
      </w:r>
      <w:r>
        <w:rPr>
          <w:sz w:val="24"/>
        </w:rPr>
        <w:t xml:space="preserve"> variable ensures that only one thread can enter the BoundedBuffer code sections which change the internal state of the buffer.</w:t>
      </w:r>
    </w:p>
    <w:p w:rsidR="00E431E6" w:rsidRPr="006C2D0F" w:rsidRDefault="00E431E6" w:rsidP="00E431E6">
      <w:pPr>
        <w:pStyle w:val="NoSpacing"/>
        <w:rPr>
          <w:sz w:val="24"/>
        </w:rPr>
      </w:pPr>
    </w:p>
    <w:p w:rsidR="00E431E6" w:rsidRDefault="00E431E6" w:rsidP="00E431E6">
      <w:pPr>
        <w:pStyle w:val="NoSpacing"/>
        <w:rPr>
          <w:sz w:val="24"/>
        </w:rPr>
      </w:pPr>
      <w:r>
        <w:rPr>
          <w:sz w:val="24"/>
          <w:u w:val="single"/>
        </w:rPr>
        <w:t>Problem encountered</w:t>
      </w:r>
      <w:r w:rsidRPr="006C2D0F">
        <w:rPr>
          <w:sz w:val="24"/>
          <w:u w:val="single"/>
        </w:rPr>
        <w:t>:</w:t>
      </w:r>
    </w:p>
    <w:p w:rsidR="00E431E6" w:rsidRDefault="00E431E6" w:rsidP="00E431E6">
      <w:pPr>
        <w:pStyle w:val="NoSpacing"/>
        <w:rPr>
          <w:sz w:val="24"/>
        </w:rPr>
      </w:pPr>
    </w:p>
    <w:p w:rsidR="00E431E6" w:rsidRDefault="00E431E6" w:rsidP="00E431E6">
      <w:pPr>
        <w:pStyle w:val="NoSpacing"/>
        <w:rPr>
          <w:sz w:val="24"/>
        </w:rPr>
      </w:pPr>
      <w:r>
        <w:rPr>
          <w:sz w:val="24"/>
        </w:rPr>
        <w:t>If the state-changing code sections were not protected by both the empty/</w:t>
      </w:r>
      <w:r w:rsidR="00AF382C">
        <w:rPr>
          <w:sz w:val="24"/>
        </w:rPr>
        <w:t>”full”</w:t>
      </w:r>
      <w:r>
        <w:rPr>
          <w:sz w:val="24"/>
        </w:rPr>
        <w:t xml:space="preserve"> Semaphors and the </w:t>
      </w:r>
      <w:r w:rsidR="00AF382C">
        <w:rPr>
          <w:sz w:val="24"/>
        </w:rPr>
        <w:t>“</w:t>
      </w:r>
      <w:r>
        <w:rPr>
          <w:sz w:val="24"/>
        </w:rPr>
        <w:t>mutex</w:t>
      </w:r>
      <w:r w:rsidR="00AF382C">
        <w:rPr>
          <w:sz w:val="24"/>
        </w:rPr>
        <w:t>”</w:t>
      </w:r>
      <w:r>
        <w:rPr>
          <w:sz w:val="24"/>
        </w:rPr>
        <w:t xml:space="preserve">, then it would be possible for multiple threads to enter the insert() or remove() code blocks simultaneously, leading to concurrency issues where the state of </w:t>
      </w:r>
      <w:r w:rsidR="008A0D70">
        <w:rPr>
          <w:sz w:val="24"/>
        </w:rPr>
        <w:t>the BoundedBuffer is incorrect (counts are off, inserted items are removed, internal pointers are off.)</w:t>
      </w:r>
    </w:p>
    <w:p w:rsidR="00E431E6" w:rsidRPr="006C2D0F" w:rsidRDefault="00E431E6" w:rsidP="00E431E6">
      <w:pPr>
        <w:pStyle w:val="NoSpacing"/>
        <w:rPr>
          <w:sz w:val="24"/>
        </w:rPr>
      </w:pPr>
    </w:p>
    <w:tbl>
      <w:tblPr>
        <w:tblStyle w:val="TableGrid"/>
        <w:tblW w:w="0" w:type="auto"/>
        <w:tblLook w:val="04A0" w:firstRow="1" w:lastRow="0" w:firstColumn="1" w:lastColumn="0" w:noHBand="0" w:noVBand="1"/>
      </w:tblPr>
      <w:tblGrid>
        <w:gridCol w:w="2515"/>
        <w:gridCol w:w="6570"/>
      </w:tblGrid>
      <w:tr w:rsidR="00E431E6" w:rsidTr="0093246C">
        <w:tc>
          <w:tcPr>
            <w:tcW w:w="9085" w:type="dxa"/>
            <w:gridSpan w:val="2"/>
          </w:tcPr>
          <w:p w:rsidR="00E431E6" w:rsidRDefault="00E431E6" w:rsidP="008A0D70">
            <w:r w:rsidRPr="00751114">
              <w:rPr>
                <w:sz w:val="56"/>
              </w:rPr>
              <w:t>Process #</w:t>
            </w:r>
            <w:r>
              <w:rPr>
                <w:sz w:val="56"/>
              </w:rPr>
              <w:t xml:space="preserve">0 – </w:t>
            </w:r>
            <w:r w:rsidR="008A0D70">
              <w:rPr>
                <w:sz w:val="56"/>
              </w:rPr>
              <w:t>first insert()</w:t>
            </w:r>
            <w:r>
              <w:rPr>
                <w:sz w:val="56"/>
              </w:rPr>
              <w:t xml:space="preserve"> thread</w:t>
            </w:r>
          </w:p>
        </w:tc>
      </w:tr>
      <w:tr w:rsidR="00E431E6" w:rsidTr="0093246C">
        <w:tc>
          <w:tcPr>
            <w:tcW w:w="2515" w:type="dxa"/>
          </w:tcPr>
          <w:p w:rsidR="00E431E6" w:rsidRDefault="00E431E6" w:rsidP="0093246C">
            <w:r w:rsidRPr="00751114">
              <w:rPr>
                <w:sz w:val="24"/>
              </w:rPr>
              <w:t>Line #</w:t>
            </w:r>
          </w:p>
        </w:tc>
        <w:tc>
          <w:tcPr>
            <w:tcW w:w="6570" w:type="dxa"/>
          </w:tcPr>
          <w:p w:rsidR="00E431E6" w:rsidRDefault="008A0D70" w:rsidP="008A0D70">
            <w:r>
              <w:t>50</w:t>
            </w:r>
            <w:r w:rsidR="00E431E6">
              <w:t xml:space="preserve"> ( was  </w:t>
            </w:r>
            <w:r>
              <w:rPr>
                <w:rFonts w:ascii="Courier New" w:hAnsi="Courier New" w:cs="Courier New"/>
                <w:sz w:val="24"/>
                <w:szCs w:val="24"/>
              </w:rPr>
              <w:t>mutex.acquire</w:t>
            </w:r>
            <w:r w:rsidR="00E431E6">
              <w:rPr>
                <w:rFonts w:ascii="Courier New" w:hAnsi="Courier New" w:cs="Courier New"/>
                <w:sz w:val="24"/>
                <w:szCs w:val="24"/>
              </w:rPr>
              <w:t>()</w:t>
            </w:r>
            <w:r w:rsidR="00E431E6" w:rsidRPr="00DF2F52">
              <w:rPr>
                <w:rFonts w:ascii="Courier New" w:hAnsi="Courier New" w:cs="Courier New"/>
                <w:sz w:val="24"/>
                <w:szCs w:val="24"/>
              </w:rPr>
              <w:t>;</w:t>
            </w:r>
            <w:r w:rsidR="00E431E6">
              <w:rPr>
                <w:rFonts w:ascii="Courier New" w:hAnsi="Courier New" w:cs="Courier New"/>
                <w:sz w:val="24"/>
                <w:szCs w:val="24"/>
              </w:rPr>
              <w:t xml:space="preserve"> </w:t>
            </w:r>
            <w:r w:rsidR="00E431E6">
              <w:t>)</w:t>
            </w:r>
          </w:p>
        </w:tc>
      </w:tr>
      <w:tr w:rsidR="00E431E6" w:rsidTr="0093246C">
        <w:tc>
          <w:tcPr>
            <w:tcW w:w="9085" w:type="dxa"/>
            <w:gridSpan w:val="2"/>
            <w:shd w:val="clear" w:color="auto" w:fill="000000" w:themeFill="text1"/>
          </w:tcPr>
          <w:p w:rsidR="00E431E6" w:rsidRPr="00751114" w:rsidRDefault="00E431E6" w:rsidP="0093246C">
            <w:pPr>
              <w:jc w:val="center"/>
              <w:rPr>
                <w:sz w:val="28"/>
              </w:rPr>
            </w:pPr>
            <w:r w:rsidRPr="00751114">
              <w:rPr>
                <w:sz w:val="28"/>
              </w:rPr>
              <w:t>Relevant Variables</w:t>
            </w:r>
          </w:p>
        </w:tc>
      </w:tr>
      <w:tr w:rsidR="00E431E6" w:rsidTr="0093246C">
        <w:tc>
          <w:tcPr>
            <w:tcW w:w="2515" w:type="dxa"/>
          </w:tcPr>
          <w:p w:rsidR="00E431E6" w:rsidRDefault="00AF382C" w:rsidP="0093246C">
            <w:r>
              <w:t>M</w:t>
            </w:r>
            <w:r w:rsidR="008A0D70">
              <w:t>utex</w:t>
            </w:r>
          </w:p>
        </w:tc>
        <w:tc>
          <w:tcPr>
            <w:tcW w:w="6570" w:type="dxa"/>
          </w:tcPr>
          <w:p w:rsidR="00E431E6" w:rsidRDefault="008A0D70" w:rsidP="0093246C">
            <w:r>
              <w:t>Previously, this variable would have allowed only one thread to execute within the insert() method at a time.</w:t>
            </w:r>
          </w:p>
        </w:tc>
      </w:tr>
    </w:tbl>
    <w:p w:rsidR="00E431E6" w:rsidRDefault="00E431E6" w:rsidP="00E431E6"/>
    <w:tbl>
      <w:tblPr>
        <w:tblStyle w:val="TableGrid"/>
        <w:tblW w:w="0" w:type="auto"/>
        <w:tblLook w:val="04A0" w:firstRow="1" w:lastRow="0" w:firstColumn="1" w:lastColumn="0" w:noHBand="0" w:noVBand="1"/>
      </w:tblPr>
      <w:tblGrid>
        <w:gridCol w:w="2515"/>
        <w:gridCol w:w="6570"/>
      </w:tblGrid>
      <w:tr w:rsidR="00E431E6" w:rsidTr="0093246C">
        <w:tc>
          <w:tcPr>
            <w:tcW w:w="9085" w:type="dxa"/>
            <w:gridSpan w:val="2"/>
          </w:tcPr>
          <w:p w:rsidR="00E431E6" w:rsidRDefault="00E431E6" w:rsidP="008A0D70">
            <w:r w:rsidRPr="00751114">
              <w:rPr>
                <w:sz w:val="56"/>
              </w:rPr>
              <w:t>Process #</w:t>
            </w:r>
            <w:r>
              <w:rPr>
                <w:sz w:val="56"/>
              </w:rPr>
              <w:t xml:space="preserve">1 – </w:t>
            </w:r>
            <w:r w:rsidR="008A0D70">
              <w:rPr>
                <w:sz w:val="56"/>
              </w:rPr>
              <w:t xml:space="preserve">second insert() </w:t>
            </w:r>
            <w:r>
              <w:rPr>
                <w:sz w:val="56"/>
              </w:rPr>
              <w:t>thread</w:t>
            </w:r>
          </w:p>
        </w:tc>
      </w:tr>
      <w:tr w:rsidR="00E431E6" w:rsidTr="0093246C">
        <w:tc>
          <w:tcPr>
            <w:tcW w:w="2515" w:type="dxa"/>
          </w:tcPr>
          <w:p w:rsidR="00E431E6" w:rsidRDefault="00E431E6" w:rsidP="0093246C">
            <w:r w:rsidRPr="00751114">
              <w:rPr>
                <w:sz w:val="24"/>
              </w:rPr>
              <w:t>Line #</w:t>
            </w:r>
          </w:p>
        </w:tc>
        <w:tc>
          <w:tcPr>
            <w:tcW w:w="6570" w:type="dxa"/>
          </w:tcPr>
          <w:p w:rsidR="00E431E6" w:rsidRDefault="008A0D70" w:rsidP="0093246C">
            <w:r>
              <w:t xml:space="preserve">50 ( was  </w:t>
            </w:r>
            <w:r>
              <w:rPr>
                <w:rFonts w:ascii="Courier New" w:hAnsi="Courier New" w:cs="Courier New"/>
                <w:sz w:val="24"/>
                <w:szCs w:val="24"/>
              </w:rPr>
              <w:t>mutex.acquire()</w:t>
            </w:r>
            <w:r w:rsidRPr="00DF2F52">
              <w:rPr>
                <w:rFonts w:ascii="Courier New" w:hAnsi="Courier New" w:cs="Courier New"/>
                <w:sz w:val="24"/>
                <w:szCs w:val="24"/>
              </w:rPr>
              <w:t>;</w:t>
            </w:r>
            <w:r>
              <w:rPr>
                <w:rFonts w:ascii="Courier New" w:hAnsi="Courier New" w:cs="Courier New"/>
                <w:sz w:val="24"/>
                <w:szCs w:val="24"/>
              </w:rPr>
              <w:t xml:space="preserve"> </w:t>
            </w:r>
            <w:r>
              <w:t>)</w:t>
            </w:r>
          </w:p>
        </w:tc>
      </w:tr>
      <w:tr w:rsidR="00E431E6" w:rsidTr="0093246C">
        <w:tc>
          <w:tcPr>
            <w:tcW w:w="9085" w:type="dxa"/>
            <w:gridSpan w:val="2"/>
            <w:shd w:val="clear" w:color="auto" w:fill="000000" w:themeFill="text1"/>
          </w:tcPr>
          <w:p w:rsidR="00E431E6" w:rsidRPr="00751114" w:rsidRDefault="00E431E6" w:rsidP="0093246C">
            <w:pPr>
              <w:jc w:val="center"/>
              <w:rPr>
                <w:sz w:val="28"/>
              </w:rPr>
            </w:pPr>
            <w:r w:rsidRPr="00751114">
              <w:rPr>
                <w:sz w:val="28"/>
              </w:rPr>
              <w:t>Relevant Variables</w:t>
            </w:r>
          </w:p>
        </w:tc>
      </w:tr>
      <w:tr w:rsidR="008A0D70" w:rsidTr="0093246C">
        <w:tc>
          <w:tcPr>
            <w:tcW w:w="2515" w:type="dxa"/>
          </w:tcPr>
          <w:p w:rsidR="008A0D70" w:rsidRDefault="00AF382C" w:rsidP="008A0D70">
            <w:r>
              <w:t>M</w:t>
            </w:r>
            <w:r w:rsidR="008A0D70">
              <w:t>utex</w:t>
            </w:r>
          </w:p>
        </w:tc>
        <w:tc>
          <w:tcPr>
            <w:tcW w:w="6570" w:type="dxa"/>
          </w:tcPr>
          <w:p w:rsidR="008A0D70" w:rsidRDefault="008A0D70" w:rsidP="008A0D70">
            <w:r>
              <w:t>Now there is nothing preventing two or more threads from manipulating the internal variables of the BoundedBuffer, perhaps out of order, leading to (among other issues):</w:t>
            </w:r>
            <w:r>
              <w:br/>
              <w:t>- out-of-order entry insertion</w:t>
            </w:r>
            <w:r>
              <w:br/>
              <w:t xml:space="preserve">- overwriting of </w:t>
            </w:r>
            <w:r w:rsidR="003B7DF9">
              <w:t xml:space="preserve">existing </w:t>
            </w:r>
            <w:r>
              <w:t>buffer entries</w:t>
            </w:r>
          </w:p>
          <w:p w:rsidR="008A0D70" w:rsidRDefault="003B7DF9" w:rsidP="008A0D70">
            <w:r>
              <w:t>- overwriting of buffer entries inserted simultaneously</w:t>
            </w:r>
          </w:p>
        </w:tc>
      </w:tr>
    </w:tbl>
    <w:p w:rsidR="003B7DF9" w:rsidRDefault="003B7DF9" w:rsidP="00C3353C"/>
    <w:p w:rsidR="003B7DF9" w:rsidRDefault="003B7DF9">
      <w:r>
        <w:br w:type="page"/>
      </w:r>
    </w:p>
    <w:p w:rsidR="003B7DF9" w:rsidRDefault="003B7DF9" w:rsidP="003B7DF9">
      <w:pPr>
        <w:pStyle w:val="NoSpacing"/>
        <w:tabs>
          <w:tab w:val="right" w:pos="8730"/>
        </w:tabs>
        <w:rPr>
          <w:color w:val="A6A6A6" w:themeColor="background1" w:themeShade="A6"/>
        </w:rPr>
      </w:pPr>
      <w:r w:rsidRPr="00B16A80">
        <w:rPr>
          <w:b/>
          <w:sz w:val="28"/>
        </w:rPr>
        <w:lastRenderedPageBreak/>
        <w:t>Problem Number:</w:t>
      </w:r>
      <w:r w:rsidRPr="00B16A80">
        <w:t xml:space="preserve"> </w:t>
      </w:r>
      <w:r>
        <w:t xml:space="preserve"> 1.</w:t>
      </w:r>
      <w:r>
        <w:t>C</w:t>
      </w:r>
      <w:r>
        <w:t xml:space="preserve"> </w:t>
      </w:r>
      <w:r>
        <w:tab/>
      </w:r>
    </w:p>
    <w:p w:rsidR="003B7DF9" w:rsidRDefault="003B7DF9" w:rsidP="003B7DF9">
      <w:pPr>
        <w:pStyle w:val="NoSpacing"/>
        <w:rPr>
          <w:sz w:val="24"/>
        </w:rPr>
      </w:pPr>
    </w:p>
    <w:p w:rsidR="003B7DF9" w:rsidRDefault="003B7DF9" w:rsidP="003B7DF9">
      <w:pPr>
        <w:pStyle w:val="NoSpacing"/>
        <w:rPr>
          <w:sz w:val="24"/>
          <w:u w:val="single"/>
        </w:rPr>
      </w:pPr>
      <w:r>
        <w:rPr>
          <w:sz w:val="24"/>
          <w:u w:val="single"/>
        </w:rPr>
        <w:t>Execution State</w:t>
      </w:r>
      <w:r w:rsidRPr="006C2D0F">
        <w:rPr>
          <w:sz w:val="24"/>
          <w:u w:val="single"/>
        </w:rPr>
        <w:t>:</w:t>
      </w:r>
    </w:p>
    <w:p w:rsidR="003B7DF9" w:rsidRDefault="003B7DF9" w:rsidP="003B7DF9">
      <w:pPr>
        <w:pStyle w:val="NoSpacing"/>
        <w:rPr>
          <w:sz w:val="24"/>
        </w:rPr>
      </w:pPr>
    </w:p>
    <w:p w:rsidR="003B7DF9" w:rsidRDefault="003B7DF9" w:rsidP="003B7DF9">
      <w:pPr>
        <w:pStyle w:val="NoSpacing"/>
        <w:rPr>
          <w:sz w:val="24"/>
        </w:rPr>
      </w:pPr>
      <w:r>
        <w:rPr>
          <w:sz w:val="24"/>
        </w:rPr>
        <w:t xml:space="preserve">The combination of the </w:t>
      </w:r>
      <w:r w:rsidR="00AF382C">
        <w:rPr>
          <w:sz w:val="24"/>
        </w:rPr>
        <w:t>“full”</w:t>
      </w:r>
      <w:r w:rsidR="00BB117D">
        <w:rPr>
          <w:sz w:val="24"/>
        </w:rPr>
        <w:t xml:space="preserve"> Semaphore and the </w:t>
      </w:r>
      <w:r w:rsidR="00AF382C">
        <w:rPr>
          <w:sz w:val="24"/>
        </w:rPr>
        <w:t>“</w:t>
      </w:r>
      <w:r w:rsidR="00BB117D">
        <w:rPr>
          <w:sz w:val="24"/>
        </w:rPr>
        <w:t>mutex</w:t>
      </w:r>
      <w:r w:rsidR="00AF382C">
        <w:rPr>
          <w:sz w:val="24"/>
        </w:rPr>
        <w:t>”</w:t>
      </w:r>
      <w:r w:rsidR="00BB117D">
        <w:rPr>
          <w:sz w:val="24"/>
        </w:rPr>
        <w:t xml:space="preserve"> ensure that items can only be removed from the BoundedBuffer once one or more items has been inserted.  Switching the order of lines 62 and 63 is not ideal, but still allows threads to safely insert and remove items.</w:t>
      </w:r>
    </w:p>
    <w:p w:rsidR="003B7DF9" w:rsidRPr="006C2D0F" w:rsidRDefault="003B7DF9" w:rsidP="003B7DF9">
      <w:pPr>
        <w:pStyle w:val="NoSpacing"/>
        <w:rPr>
          <w:sz w:val="24"/>
        </w:rPr>
      </w:pPr>
    </w:p>
    <w:p w:rsidR="003B7DF9" w:rsidRDefault="003B7DF9" w:rsidP="003B7DF9">
      <w:pPr>
        <w:pStyle w:val="NoSpacing"/>
        <w:rPr>
          <w:sz w:val="24"/>
        </w:rPr>
      </w:pPr>
      <w:r>
        <w:rPr>
          <w:sz w:val="24"/>
          <w:u w:val="single"/>
        </w:rPr>
        <w:t>Problem encountered</w:t>
      </w:r>
      <w:r w:rsidRPr="006C2D0F">
        <w:rPr>
          <w:sz w:val="24"/>
          <w:u w:val="single"/>
        </w:rPr>
        <w:t>:</w:t>
      </w:r>
    </w:p>
    <w:p w:rsidR="003B7DF9" w:rsidRDefault="003B7DF9" w:rsidP="003B7DF9">
      <w:pPr>
        <w:pStyle w:val="NoSpacing"/>
        <w:rPr>
          <w:sz w:val="24"/>
        </w:rPr>
      </w:pPr>
    </w:p>
    <w:p w:rsidR="003B7DF9" w:rsidRDefault="00BB117D" w:rsidP="003B7DF9">
      <w:pPr>
        <w:pStyle w:val="NoSpacing"/>
        <w:rPr>
          <w:sz w:val="24"/>
        </w:rPr>
      </w:pPr>
      <w:r>
        <w:rPr>
          <w:sz w:val="24"/>
        </w:rPr>
        <w:t xml:space="preserve">This change should be benign – that is, it will not compromise concurrent execution of multiple threads – because </w:t>
      </w:r>
      <w:r w:rsidR="00ED0AEC">
        <w:rPr>
          <w:sz w:val="24"/>
        </w:rPr>
        <w:t xml:space="preserve">while the </w:t>
      </w:r>
      <w:r w:rsidR="00AF382C">
        <w:rPr>
          <w:sz w:val="24"/>
        </w:rPr>
        <w:t>“</w:t>
      </w:r>
      <w:r w:rsidR="00ED0AEC">
        <w:rPr>
          <w:sz w:val="24"/>
        </w:rPr>
        <w:t>full</w:t>
      </w:r>
      <w:r w:rsidR="00AF382C">
        <w:rPr>
          <w:sz w:val="24"/>
        </w:rPr>
        <w:t>”</w:t>
      </w:r>
      <w:r w:rsidR="00ED0AEC">
        <w:rPr>
          <w:sz w:val="24"/>
        </w:rPr>
        <w:t xml:space="preserve"> Semaphore will notify threads that there are items to be read, the mutex still will not allow them to enter the remove() method fully until the writer leaves the insert() method.</w:t>
      </w:r>
    </w:p>
    <w:p w:rsidR="003B7DF9" w:rsidRPr="006C2D0F" w:rsidRDefault="003B7DF9" w:rsidP="003B7DF9">
      <w:pPr>
        <w:pStyle w:val="NoSpacing"/>
        <w:rPr>
          <w:sz w:val="24"/>
        </w:rPr>
      </w:pPr>
    </w:p>
    <w:tbl>
      <w:tblPr>
        <w:tblStyle w:val="TableGrid"/>
        <w:tblW w:w="0" w:type="auto"/>
        <w:tblLook w:val="04A0" w:firstRow="1" w:lastRow="0" w:firstColumn="1" w:lastColumn="0" w:noHBand="0" w:noVBand="1"/>
      </w:tblPr>
      <w:tblGrid>
        <w:gridCol w:w="2515"/>
        <w:gridCol w:w="6570"/>
      </w:tblGrid>
      <w:tr w:rsidR="003B7DF9" w:rsidTr="0093246C">
        <w:tc>
          <w:tcPr>
            <w:tcW w:w="9085" w:type="dxa"/>
            <w:gridSpan w:val="2"/>
          </w:tcPr>
          <w:p w:rsidR="003B7DF9" w:rsidRDefault="003B7DF9" w:rsidP="0093246C">
            <w:r w:rsidRPr="00751114">
              <w:rPr>
                <w:sz w:val="56"/>
              </w:rPr>
              <w:t>Process #</w:t>
            </w:r>
            <w:r>
              <w:rPr>
                <w:sz w:val="56"/>
              </w:rPr>
              <w:t>0 – insert() thread</w:t>
            </w:r>
          </w:p>
        </w:tc>
      </w:tr>
      <w:tr w:rsidR="003B7DF9" w:rsidTr="0093246C">
        <w:tc>
          <w:tcPr>
            <w:tcW w:w="2515" w:type="dxa"/>
          </w:tcPr>
          <w:p w:rsidR="003B7DF9" w:rsidRDefault="003B7DF9" w:rsidP="0093246C">
            <w:r w:rsidRPr="00751114">
              <w:rPr>
                <w:sz w:val="24"/>
              </w:rPr>
              <w:t>Line #</w:t>
            </w:r>
          </w:p>
        </w:tc>
        <w:tc>
          <w:tcPr>
            <w:tcW w:w="6570" w:type="dxa"/>
          </w:tcPr>
          <w:p w:rsidR="003B7DF9" w:rsidRDefault="00ED0AEC" w:rsidP="00ED0AEC">
            <w:r>
              <w:t>63</w:t>
            </w:r>
            <w:r w:rsidR="003B7DF9">
              <w:t xml:space="preserve"> ( was  </w:t>
            </w:r>
            <w:r w:rsidR="003B7DF9">
              <w:rPr>
                <w:rFonts w:ascii="Courier New" w:hAnsi="Courier New" w:cs="Courier New"/>
                <w:sz w:val="24"/>
                <w:szCs w:val="24"/>
              </w:rPr>
              <w:t>mutex.</w:t>
            </w:r>
            <w:r>
              <w:rPr>
                <w:rFonts w:ascii="Courier New" w:hAnsi="Courier New" w:cs="Courier New"/>
                <w:sz w:val="24"/>
                <w:szCs w:val="24"/>
              </w:rPr>
              <w:t>release</w:t>
            </w:r>
            <w:r w:rsidR="003B7DF9">
              <w:rPr>
                <w:rFonts w:ascii="Courier New" w:hAnsi="Courier New" w:cs="Courier New"/>
                <w:sz w:val="24"/>
                <w:szCs w:val="24"/>
              </w:rPr>
              <w:t>()</w:t>
            </w:r>
            <w:r w:rsidR="003B7DF9" w:rsidRPr="00DF2F52">
              <w:rPr>
                <w:rFonts w:ascii="Courier New" w:hAnsi="Courier New" w:cs="Courier New"/>
                <w:sz w:val="24"/>
                <w:szCs w:val="24"/>
              </w:rPr>
              <w:t>;</w:t>
            </w:r>
            <w:r w:rsidR="003B7DF9">
              <w:rPr>
                <w:rFonts w:ascii="Courier New" w:hAnsi="Courier New" w:cs="Courier New"/>
                <w:sz w:val="24"/>
                <w:szCs w:val="24"/>
              </w:rPr>
              <w:t xml:space="preserve"> </w:t>
            </w:r>
            <w:r w:rsidR="003B7DF9">
              <w:t>)</w:t>
            </w:r>
          </w:p>
        </w:tc>
      </w:tr>
      <w:tr w:rsidR="003B7DF9" w:rsidTr="0093246C">
        <w:tc>
          <w:tcPr>
            <w:tcW w:w="9085" w:type="dxa"/>
            <w:gridSpan w:val="2"/>
            <w:shd w:val="clear" w:color="auto" w:fill="000000" w:themeFill="text1"/>
          </w:tcPr>
          <w:p w:rsidR="003B7DF9" w:rsidRPr="00751114" w:rsidRDefault="003B7DF9" w:rsidP="0093246C">
            <w:pPr>
              <w:jc w:val="center"/>
              <w:rPr>
                <w:sz w:val="28"/>
              </w:rPr>
            </w:pPr>
            <w:r w:rsidRPr="00751114">
              <w:rPr>
                <w:sz w:val="28"/>
              </w:rPr>
              <w:t>Relevant Variables</w:t>
            </w:r>
          </w:p>
        </w:tc>
      </w:tr>
      <w:tr w:rsidR="003B7DF9" w:rsidTr="0093246C">
        <w:tc>
          <w:tcPr>
            <w:tcW w:w="2515" w:type="dxa"/>
          </w:tcPr>
          <w:p w:rsidR="003B7DF9" w:rsidRDefault="00ED0AEC" w:rsidP="0093246C">
            <w:r>
              <w:t>m</w:t>
            </w:r>
            <w:r w:rsidR="003B7DF9">
              <w:t>utex</w:t>
            </w:r>
          </w:p>
        </w:tc>
        <w:tc>
          <w:tcPr>
            <w:tcW w:w="6570" w:type="dxa"/>
          </w:tcPr>
          <w:p w:rsidR="003B7DF9" w:rsidRDefault="00ED0AEC" w:rsidP="0093246C">
            <w:r>
              <w:t xml:space="preserve">After </w:t>
            </w:r>
            <w:r w:rsidR="00AF382C">
              <w:t>completing an insertion, the executing thread releases the mutex, signaling to another waiting thread that it may begin execution in some critical code.</w:t>
            </w:r>
          </w:p>
        </w:tc>
      </w:tr>
    </w:tbl>
    <w:p w:rsidR="003B7DF9" w:rsidRDefault="003B7DF9" w:rsidP="003B7DF9"/>
    <w:tbl>
      <w:tblPr>
        <w:tblStyle w:val="TableGrid"/>
        <w:tblW w:w="0" w:type="auto"/>
        <w:tblLook w:val="04A0" w:firstRow="1" w:lastRow="0" w:firstColumn="1" w:lastColumn="0" w:noHBand="0" w:noVBand="1"/>
      </w:tblPr>
      <w:tblGrid>
        <w:gridCol w:w="2515"/>
        <w:gridCol w:w="6570"/>
      </w:tblGrid>
      <w:tr w:rsidR="003B7DF9" w:rsidTr="0093246C">
        <w:tc>
          <w:tcPr>
            <w:tcW w:w="9085" w:type="dxa"/>
            <w:gridSpan w:val="2"/>
          </w:tcPr>
          <w:p w:rsidR="003B7DF9" w:rsidRDefault="003B7DF9" w:rsidP="00AF382C">
            <w:r w:rsidRPr="00751114">
              <w:rPr>
                <w:sz w:val="56"/>
              </w:rPr>
              <w:t>Process #</w:t>
            </w:r>
            <w:r>
              <w:rPr>
                <w:sz w:val="56"/>
              </w:rPr>
              <w:t>1 –</w:t>
            </w:r>
            <w:r w:rsidR="00AF382C">
              <w:rPr>
                <w:sz w:val="56"/>
              </w:rPr>
              <w:t xml:space="preserve"> remove</w:t>
            </w:r>
            <w:r>
              <w:rPr>
                <w:sz w:val="56"/>
              </w:rPr>
              <w:t>() thread</w:t>
            </w:r>
          </w:p>
        </w:tc>
      </w:tr>
      <w:tr w:rsidR="003B7DF9" w:rsidTr="0093246C">
        <w:tc>
          <w:tcPr>
            <w:tcW w:w="2515" w:type="dxa"/>
          </w:tcPr>
          <w:p w:rsidR="003B7DF9" w:rsidRDefault="003B7DF9" w:rsidP="0093246C">
            <w:r w:rsidRPr="00751114">
              <w:rPr>
                <w:sz w:val="24"/>
              </w:rPr>
              <w:t>Line #</w:t>
            </w:r>
          </w:p>
        </w:tc>
        <w:tc>
          <w:tcPr>
            <w:tcW w:w="6570" w:type="dxa"/>
          </w:tcPr>
          <w:p w:rsidR="003B7DF9" w:rsidRDefault="00AF382C" w:rsidP="0093246C">
            <w:r>
              <w:t xml:space="preserve">63 ( was  </w:t>
            </w:r>
            <w:r>
              <w:rPr>
                <w:rFonts w:ascii="Courier New" w:hAnsi="Courier New" w:cs="Courier New"/>
                <w:sz w:val="24"/>
                <w:szCs w:val="24"/>
              </w:rPr>
              <w:t>mutex.release()</w:t>
            </w:r>
            <w:r w:rsidRPr="00DF2F52">
              <w:rPr>
                <w:rFonts w:ascii="Courier New" w:hAnsi="Courier New" w:cs="Courier New"/>
                <w:sz w:val="24"/>
                <w:szCs w:val="24"/>
              </w:rPr>
              <w:t>;</w:t>
            </w:r>
            <w:r>
              <w:rPr>
                <w:rFonts w:ascii="Courier New" w:hAnsi="Courier New" w:cs="Courier New"/>
                <w:sz w:val="24"/>
                <w:szCs w:val="24"/>
              </w:rPr>
              <w:t xml:space="preserve"> </w:t>
            </w:r>
            <w:r>
              <w:t>)</w:t>
            </w:r>
          </w:p>
        </w:tc>
      </w:tr>
      <w:tr w:rsidR="003B7DF9" w:rsidTr="0093246C">
        <w:tc>
          <w:tcPr>
            <w:tcW w:w="9085" w:type="dxa"/>
            <w:gridSpan w:val="2"/>
            <w:shd w:val="clear" w:color="auto" w:fill="000000" w:themeFill="text1"/>
          </w:tcPr>
          <w:p w:rsidR="003B7DF9" w:rsidRPr="00751114" w:rsidRDefault="003B7DF9" w:rsidP="0093246C">
            <w:pPr>
              <w:jc w:val="center"/>
              <w:rPr>
                <w:sz w:val="28"/>
              </w:rPr>
            </w:pPr>
            <w:r w:rsidRPr="00751114">
              <w:rPr>
                <w:sz w:val="28"/>
              </w:rPr>
              <w:t>Relevant Variables</w:t>
            </w:r>
          </w:p>
        </w:tc>
      </w:tr>
      <w:tr w:rsidR="003B7DF9" w:rsidTr="0093246C">
        <w:tc>
          <w:tcPr>
            <w:tcW w:w="2515" w:type="dxa"/>
          </w:tcPr>
          <w:p w:rsidR="003B7DF9" w:rsidRDefault="003B7DF9" w:rsidP="0093246C">
            <w:r>
              <w:t>mutex</w:t>
            </w:r>
          </w:p>
        </w:tc>
        <w:tc>
          <w:tcPr>
            <w:tcW w:w="6570" w:type="dxa"/>
          </w:tcPr>
          <w:p w:rsidR="003B7DF9" w:rsidRDefault="00E6402C" w:rsidP="0093246C">
            <w:r>
              <w:t>Given a thread calling remove() immediately after the insert() thread released the “full” Semaphore, there is still no concurrency issue because execution does not begin until the insert() thread releases its mutex.</w:t>
            </w:r>
          </w:p>
        </w:tc>
      </w:tr>
    </w:tbl>
    <w:p w:rsidR="00E6402C" w:rsidRDefault="00E6402C" w:rsidP="00C3353C"/>
    <w:p w:rsidR="00E6402C" w:rsidRDefault="00E6402C">
      <w:r>
        <w:br w:type="page"/>
      </w:r>
    </w:p>
    <w:p w:rsidR="00E6402C" w:rsidRDefault="00E6402C" w:rsidP="00E6402C">
      <w:pPr>
        <w:pStyle w:val="NoSpacing"/>
        <w:tabs>
          <w:tab w:val="right" w:pos="8730"/>
        </w:tabs>
        <w:rPr>
          <w:color w:val="A6A6A6" w:themeColor="background1" w:themeShade="A6"/>
        </w:rPr>
      </w:pPr>
      <w:r w:rsidRPr="00B16A80">
        <w:rPr>
          <w:b/>
          <w:sz w:val="28"/>
        </w:rPr>
        <w:lastRenderedPageBreak/>
        <w:t>Problem Number:</w:t>
      </w:r>
      <w:r w:rsidRPr="00B16A80">
        <w:t xml:space="preserve"> </w:t>
      </w:r>
      <w:r>
        <w:t xml:space="preserve"> 1.</w:t>
      </w:r>
      <w:r>
        <w:t>D</w:t>
      </w:r>
      <w:r>
        <w:tab/>
      </w:r>
    </w:p>
    <w:p w:rsidR="00E6402C" w:rsidRDefault="00E6402C" w:rsidP="00E6402C">
      <w:pPr>
        <w:pStyle w:val="NoSpacing"/>
        <w:rPr>
          <w:sz w:val="24"/>
        </w:rPr>
      </w:pPr>
    </w:p>
    <w:p w:rsidR="00E6402C" w:rsidRDefault="00E6402C" w:rsidP="00E6402C">
      <w:pPr>
        <w:pStyle w:val="NoSpacing"/>
        <w:rPr>
          <w:sz w:val="24"/>
          <w:u w:val="single"/>
        </w:rPr>
      </w:pPr>
      <w:r>
        <w:rPr>
          <w:sz w:val="24"/>
          <w:u w:val="single"/>
        </w:rPr>
        <w:t>Execution State</w:t>
      </w:r>
      <w:r w:rsidRPr="006C2D0F">
        <w:rPr>
          <w:sz w:val="24"/>
          <w:u w:val="single"/>
        </w:rPr>
        <w:t>:</w:t>
      </w:r>
    </w:p>
    <w:p w:rsidR="00E6402C" w:rsidRDefault="00E6402C" w:rsidP="00E6402C">
      <w:pPr>
        <w:pStyle w:val="NoSpacing"/>
        <w:rPr>
          <w:sz w:val="24"/>
        </w:rPr>
      </w:pPr>
    </w:p>
    <w:p w:rsidR="00E6402C" w:rsidRDefault="00BA3E96" w:rsidP="00E6402C">
      <w:pPr>
        <w:pStyle w:val="NoSpacing"/>
        <w:rPr>
          <w:sz w:val="24"/>
        </w:rPr>
      </w:pPr>
      <w:r>
        <w:rPr>
          <w:sz w:val="24"/>
        </w:rPr>
        <w:t>5 Dining Philosopher threads share the dp monitor and utilize the Concurrent Pascal paradigm of completely exiting the monitor after calling signal().  In this case, only one call to test() from within the returnForks() method will complete.</w:t>
      </w:r>
    </w:p>
    <w:p w:rsidR="00E6402C" w:rsidRPr="006C2D0F" w:rsidRDefault="00E6402C" w:rsidP="00E6402C">
      <w:pPr>
        <w:pStyle w:val="NoSpacing"/>
        <w:rPr>
          <w:sz w:val="24"/>
        </w:rPr>
      </w:pPr>
    </w:p>
    <w:p w:rsidR="00E6402C" w:rsidRDefault="00E6402C" w:rsidP="00E6402C">
      <w:pPr>
        <w:pStyle w:val="NoSpacing"/>
        <w:rPr>
          <w:sz w:val="24"/>
        </w:rPr>
      </w:pPr>
      <w:r>
        <w:rPr>
          <w:sz w:val="24"/>
          <w:u w:val="single"/>
        </w:rPr>
        <w:t>Problem encountered</w:t>
      </w:r>
      <w:r w:rsidRPr="006C2D0F">
        <w:rPr>
          <w:sz w:val="24"/>
          <w:u w:val="single"/>
        </w:rPr>
        <w:t>:</w:t>
      </w:r>
    </w:p>
    <w:p w:rsidR="00E6402C" w:rsidRDefault="00E6402C" w:rsidP="00E6402C">
      <w:pPr>
        <w:pStyle w:val="NoSpacing"/>
        <w:rPr>
          <w:sz w:val="24"/>
        </w:rPr>
      </w:pPr>
    </w:p>
    <w:p w:rsidR="00E6402C" w:rsidRDefault="00A84AC5" w:rsidP="00E6402C">
      <w:pPr>
        <w:pStyle w:val="NoSpacing"/>
        <w:rPr>
          <w:sz w:val="24"/>
        </w:rPr>
      </w:pPr>
      <w:r>
        <w:rPr>
          <w:sz w:val="24"/>
        </w:rPr>
        <w:t>This change engenders a higher chance for some number of processes to starve, or for some Dining Philosophers to starve, because they will never be signaled and will never check for their turn to eat.  However, it does not *guarantee* starvation, due to the cyclical nature of the “table” and the fact that the check to the left still operates correctly.  It is possible that the ability to eat will propagate clockwise.</w:t>
      </w:r>
    </w:p>
    <w:p w:rsidR="00E6402C" w:rsidRPr="006C2D0F" w:rsidRDefault="00E6402C" w:rsidP="00E6402C">
      <w:pPr>
        <w:pStyle w:val="NoSpacing"/>
        <w:rPr>
          <w:sz w:val="24"/>
        </w:rPr>
      </w:pPr>
    </w:p>
    <w:tbl>
      <w:tblPr>
        <w:tblStyle w:val="TableGrid"/>
        <w:tblW w:w="0" w:type="auto"/>
        <w:tblLook w:val="04A0" w:firstRow="1" w:lastRow="0" w:firstColumn="1" w:lastColumn="0" w:noHBand="0" w:noVBand="1"/>
      </w:tblPr>
      <w:tblGrid>
        <w:gridCol w:w="2515"/>
        <w:gridCol w:w="6570"/>
      </w:tblGrid>
      <w:tr w:rsidR="00E6402C" w:rsidTr="0093246C">
        <w:tc>
          <w:tcPr>
            <w:tcW w:w="9085" w:type="dxa"/>
            <w:gridSpan w:val="2"/>
          </w:tcPr>
          <w:p w:rsidR="00E6402C" w:rsidRDefault="00E6402C" w:rsidP="00A84AC5">
            <w:r w:rsidRPr="00751114">
              <w:rPr>
                <w:sz w:val="56"/>
              </w:rPr>
              <w:t>Process #</w:t>
            </w:r>
            <w:r>
              <w:rPr>
                <w:sz w:val="56"/>
              </w:rPr>
              <w:t xml:space="preserve">0 – </w:t>
            </w:r>
            <w:r w:rsidR="00A84AC5">
              <w:rPr>
                <w:sz w:val="56"/>
              </w:rPr>
              <w:t>returnForks()</w:t>
            </w:r>
            <w:r>
              <w:rPr>
                <w:sz w:val="56"/>
              </w:rPr>
              <w:t xml:space="preserve"> thread</w:t>
            </w:r>
          </w:p>
        </w:tc>
      </w:tr>
      <w:tr w:rsidR="00E6402C" w:rsidTr="0093246C">
        <w:tc>
          <w:tcPr>
            <w:tcW w:w="2515" w:type="dxa"/>
          </w:tcPr>
          <w:p w:rsidR="00E6402C" w:rsidRDefault="00E6402C" w:rsidP="0093246C">
            <w:r w:rsidRPr="00751114">
              <w:rPr>
                <w:sz w:val="24"/>
              </w:rPr>
              <w:t>Line #</w:t>
            </w:r>
          </w:p>
        </w:tc>
        <w:tc>
          <w:tcPr>
            <w:tcW w:w="6570" w:type="dxa"/>
          </w:tcPr>
          <w:p w:rsidR="00E6402C" w:rsidRDefault="00A84AC5" w:rsidP="00A84AC5">
            <w:r>
              <w:t>21</w:t>
            </w:r>
            <w:r w:rsidR="00E6402C">
              <w:t xml:space="preserve"> </w:t>
            </w:r>
            <w:r w:rsidR="00E6402C" w:rsidRPr="00A84AC5">
              <w:rPr>
                <w:rFonts w:ascii="Courier New" w:hAnsi="Courier New" w:cs="Courier New"/>
                <w:sz w:val="24"/>
                <w:szCs w:val="24"/>
              </w:rPr>
              <w:t>(</w:t>
            </w:r>
            <w:r w:rsidRPr="00A84AC5">
              <w:rPr>
                <w:rFonts w:ascii="Courier New" w:hAnsi="Courier New" w:cs="Courier New"/>
                <w:sz w:val="24"/>
                <w:szCs w:val="24"/>
              </w:rPr>
              <w:t xml:space="preserve"> test((i + 4) % 5); )</w:t>
            </w:r>
          </w:p>
        </w:tc>
      </w:tr>
      <w:tr w:rsidR="00E6402C" w:rsidTr="0093246C">
        <w:tc>
          <w:tcPr>
            <w:tcW w:w="9085" w:type="dxa"/>
            <w:gridSpan w:val="2"/>
            <w:shd w:val="clear" w:color="auto" w:fill="000000" w:themeFill="text1"/>
          </w:tcPr>
          <w:p w:rsidR="00E6402C" w:rsidRPr="00751114" w:rsidRDefault="00E6402C" w:rsidP="0093246C">
            <w:pPr>
              <w:jc w:val="center"/>
              <w:rPr>
                <w:sz w:val="28"/>
              </w:rPr>
            </w:pPr>
            <w:r w:rsidRPr="00751114">
              <w:rPr>
                <w:sz w:val="28"/>
              </w:rPr>
              <w:t>Relevant Variables</w:t>
            </w:r>
          </w:p>
        </w:tc>
      </w:tr>
      <w:tr w:rsidR="00E6402C" w:rsidTr="0093246C">
        <w:tc>
          <w:tcPr>
            <w:tcW w:w="2515" w:type="dxa"/>
          </w:tcPr>
          <w:p w:rsidR="00E6402C" w:rsidRDefault="00822289" w:rsidP="00822289">
            <w:r>
              <w:t>self [ (i + 4) % 5]</w:t>
            </w:r>
          </w:p>
        </w:tc>
        <w:tc>
          <w:tcPr>
            <w:tcW w:w="6570" w:type="dxa"/>
          </w:tcPr>
          <w:p w:rsidR="00E6402C" w:rsidRDefault="00822289" w:rsidP="0093246C">
            <w:r>
              <w:t>The Dining Philosopher who is returning her forks notifies the (i + 4) % 5</w:t>
            </w:r>
            <w:r>
              <w:rPr>
                <w:vertAlign w:val="superscript"/>
              </w:rPr>
              <w:t xml:space="preserve"> </w:t>
            </w:r>
            <w:r>
              <w:t xml:space="preserve">–th Dining Philosopher (her left-hand neighbor) that she is done with her fork on the left side and signals that neighbor, which causes the original Philosopher process to immediately exit from </w:t>
            </w:r>
            <w:r w:rsidR="00BA1C0A">
              <w:t>both the function test() and the function returnForks().</w:t>
            </w:r>
          </w:p>
        </w:tc>
      </w:tr>
    </w:tbl>
    <w:p w:rsidR="00E6402C" w:rsidRDefault="00E6402C" w:rsidP="00E6402C"/>
    <w:tbl>
      <w:tblPr>
        <w:tblStyle w:val="TableGrid"/>
        <w:tblW w:w="0" w:type="auto"/>
        <w:tblLook w:val="04A0" w:firstRow="1" w:lastRow="0" w:firstColumn="1" w:lastColumn="0" w:noHBand="0" w:noVBand="1"/>
      </w:tblPr>
      <w:tblGrid>
        <w:gridCol w:w="2515"/>
        <w:gridCol w:w="6570"/>
      </w:tblGrid>
      <w:tr w:rsidR="00E6402C" w:rsidTr="0093246C">
        <w:tc>
          <w:tcPr>
            <w:tcW w:w="9085" w:type="dxa"/>
            <w:gridSpan w:val="2"/>
          </w:tcPr>
          <w:p w:rsidR="00E6402C" w:rsidRDefault="00E6402C" w:rsidP="00BA1C0A">
            <w:r w:rsidRPr="00751114">
              <w:rPr>
                <w:sz w:val="56"/>
              </w:rPr>
              <w:t>Process #</w:t>
            </w:r>
            <w:r>
              <w:rPr>
                <w:sz w:val="56"/>
              </w:rPr>
              <w:t xml:space="preserve">1 – </w:t>
            </w:r>
            <w:r w:rsidR="00BA1C0A">
              <w:rPr>
                <w:sz w:val="56"/>
              </w:rPr>
              <w:t>takeForks()</w:t>
            </w:r>
            <w:r>
              <w:rPr>
                <w:sz w:val="56"/>
              </w:rPr>
              <w:t xml:space="preserve"> thread</w:t>
            </w:r>
          </w:p>
        </w:tc>
      </w:tr>
      <w:tr w:rsidR="00E6402C" w:rsidTr="0093246C">
        <w:tc>
          <w:tcPr>
            <w:tcW w:w="2515" w:type="dxa"/>
          </w:tcPr>
          <w:p w:rsidR="00E6402C" w:rsidRDefault="00E6402C" w:rsidP="0093246C">
            <w:r w:rsidRPr="00751114">
              <w:rPr>
                <w:sz w:val="24"/>
              </w:rPr>
              <w:t>Line #</w:t>
            </w:r>
          </w:p>
        </w:tc>
        <w:tc>
          <w:tcPr>
            <w:tcW w:w="6570" w:type="dxa"/>
          </w:tcPr>
          <w:p w:rsidR="00E6402C" w:rsidRDefault="00BA1C0A" w:rsidP="00BA1C0A">
            <w:r>
              <w:t>15</w:t>
            </w:r>
            <w:r w:rsidR="00E6402C">
              <w:t xml:space="preserve"> </w:t>
            </w:r>
            <w:r w:rsidR="00E6402C" w:rsidRPr="00BA1C0A">
              <w:rPr>
                <w:rFonts w:ascii="Courier New" w:hAnsi="Courier New" w:cs="Courier New"/>
                <w:sz w:val="24"/>
                <w:szCs w:val="24"/>
              </w:rPr>
              <w:t xml:space="preserve">( </w:t>
            </w:r>
            <w:r w:rsidRPr="00BA1C0A">
              <w:rPr>
                <w:rFonts w:ascii="Courier New" w:hAnsi="Courier New" w:cs="Courier New"/>
                <w:sz w:val="24"/>
                <w:szCs w:val="24"/>
              </w:rPr>
              <w:t xml:space="preserve">self.wait(); </w:t>
            </w:r>
            <w:r w:rsidR="00E6402C" w:rsidRPr="00BA1C0A">
              <w:rPr>
                <w:rFonts w:ascii="Courier New" w:hAnsi="Courier New" w:cs="Courier New"/>
                <w:sz w:val="24"/>
                <w:szCs w:val="24"/>
              </w:rPr>
              <w:t>)</w:t>
            </w:r>
          </w:p>
        </w:tc>
      </w:tr>
      <w:tr w:rsidR="00E6402C" w:rsidTr="0093246C">
        <w:tc>
          <w:tcPr>
            <w:tcW w:w="9085" w:type="dxa"/>
            <w:gridSpan w:val="2"/>
            <w:shd w:val="clear" w:color="auto" w:fill="000000" w:themeFill="text1"/>
          </w:tcPr>
          <w:p w:rsidR="00E6402C" w:rsidRPr="00751114" w:rsidRDefault="00E6402C" w:rsidP="0093246C">
            <w:pPr>
              <w:jc w:val="center"/>
              <w:rPr>
                <w:sz w:val="28"/>
              </w:rPr>
            </w:pPr>
            <w:r w:rsidRPr="00751114">
              <w:rPr>
                <w:sz w:val="28"/>
              </w:rPr>
              <w:t>Relevant Variables</w:t>
            </w:r>
          </w:p>
        </w:tc>
      </w:tr>
      <w:tr w:rsidR="00E6402C" w:rsidTr="0093246C">
        <w:tc>
          <w:tcPr>
            <w:tcW w:w="2515" w:type="dxa"/>
          </w:tcPr>
          <w:p w:rsidR="00E6402C" w:rsidRDefault="00BA1C0A" w:rsidP="0093246C">
            <w:r>
              <w:t>self[ (i + 1) % 5 ]</w:t>
            </w:r>
          </w:p>
        </w:tc>
        <w:tc>
          <w:tcPr>
            <w:tcW w:w="6570" w:type="dxa"/>
          </w:tcPr>
          <w:p w:rsidR="00E6402C" w:rsidRDefault="00BA1C0A" w:rsidP="0093246C">
            <w:r>
              <w:t>This thread – the Dining Philosopher “to the right” of Process #0 – will not be awoken because the call to test(( i + 1 ) % 5); is skipped when Process #0 calls signal() and exits on the left-hand neighbor.  There is no guarantee that this process will ever wake up, leading to starvation.</w:t>
            </w:r>
            <w:bookmarkStart w:id="0" w:name="_GoBack"/>
            <w:bookmarkEnd w:id="0"/>
          </w:p>
        </w:tc>
      </w:tr>
    </w:tbl>
    <w:p w:rsidR="00E6402C" w:rsidRDefault="00E6402C" w:rsidP="00E6402C"/>
    <w:p w:rsidR="0045497B" w:rsidRDefault="0045497B" w:rsidP="00C3353C"/>
    <w:sectPr w:rsidR="004549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1DB0"/>
    <w:rsid w:val="00120B81"/>
    <w:rsid w:val="00126BC6"/>
    <w:rsid w:val="00364068"/>
    <w:rsid w:val="003B7DF9"/>
    <w:rsid w:val="003E55C4"/>
    <w:rsid w:val="004426A9"/>
    <w:rsid w:val="00454666"/>
    <w:rsid w:val="0045497B"/>
    <w:rsid w:val="0057042B"/>
    <w:rsid w:val="006753C0"/>
    <w:rsid w:val="006A1DB0"/>
    <w:rsid w:val="006A7DDA"/>
    <w:rsid w:val="006C2D0F"/>
    <w:rsid w:val="00751114"/>
    <w:rsid w:val="007E2A22"/>
    <w:rsid w:val="00822289"/>
    <w:rsid w:val="00854E34"/>
    <w:rsid w:val="008A0D70"/>
    <w:rsid w:val="009817FA"/>
    <w:rsid w:val="009E614E"/>
    <w:rsid w:val="00A12042"/>
    <w:rsid w:val="00A36B08"/>
    <w:rsid w:val="00A42777"/>
    <w:rsid w:val="00A84AC5"/>
    <w:rsid w:val="00AF382C"/>
    <w:rsid w:val="00B16A80"/>
    <w:rsid w:val="00B960C4"/>
    <w:rsid w:val="00BA1C0A"/>
    <w:rsid w:val="00BA3E96"/>
    <w:rsid w:val="00BB117D"/>
    <w:rsid w:val="00C326FC"/>
    <w:rsid w:val="00C3353C"/>
    <w:rsid w:val="00C95DB4"/>
    <w:rsid w:val="00D277C7"/>
    <w:rsid w:val="00D87395"/>
    <w:rsid w:val="00DA4B7A"/>
    <w:rsid w:val="00DD7AE4"/>
    <w:rsid w:val="00E21C8C"/>
    <w:rsid w:val="00E431E6"/>
    <w:rsid w:val="00E6402C"/>
    <w:rsid w:val="00EC3D07"/>
    <w:rsid w:val="00ED0AEC"/>
    <w:rsid w:val="00F4272C"/>
    <w:rsid w:val="00F642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E9650A-616A-42DC-9212-5484B63CD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511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16A80"/>
    <w:pPr>
      <w:spacing w:after="0" w:line="240" w:lineRule="auto"/>
    </w:pPr>
  </w:style>
  <w:style w:type="paragraph" w:styleId="ListParagraph">
    <w:name w:val="List Paragraph"/>
    <w:basedOn w:val="Normal"/>
    <w:uiPriority w:val="34"/>
    <w:qFormat/>
    <w:rsid w:val="003B7D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1302767">
      <w:bodyDiv w:val="1"/>
      <w:marLeft w:val="0"/>
      <w:marRight w:val="0"/>
      <w:marTop w:val="0"/>
      <w:marBottom w:val="0"/>
      <w:divBdr>
        <w:top w:val="none" w:sz="0" w:space="0" w:color="auto"/>
        <w:left w:val="none" w:sz="0" w:space="0" w:color="auto"/>
        <w:bottom w:val="none" w:sz="0" w:space="0" w:color="auto"/>
        <w:right w:val="none" w:sz="0" w:space="0" w:color="auto"/>
      </w:divBdr>
    </w:div>
    <w:div w:id="1379356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354</TotalTime>
  <Pages>4</Pages>
  <Words>774</Words>
  <Characters>4414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Panitz</dc:creator>
  <cp:keywords/>
  <dc:description/>
  <cp:lastModifiedBy>Martin L. Metke</cp:lastModifiedBy>
  <cp:revision>6</cp:revision>
  <dcterms:created xsi:type="dcterms:W3CDTF">2017-07-23T22:44:00Z</dcterms:created>
  <dcterms:modified xsi:type="dcterms:W3CDTF">2017-07-24T04:37:00Z</dcterms:modified>
</cp:coreProperties>
</file>