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E3361" w14:textId="77777777" w:rsidR="00485DE3" w:rsidRDefault="00485DE3">
      <w:r>
        <w:t>Martin L. Metke</w:t>
      </w:r>
      <w:r>
        <w:br/>
        <w:t>CSS458A</w:t>
      </w:r>
      <w:r>
        <w:br/>
        <w:t>2017/04/09</w:t>
      </w:r>
    </w:p>
    <w:p w14:paraId="6215F829" w14:textId="77777777" w:rsidR="00485DE3" w:rsidRDefault="00485DE3" w:rsidP="00485DE3">
      <w:pPr>
        <w:pStyle w:val="Subtitle"/>
        <w:jc w:val="center"/>
      </w:pPr>
      <w:r>
        <w:t>Answers to “</w:t>
      </w:r>
      <w:r>
        <w:t>Programming Language</w:t>
      </w:r>
      <w:r w:rsidRPr="00E973EB">
        <w:t xml:space="preserve"> System Dynamics Tutorial 1</w:t>
      </w:r>
      <w:r>
        <w:t>”</w:t>
      </w:r>
    </w:p>
    <w:p w14:paraId="7FDE3A9F" w14:textId="77777777" w:rsidR="00485DE3" w:rsidRDefault="00485DE3" w:rsidP="00485DE3"/>
    <w:p w14:paraId="0B7BDE06" w14:textId="77777777" w:rsidR="00485DE3" w:rsidRDefault="00485DE3" w:rsidP="00485DE3">
      <w:r w:rsidRPr="00485DE3">
        <w:rPr>
          <w:b/>
        </w:rPr>
        <w:t>Quick Review Question 1</w:t>
      </w:r>
      <w:r>
        <w:rPr>
          <w:b/>
        </w:rPr>
        <w:t>:</w:t>
      </w:r>
      <w:r>
        <w:t xml:space="preserve"> </w:t>
      </w:r>
      <w:r w:rsidRPr="00485DE3">
        <w:t>Consider Figure 2.5.1 of the book. Which of the symbols in the figure correspond to stock variables? Ordinary variables? Derived stock variables? Flows?</w:t>
      </w:r>
    </w:p>
    <w:p w14:paraId="2A015430" w14:textId="77777777" w:rsidR="00485DE3" w:rsidRDefault="00485DE3" w:rsidP="00485DE3">
      <w:r>
        <w:rPr>
          <w:b/>
        </w:rPr>
        <w:t>Answer:</w:t>
      </w:r>
      <w:r>
        <w:t xml:space="preserve">  “Aspirin in plasma” is the only stock variable.  “</w:t>
      </w:r>
      <w:proofErr w:type="spellStart"/>
      <w:r>
        <w:t>Half life</w:t>
      </w:r>
      <w:proofErr w:type="spellEnd"/>
      <w:r>
        <w:t>”, “elimination constant”, and “plasma volume” constitute ordinary variables.  “Plasma concentration” is a derived stock variable, and “elimination” is the flow.</w:t>
      </w:r>
    </w:p>
    <w:p w14:paraId="1B00C308" w14:textId="77777777" w:rsidR="00D769B0" w:rsidRDefault="00D769B0" w:rsidP="00E97BD1">
      <w:pPr>
        <w:rPr>
          <w:b/>
        </w:rPr>
      </w:pPr>
    </w:p>
    <w:p w14:paraId="10077E45" w14:textId="77777777" w:rsidR="00485DE3" w:rsidRDefault="00E97BD1" w:rsidP="00E97BD1">
      <w:r w:rsidRPr="00E97BD1">
        <w:rPr>
          <w:b/>
        </w:rPr>
        <w:t>Quick Review Question 2</w:t>
      </w:r>
      <w:r>
        <w:t>:</w:t>
      </w:r>
      <w:r>
        <w:t xml:space="preserve"> Suppose </w:t>
      </w:r>
      <w:proofErr w:type="spellStart"/>
      <w:r>
        <w:t>simulationHours</w:t>
      </w:r>
      <w:proofErr w:type="spellEnd"/>
      <w:r>
        <w:t xml:space="preserve"> had the value 40 hours and </w:t>
      </w:r>
      <w:proofErr w:type="spellStart"/>
      <w:r>
        <w:t>deltaX</w:t>
      </w:r>
      <w:proofErr w:type="spellEnd"/>
      <w:r>
        <w:t xml:space="preserve"> had the value 10/60 hours (10 minutes).</w:t>
      </w:r>
      <w:r>
        <w:br/>
        <w:t xml:space="preserve"> </w:t>
      </w:r>
      <w:r>
        <w:tab/>
      </w:r>
      <w:r>
        <w:t xml:space="preserve">a. How many times would the loop body be executed? </w:t>
      </w:r>
      <w:r>
        <w:br/>
        <w:t xml:space="preserve"> </w:t>
      </w:r>
      <w:r>
        <w:tab/>
      </w:r>
      <w:r>
        <w:t xml:space="preserve">b. What would the value of </w:t>
      </w:r>
      <w:proofErr w:type="spellStart"/>
      <w:r>
        <w:t>i</w:t>
      </w:r>
      <w:proofErr w:type="spellEnd"/>
      <w:r>
        <w:t xml:space="preserve"> be for each of those iterations? </w:t>
      </w:r>
      <w:r>
        <w:br/>
        <w:t xml:space="preserve"> </w:t>
      </w:r>
      <w:r>
        <w:tab/>
      </w:r>
      <w:r>
        <w:t xml:space="preserve">c. What would each value of the x vector be? </w:t>
      </w:r>
      <w:r>
        <w:br/>
        <w:t xml:space="preserve"> </w:t>
      </w:r>
      <w:r>
        <w:tab/>
      </w:r>
      <w:r>
        <w:t xml:space="preserve">d. What value of time (in minutes) would each iteration represent? </w:t>
      </w:r>
      <w:r>
        <w:br/>
        <w:t xml:space="preserve"> </w:t>
      </w:r>
      <w:r>
        <w:tab/>
      </w:r>
      <w:r>
        <w:t>e. What value of time (in hours) would each iteration represent?</w:t>
      </w:r>
    </w:p>
    <w:p w14:paraId="2E039E8B" w14:textId="77777777" w:rsidR="00D769B0" w:rsidRDefault="00E97BD1" w:rsidP="00E97BD1">
      <w:r>
        <w:rPr>
          <w:b/>
        </w:rPr>
        <w:t xml:space="preserve">Answer: </w:t>
      </w:r>
      <w:r>
        <w:br/>
        <w:t xml:space="preserve"> </w:t>
      </w:r>
      <w:r>
        <w:tab/>
        <w:t xml:space="preserve">a. </w:t>
      </w:r>
      <w:proofErr w:type="spellStart"/>
      <w:r>
        <w:t>simulationHours</w:t>
      </w:r>
      <w:proofErr w:type="spellEnd"/>
      <w:r>
        <w:t xml:space="preserve"> / </w:t>
      </w:r>
      <w:proofErr w:type="spellStart"/>
      <w:r>
        <w:t>deltaX</w:t>
      </w:r>
      <w:proofErr w:type="spellEnd"/>
      <w:r>
        <w:t xml:space="preserve"> = 40</w:t>
      </w:r>
      <w:proofErr w:type="gramStart"/>
      <w:r>
        <w:t>/(</w:t>
      </w:r>
      <w:proofErr w:type="gramEnd"/>
      <w:r>
        <w:t xml:space="preserve">10/60) = 240 times, -1 for initial values is </w:t>
      </w:r>
      <w:r w:rsidRPr="00E97BD1">
        <w:rPr>
          <w:b/>
        </w:rPr>
        <w:t>239 times.</w:t>
      </w:r>
      <w:r>
        <w:br/>
        <w:t xml:space="preserve"> </w:t>
      </w:r>
      <w:r>
        <w:tab/>
      </w:r>
      <w:proofErr w:type="gramStart"/>
      <w:r>
        <w:t>b</w:t>
      </w:r>
      <w:proofErr w:type="gramEnd"/>
      <w:r>
        <w:t xml:space="preserve">. </w:t>
      </w:r>
      <w:proofErr w:type="spellStart"/>
      <w:r>
        <w:t>i</w:t>
      </w:r>
      <w:proofErr w:type="spellEnd"/>
      <w:r>
        <w:t xml:space="preserve"> = 2…240 (or 1…239, for 0-indexed languages)</w:t>
      </w:r>
      <w:r>
        <w:br/>
        <w:t xml:space="preserve"> </w:t>
      </w:r>
      <w:r>
        <w:tab/>
        <w:t>c. x = 0.16</w:t>
      </w:r>
      <m:oMath>
        <m:bar>
          <m:barPr>
            <m:pos m:val="top"/>
            <m:ctrlPr>
              <w:rPr>
                <w:rFonts w:ascii="Cambria Math" w:hAnsi="Cambria Math"/>
                <w:i/>
              </w:rPr>
            </m:ctrlPr>
          </m:barPr>
          <m:e>
            <m:r>
              <w:rPr>
                <w:rFonts w:ascii="Cambria Math" w:hAnsi="Cambria Math"/>
              </w:rPr>
              <m:t>6</m:t>
            </m:r>
          </m:e>
        </m:bar>
      </m:oMath>
      <w:r>
        <w:t>…40</w:t>
      </w:r>
      <w:r>
        <w:br/>
        <w:t xml:space="preserve"> </w:t>
      </w:r>
      <w:r>
        <w:tab/>
        <w:t>d. 60 minutes * 10/60 hours = 10 minutes.</w:t>
      </w:r>
      <w:r>
        <w:br/>
        <w:t xml:space="preserve"> </w:t>
      </w:r>
      <w:r>
        <w:tab/>
      </w:r>
      <w:proofErr w:type="gramStart"/>
      <w:r>
        <w:t>e</w:t>
      </w:r>
      <w:proofErr w:type="gramEnd"/>
      <w:r>
        <w:t xml:space="preserve">. 10/60 hours = </w:t>
      </w:r>
      <w:r>
        <w:t>0.16</w:t>
      </w:r>
      <m:oMath>
        <m:bar>
          <m:barPr>
            <m:pos m:val="top"/>
            <m:ctrlPr>
              <w:rPr>
                <w:rFonts w:ascii="Cambria Math" w:hAnsi="Cambria Math"/>
                <w:i/>
              </w:rPr>
            </m:ctrlPr>
          </m:barPr>
          <m:e>
            <m:r>
              <w:rPr>
                <w:rFonts w:ascii="Cambria Math" w:hAnsi="Cambria Math"/>
              </w:rPr>
              <m:t>6</m:t>
            </m:r>
          </m:e>
        </m:bar>
      </m:oMath>
      <w:r>
        <w:t xml:space="preserve"> hours</w:t>
      </w:r>
    </w:p>
    <w:p w14:paraId="5C434025" w14:textId="77777777" w:rsidR="00D769B0" w:rsidRDefault="00D769B0" w:rsidP="00E97BD1">
      <w:pPr>
        <w:rPr>
          <w:b/>
        </w:rPr>
      </w:pPr>
    </w:p>
    <w:p w14:paraId="53D68B09" w14:textId="77777777" w:rsidR="00D769B0" w:rsidRDefault="00D769B0" w:rsidP="00E97BD1">
      <w:r w:rsidRPr="00D769B0">
        <w:rPr>
          <w:b/>
        </w:rPr>
        <w:t>Quick Review Question 3</w:t>
      </w:r>
      <w:r>
        <w:t>:</w:t>
      </w:r>
      <w:r w:rsidRPr="00D769B0">
        <w:t xml:space="preserve"> Evaluate “6 MOD 3,” “7 MOD 3,” “8 MOD 3,” and “9 MOD 3.” </w:t>
      </w:r>
    </w:p>
    <w:p w14:paraId="1B9034AC" w14:textId="77777777" w:rsidR="00D769B0" w:rsidRDefault="00D769B0" w:rsidP="00E97BD1">
      <w:r>
        <w:rPr>
          <w:b/>
        </w:rPr>
        <w:t xml:space="preserve">Answer: </w:t>
      </w:r>
      <w:r>
        <w:t>0, 1, 2, 0</w:t>
      </w:r>
    </w:p>
    <w:p w14:paraId="14D57702" w14:textId="77777777" w:rsidR="00D769B0" w:rsidRDefault="00D769B0" w:rsidP="00E97BD1"/>
    <w:p w14:paraId="0A83E5D3" w14:textId="220D70DD" w:rsidR="00E97BD1" w:rsidRDefault="00D769B0" w:rsidP="00E97BD1">
      <w:pPr>
        <w:rPr>
          <w:b/>
        </w:rPr>
      </w:pPr>
      <w:r w:rsidRPr="00D769B0">
        <w:rPr>
          <w:b/>
        </w:rPr>
        <w:t>Quick Review Question 4:</w:t>
      </w:r>
      <w:r>
        <w:rPr>
          <w:b/>
        </w:rPr>
        <w:t xml:space="preserve"> </w:t>
      </w:r>
      <w:r w:rsidRPr="00D769B0">
        <w:t xml:space="preserve">Suppose </w:t>
      </w:r>
      <w:proofErr w:type="spellStart"/>
      <w:r w:rsidRPr="005624E0">
        <w:rPr>
          <w:i/>
        </w:rPr>
        <w:t>deltaX</w:t>
      </w:r>
      <w:proofErr w:type="spellEnd"/>
      <w:r w:rsidRPr="00D769B0">
        <w:t xml:space="preserve"> is equal to 30/60, and </w:t>
      </w:r>
      <w:r w:rsidRPr="005624E0">
        <w:rPr>
          <w:i/>
        </w:rPr>
        <w:t>interval</w:t>
      </w:r>
      <w:r w:rsidRPr="00D769B0">
        <w:t xml:space="preserve"> is equal to 12. For what values of </w:t>
      </w:r>
      <w:proofErr w:type="spellStart"/>
      <w:r w:rsidRPr="005624E0">
        <w:rPr>
          <w:i/>
        </w:rPr>
        <w:t>i</w:t>
      </w:r>
      <w:proofErr w:type="spellEnd"/>
      <w:r w:rsidRPr="00D769B0">
        <w:t xml:space="preserve"> is </w:t>
      </w:r>
      <w:proofErr w:type="spellStart"/>
      <w:proofErr w:type="gramStart"/>
      <w:r w:rsidRPr="005624E0">
        <w:rPr>
          <w:i/>
        </w:rPr>
        <w:t>itox</w:t>
      </w:r>
      <w:proofErr w:type="spellEnd"/>
      <w:r w:rsidRPr="005624E0">
        <w:rPr>
          <w:i/>
        </w:rPr>
        <w:t>(</w:t>
      </w:r>
      <w:proofErr w:type="spellStart"/>
      <w:proofErr w:type="gramEnd"/>
      <w:r w:rsidRPr="005624E0">
        <w:rPr>
          <w:i/>
        </w:rPr>
        <w:t>i</w:t>
      </w:r>
      <w:proofErr w:type="spellEnd"/>
      <w:r w:rsidRPr="005624E0">
        <w:rPr>
          <w:i/>
        </w:rPr>
        <w:t>) modulo interval</w:t>
      </w:r>
      <w:r w:rsidRPr="00D769B0">
        <w:t xml:space="preserve"> equal to 0?</w:t>
      </w:r>
      <w:r w:rsidR="00E97BD1" w:rsidRPr="00D769B0">
        <w:rPr>
          <w:b/>
        </w:rPr>
        <w:t xml:space="preserve"> </w:t>
      </w:r>
    </w:p>
    <w:p w14:paraId="5507A9E4" w14:textId="76310C95" w:rsidR="00622232" w:rsidRDefault="00D769B0" w:rsidP="00E97BD1">
      <w:r w:rsidRPr="00D769B0">
        <w:rPr>
          <w:b/>
        </w:rPr>
        <w:t>Answer</w:t>
      </w:r>
      <w:r>
        <w:rPr>
          <w:b/>
        </w:rPr>
        <w:t xml:space="preserve">: </w:t>
      </w:r>
      <w:r w:rsidR="005624E0">
        <w:rPr>
          <w:b/>
        </w:rPr>
        <w:tab/>
      </w:r>
      <w:r>
        <w:rPr>
          <w:b/>
        </w:rPr>
        <w:t xml:space="preserve"> </w:t>
      </w:r>
      <w:r w:rsidR="005624E0">
        <w:t>Y % 12 is 0 for multiples of 12: 12, 24, 36, 48, 60, etc.</w:t>
      </w:r>
      <w:r w:rsidR="005624E0">
        <w:br/>
        <w:t xml:space="preserve"> </w:t>
      </w:r>
      <w:r w:rsidR="005624E0">
        <w:tab/>
      </w:r>
      <w:r w:rsidR="005624E0">
        <w:tab/>
      </w:r>
      <w:proofErr w:type="spellStart"/>
      <w:r w:rsidR="005624E0">
        <w:t>deltaX</w:t>
      </w:r>
      <w:proofErr w:type="spellEnd"/>
      <w:r w:rsidR="005624E0">
        <w:t xml:space="preserve"> is 30/60, or 0.5.  </w:t>
      </w:r>
      <w:proofErr w:type="spellStart"/>
      <w:proofErr w:type="gramStart"/>
      <w:r w:rsidR="005624E0">
        <w:t>itox</w:t>
      </w:r>
      <w:proofErr w:type="spellEnd"/>
      <w:r w:rsidR="005624E0">
        <w:t>(</w:t>
      </w:r>
      <w:proofErr w:type="spellStart"/>
      <w:proofErr w:type="gramEnd"/>
      <w:r w:rsidR="005624E0">
        <w:t>i</w:t>
      </w:r>
      <w:proofErr w:type="spellEnd"/>
      <w:r w:rsidR="005624E0">
        <w:t>) therefore returns a modulo zero value at half the rate of</w:t>
      </w:r>
      <w:r w:rsidR="005624E0">
        <w:br/>
      </w:r>
      <w:r w:rsidR="005624E0">
        <w:rPr>
          <w:b/>
        </w:rPr>
        <w:t xml:space="preserve"> </w:t>
      </w:r>
      <w:r w:rsidR="005624E0">
        <w:rPr>
          <w:b/>
        </w:rPr>
        <w:tab/>
      </w:r>
      <w:r w:rsidR="005624E0">
        <w:rPr>
          <w:b/>
        </w:rPr>
        <w:tab/>
      </w:r>
      <w:proofErr w:type="spellStart"/>
      <w:r w:rsidR="005624E0">
        <w:t>deltaX</w:t>
      </w:r>
      <w:proofErr w:type="spellEnd"/>
      <w:r w:rsidR="005624E0">
        <w:t xml:space="preserve">.  So </w:t>
      </w:r>
      <w:proofErr w:type="spellStart"/>
      <w:proofErr w:type="gramStart"/>
      <w:r w:rsidR="005624E0">
        <w:rPr>
          <w:i/>
        </w:rPr>
        <w:t>itox</w:t>
      </w:r>
      <w:proofErr w:type="spellEnd"/>
      <w:r w:rsidR="005624E0">
        <w:rPr>
          <w:i/>
        </w:rPr>
        <w:t>(</w:t>
      </w:r>
      <w:proofErr w:type="spellStart"/>
      <w:proofErr w:type="gramEnd"/>
      <w:r w:rsidR="005624E0">
        <w:rPr>
          <w:i/>
        </w:rPr>
        <w:t>i</w:t>
      </w:r>
      <w:proofErr w:type="spellEnd"/>
      <w:r w:rsidR="005624E0">
        <w:rPr>
          <w:i/>
        </w:rPr>
        <w:t>) % 12</w:t>
      </w:r>
      <w:r w:rsidR="005624E0">
        <w:t xml:space="preserve"> returns 0 when </w:t>
      </w:r>
      <w:proofErr w:type="spellStart"/>
      <w:r w:rsidR="005624E0">
        <w:t>i</w:t>
      </w:r>
      <w:proofErr w:type="spellEnd"/>
      <w:r w:rsidR="005624E0">
        <w:t xml:space="preserve"> = 24, 48, 72, 98, 120, etc.</w:t>
      </w:r>
    </w:p>
    <w:p w14:paraId="52BC970B" w14:textId="77777777" w:rsidR="00622232" w:rsidRDefault="00622232">
      <w:r>
        <w:br w:type="page"/>
      </w:r>
    </w:p>
    <w:p w14:paraId="571BD1B0" w14:textId="06DB9F75" w:rsidR="00622232" w:rsidRDefault="00622232" w:rsidP="00622232">
      <w:pPr>
        <w:pStyle w:val="Heading-2"/>
      </w:pPr>
      <w:r>
        <w:lastRenderedPageBreak/>
        <w:t>Experimentation</w:t>
      </w:r>
    </w:p>
    <w:p w14:paraId="61483E61" w14:textId="77777777" w:rsidR="00622232" w:rsidRDefault="00622232" w:rsidP="00622232">
      <w:pPr>
        <w:pStyle w:val="Inside-itemize"/>
        <w:numPr>
          <w:ilvl w:val="0"/>
          <w:numId w:val="2"/>
        </w:numPr>
        <w:tabs>
          <w:tab w:val="clear" w:pos="360"/>
          <w:tab w:val="left" w:pos="504"/>
        </w:tabs>
        <w:ind w:left="504" w:hanging="288"/>
      </w:pPr>
      <w:r>
        <w:t xml:space="preserve">Suppose the patient is a child, whose plasma level is only 1500 ml. </w:t>
      </w:r>
      <w:proofErr w:type="gramStart"/>
      <w:r>
        <w:t>Would</w:t>
      </w:r>
      <w:proofErr w:type="gramEnd"/>
      <w:r>
        <w:t xml:space="preserve"> the dosage schedule from the original file result in the child surpassing the MTC?  If so, how quickly would the MTC be reached? </w:t>
      </w:r>
    </w:p>
    <w:p w14:paraId="65953C18" w14:textId="3280FF22" w:rsidR="00622232" w:rsidRPr="00622232" w:rsidRDefault="00622232" w:rsidP="00622232">
      <w:pPr>
        <w:pStyle w:val="Inside-itemize"/>
        <w:numPr>
          <w:ilvl w:val="0"/>
          <w:numId w:val="0"/>
        </w:numPr>
        <w:tabs>
          <w:tab w:val="left" w:pos="504"/>
        </w:tabs>
        <w:ind w:left="504"/>
      </w:pPr>
      <w:r w:rsidRPr="00622232">
        <w:rPr>
          <w:b/>
        </w:rPr>
        <w:t>Answer:</w:t>
      </w:r>
      <w:r>
        <w:rPr>
          <w:b/>
        </w:rPr>
        <w:tab/>
      </w:r>
      <w:r>
        <w:t>Yes, by hour 56 the MTC is surpassed.</w:t>
      </w:r>
    </w:p>
    <w:p w14:paraId="2B8DE93B" w14:textId="7A43B069" w:rsidR="00622232" w:rsidRDefault="00622232" w:rsidP="00622232">
      <w:pPr>
        <w:pStyle w:val="Inside-itemize"/>
        <w:numPr>
          <w:ilvl w:val="0"/>
          <w:numId w:val="2"/>
        </w:numPr>
        <w:tabs>
          <w:tab w:val="clear" w:pos="360"/>
          <w:tab w:val="left" w:pos="504"/>
        </w:tabs>
        <w:ind w:left="504" w:hanging="288"/>
      </w:pPr>
      <w:r>
        <w:t xml:space="preserve">If such a child took 60 mg doses in place of the 100 mg doses, would this alleviate the problem? </w:t>
      </w:r>
      <w:r w:rsidR="0007663F">
        <w:br/>
      </w:r>
      <w:r w:rsidR="0007663F">
        <w:br/>
      </w:r>
      <w:r w:rsidR="0007663F" w:rsidRPr="0007663F">
        <w:rPr>
          <w:b/>
        </w:rPr>
        <w:t>Answer:</w:t>
      </w:r>
      <w:r w:rsidR="0007663F">
        <w:rPr>
          <w:b/>
        </w:rPr>
        <w:t xml:space="preserve"> </w:t>
      </w:r>
      <w:r w:rsidR="0007663F">
        <w:t>Yes, this causes the concentration to exceed MEC from hour 64 onward without exceeding MTC.</w:t>
      </w:r>
    </w:p>
    <w:p w14:paraId="7E3935AD" w14:textId="468D1CA3" w:rsidR="00622232" w:rsidRDefault="00622232" w:rsidP="00622232">
      <w:pPr>
        <w:pStyle w:val="Inside-itemize"/>
        <w:numPr>
          <w:ilvl w:val="0"/>
          <w:numId w:val="2"/>
        </w:numPr>
        <w:tabs>
          <w:tab w:val="clear" w:pos="360"/>
          <w:tab w:val="left" w:pos="504"/>
        </w:tabs>
        <w:ind w:left="504" w:hanging="288"/>
      </w:pPr>
      <w:r>
        <w:t>Suppose this medication can only be obtained in 100 mg doses that cannot be easily divided. If the child took the drug only once per day, what effect would that have?</w:t>
      </w:r>
      <w:r w:rsidR="0007663F">
        <w:br/>
      </w:r>
      <w:r w:rsidR="0007663F">
        <w:br/>
      </w:r>
      <w:r w:rsidR="0007663F" w:rsidRPr="0007663F">
        <w:rPr>
          <w:b/>
        </w:rPr>
        <w:t>Answer:</w:t>
      </w:r>
      <w:r w:rsidR="0007663F">
        <w:t xml:space="preserve"> The effect is that MEC is almost never met (3 intervals totaling 18 minutes over 10 days, and only just meeting MEC then).  100 mg every 12 hours, however, meets MEC after hour 60 without exceeding MTC.</w:t>
      </w:r>
      <w:bookmarkStart w:id="0" w:name="_GoBack"/>
      <w:bookmarkEnd w:id="0"/>
      <w:r w:rsidR="0007663F">
        <w:t xml:space="preserve"> </w:t>
      </w:r>
      <w:r>
        <w:t xml:space="preserve"> </w:t>
      </w:r>
    </w:p>
    <w:p w14:paraId="07BCEF32" w14:textId="77777777" w:rsidR="00D769B0" w:rsidRPr="00D769B0" w:rsidRDefault="00D769B0" w:rsidP="00E97BD1"/>
    <w:sectPr w:rsidR="00D769B0" w:rsidRPr="00D7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10409"/>
    <w:lvl w:ilvl="0">
      <w:start w:val="1"/>
      <w:numFmt w:val="bullet"/>
      <w:pStyle w:val="Inside-itemize"/>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pStyle w:val="Inside-enumerate"/>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E3"/>
    <w:rsid w:val="0007663F"/>
    <w:rsid w:val="00165B2E"/>
    <w:rsid w:val="002542E4"/>
    <w:rsid w:val="00485DE3"/>
    <w:rsid w:val="005624E0"/>
    <w:rsid w:val="00622232"/>
    <w:rsid w:val="00CA7ADD"/>
    <w:rsid w:val="00D769B0"/>
    <w:rsid w:val="00E80898"/>
    <w:rsid w:val="00E97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0748"/>
  <w15:chartTrackingRefBased/>
  <w15:docId w15:val="{C6064D6E-01C3-43E7-A99A-5571FE3E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85D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85DE3"/>
    <w:rPr>
      <w:color w:val="5A5A5A" w:themeColor="text1" w:themeTint="A5"/>
      <w:spacing w:val="15"/>
    </w:rPr>
  </w:style>
  <w:style w:type="character" w:customStyle="1" w:styleId="reference-ref">
    <w:name w:val="reference-ref"/>
    <w:rsid w:val="00622232"/>
    <w:rPr>
      <w:u w:val="thick"/>
    </w:rPr>
  </w:style>
  <w:style w:type="paragraph" w:customStyle="1" w:styleId="First-line-indent">
    <w:name w:val="First-line-indent"/>
    <w:basedOn w:val="Text-body"/>
    <w:rsid w:val="00622232"/>
    <w:pPr>
      <w:ind w:firstLine="283"/>
    </w:pPr>
  </w:style>
  <w:style w:type="paragraph" w:customStyle="1" w:styleId="Text-body">
    <w:name w:val="Text-body"/>
    <w:basedOn w:val="Normal"/>
    <w:next w:val="First-line-indent"/>
    <w:rsid w:val="00622232"/>
    <w:pPr>
      <w:widowControl w:val="0"/>
      <w:tabs>
        <w:tab w:val="left" w:pos="540"/>
        <w:tab w:val="left" w:pos="1080"/>
        <w:tab w:val="left" w:pos="1620"/>
        <w:tab w:val="left" w:pos="2160"/>
        <w:tab w:val="left" w:pos="2700"/>
        <w:tab w:val="left" w:pos="3240"/>
        <w:tab w:val="left" w:pos="3780"/>
        <w:tab w:val="left" w:pos="4320"/>
      </w:tabs>
      <w:suppressAutoHyphens/>
      <w:spacing w:after="0" w:line="240" w:lineRule="auto"/>
      <w:jc w:val="both"/>
    </w:pPr>
    <w:rPr>
      <w:rFonts w:ascii="Times New Roman" w:eastAsia="Times New Roman" w:hAnsi="Times New Roman" w:cs="Times New Roman"/>
      <w:sz w:val="24"/>
      <w:szCs w:val="20"/>
      <w:lang w:eastAsia="en-US"/>
    </w:rPr>
  </w:style>
  <w:style w:type="paragraph" w:customStyle="1" w:styleId="Inside-itemize">
    <w:name w:val="Inside-itemize"/>
    <w:basedOn w:val="Normal"/>
    <w:rsid w:val="00622232"/>
    <w:pPr>
      <w:widowControl w:val="0"/>
      <w:numPr>
        <w:numId w:val="1"/>
      </w:numPr>
      <w:suppressAutoHyphens/>
      <w:spacing w:after="216" w:line="240" w:lineRule="auto"/>
      <w:ind w:left="0" w:firstLine="0"/>
    </w:pPr>
    <w:rPr>
      <w:rFonts w:ascii="Times New Roman" w:eastAsia="Times New Roman" w:hAnsi="Times New Roman" w:cs="Times New Roman"/>
      <w:sz w:val="24"/>
      <w:szCs w:val="20"/>
      <w:lang w:eastAsia="en-US"/>
    </w:rPr>
  </w:style>
  <w:style w:type="paragraph" w:customStyle="1" w:styleId="Inside-enumerate">
    <w:name w:val="Inside-enumerate"/>
    <w:basedOn w:val="Text-body"/>
    <w:rsid w:val="00622232"/>
    <w:pPr>
      <w:numPr>
        <w:numId w:val="2"/>
      </w:numPr>
      <w:spacing w:after="216"/>
    </w:pPr>
  </w:style>
  <w:style w:type="paragraph" w:customStyle="1" w:styleId="Heading-2">
    <w:name w:val="Heading-2"/>
    <w:basedOn w:val="Normal"/>
    <w:next w:val="Text-body"/>
    <w:rsid w:val="00622232"/>
    <w:pPr>
      <w:keepNext/>
      <w:widowControl w:val="0"/>
      <w:tabs>
        <w:tab w:val="left" w:pos="540"/>
        <w:tab w:val="left" w:pos="1080"/>
        <w:tab w:val="left" w:pos="1620"/>
        <w:tab w:val="left" w:pos="2160"/>
        <w:tab w:val="left" w:pos="2700"/>
        <w:tab w:val="left" w:pos="3240"/>
        <w:tab w:val="left" w:pos="3780"/>
        <w:tab w:val="left" w:pos="4320"/>
      </w:tabs>
      <w:suppressAutoHyphens/>
      <w:spacing w:before="240" w:after="180" w:line="240" w:lineRule="auto"/>
      <w:jc w:val="center"/>
    </w:pPr>
    <w:rPr>
      <w:rFonts w:ascii="Times New Roman" w:eastAsia="Times New Roman" w:hAnsi="Times New Roman"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58CE-CD7C-43D7-9915-EE637A48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2</cp:revision>
  <dcterms:created xsi:type="dcterms:W3CDTF">2017-04-10T02:16:00Z</dcterms:created>
  <dcterms:modified xsi:type="dcterms:W3CDTF">2017-04-10T02:16:00Z</dcterms:modified>
</cp:coreProperties>
</file>