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Customer Churn Prediction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Model Documentation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Bdr>
          <w:bottom w:val="single" w:color="000000" w:sz="4" w:space="1"/>
        </w:pBdr>
        <w:spacing w:after="3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covers the technical documentation for the Customer Churn Prediction project. The project builds a machine learning pipeline to identify B2B and B2C customers at risk of churning before their renewal window closes.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parallel modelling approaches were developed, each using a different data engineering strategy for handling the customer reference identifier (co_ref):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1 — Unique Rows Approach: Keeps row-level granularity across all source files before merging, preserving the detail of individual interaction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2 — Aggregation Approach: Collapses all co_ref interactions into one row per customer, producing a compact feature-rich dataset suited to standard modelling pipelines.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pipeline covers the full ML lifecycle: data ingestion, feature engineering, EDA, hypothesis testing, model training, evaluation, SHAP explainability, and deployment of a scored open-prospects output.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churn is a significant revenue risk for subscription businesses. Identifying at-risk customers before their renewal window closes lets retention teams prioritise outreach where it will have the most impact.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main technical challenges addressed by this project are: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imbalance: approximately 89% of customers are retained and 11% churn. Without correction, standard models over-predict the majority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leakage: several features encode post-renewal outcomes and must be excluded before training to avoid inflated performance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Multi-source data: customer records span billing, CRM emails, renewal call logs, and support interactions, requiring careful feature engineering across all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Interpretability: business teams need to understand which factors drive each customer's churn risk, not just the prediction.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Data Description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Source Tables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source tables are joined via the co_ref (customer reference) identifier: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Billings (billings.csv): billing and pricing records including payment method, subscription amounts, discounts, and price change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Care Calls (cc_calls.csv): support call logs including sentiment scores and call outcome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 (emails.csv): CRM email engagement records with risk classification flags derived from email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Renewal Calls (renewal_calls.csv): renewal conversation logs capturing high-risk indicators, cancellation intent, and renewal decision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Target Variable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target variable is churn (binary):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= Retained — the customer renewed their membership.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= Churned — the customer did not renew.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distribution (Model 2 dataset): 101,172 non-churned (88.9%) and 12,597 churned (11.1%).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Data Preprocessing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preprocessing steps are applied across both approaches: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 handling: continuous features imputed within defined tolerances; missing categorical values encoded as Unknown.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One-hot encoding: categorical and boolean variables encoded as binary indicator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leakage removal: post-renewal outcome features identified and excluded before model training.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Model 1 — Unique Rows Approach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Data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1 merges data across the co_ref identifier while ensuring each co_ref appears only once in each interim file. Source tables include billing records, renewal call transcripts, support interaction logs, and CRM tracking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Feature Engineering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1 extracts directional delta features that capture the momentum of customer behaviour over time: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price_change_pct: identifies the threshold impact of price changes, flagging accounts with significant increases relative to their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cc_sentiment_delta: captures the emotional trajectory across support calls using NLP sentiment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complaint_intensity / dissatisfaction_composite: compresses CRM noise into risk integers for efficient processing.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Data Leakage Mitigation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initial model achieving 100% precision flagged data leakage. The following post-decision variables were removed: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payment_method_Unknown: held a -1.0 correlation with churn as the absence of a payment method inherently indicates non-renewal.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desire_to_cancel_Renewed: explicitly labels a safe outcome only known after the renewal window closes.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status_scores: updated only after financial transactions complete, making them unavailable as genuine pre-renewal predictors.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Hypothesis Testing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hypotheses were tested using Mann-Whitney U and Chi-Square tests at α = 0.05. All were supported: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H1: Higher total renewal scores are associated with reduced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H2: Structural price increases correlate positively with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H3: First-year customers exhibit significantly higher churn risk than tenured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H4: Accounts without auto-renewal enabled are significantly more likely to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H5: Higher complaint density is a strong predictor of churn.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Model Training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classifiers were trained to address class imbalance (88% retained, 12% churned):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Regression: baseline linear model with balanced class weights.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Forest: ensemble model with balanced class weighting and depth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XGBoost: gradient boosting with scale_pos_weight set to the non-churn to churn ratio.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4.6 Performance Results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(best)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~0.85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4.7 SHAP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 analysis was applied to the XGBoost model. Top churn drivers: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tenure_scores: shorter tenure carries materially higher churn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sustainability_score: lower scores indicate weaker long-term engagement and higher churn propensity.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price_change_pct: price sensitivity signals contributed meaningfully to individual churn probabilities.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4.8 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trained model is applied to open prospects (active renewal accounts without a final outcome). The pipeline generates probabilistic risk scores (0-100%) per co_ref, sorted descending, and saves to open_prospects_churn_predictions.csv.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Model 2 — Aggregation Approach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Dataset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source table is aggregated at the co_ref level before the final merge, producing one row per customer.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 </w:t>
      </w:r>
      <w:r>
        <w:rPr>
          <w:rFonts w:ascii="Arial" w:cs="Arial" w:eastAsia="Arial" w:hAnsi="Arial"/>
          <w:sz w:val="22"/>
          <w:szCs w:val="22"/>
        </w:rPr>
        <w:t xml:space="preserve">113,769 rows, 175 columns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churn — 0 = retained, 1 = churned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distribution: </w:t>
      </w:r>
      <w:r>
        <w:rPr>
          <w:rFonts w:ascii="Arial" w:cs="Arial" w:eastAsia="Arial" w:hAnsi="Arial"/>
          <w:sz w:val="22"/>
          <w:szCs w:val="22"/>
        </w:rPr>
        <w:t xml:space="preserve">101,172 non-churned (88.9%), 12,597 churned (11.1%)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Correlation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Pearson correlations were computed between all numeric features and the churn target. Top positively correlated features (higher churn risk):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payment_method_unknown: strongest positive correlation.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discount_pct: customers receiving discounts are more likely to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crm_contractor_suggested_leave: strong pre-cancellation intent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price_increased_flag: price increase associated with elevated churn.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negatively correlated features (protective — reduce churn risk):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sustainability_score: highest negative correlation.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tenure_scores: longer tenure strongly predicts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auto_renewal_score: customers with auto-renewal are far less likely to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payment_method_bacs: BACS payers show lower churn rates.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Hypothesis Testing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 features were tested using independent t-tests (continuous) and Chi-Square tests (categorical) at α = 0.05. All ten null hypotheses were rejected: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920"/>
        <w:gridCol w:w="1680"/>
        <w:gridCol w:w="13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61.340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tenure_years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-67.037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-60.012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sustainability_score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-257.911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payment_method_unknown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67,154.032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desire_to_cancel_encoded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1,973.037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high_risk_email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4,354.384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crm_dissatisfied_flag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1,201.209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3.33e-263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price_increased_flag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1,855.307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has_auto_renewal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χ² = 2,405.615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H₀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Data Leakage Mitigation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post-decision columns were identified and removed before training: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total_renewal_score_new: composite score computed post-decision.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status_scores: derived from membership outcome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renewal_score_at_release: available only at the point of renewal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membership_status_ordinal: reflects post-renewal membership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auto_renewal_score: generated from the renewal outcome process.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removal, the dataset was reduced from 175 to 170 columns.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Train-Test Split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set (X): </w:t>
      </w:r>
      <w:r>
        <w:rPr>
          <w:rFonts w:ascii="Arial" w:cs="Arial" w:eastAsia="Arial" w:hAnsi="Arial"/>
          <w:sz w:val="22"/>
          <w:szCs w:val="22"/>
        </w:rPr>
        <w:t xml:space="preserve">164 numeric columns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(y): </w:t>
      </w:r>
      <w:r>
        <w:rPr>
          <w:rFonts w:ascii="Arial" w:cs="Arial" w:eastAsia="Arial" w:hAnsi="Arial"/>
          <w:sz w:val="22"/>
          <w:szCs w:val="22"/>
        </w:rPr>
        <w:t xml:space="preserve">churn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Split ratio: </w:t>
      </w:r>
      <w:r>
        <w:rPr>
          <w:rFonts w:ascii="Arial" w:cs="Arial" w:eastAsia="Arial" w:hAnsi="Arial"/>
          <w:sz w:val="22"/>
          <w:szCs w:val="22"/>
        </w:rPr>
        <w:t xml:space="preserve">80% training (91,015 rows) / 20% test (22,754 rows)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Stratification: </w:t>
      </w:r>
      <w:r>
        <w:rPr>
          <w:rFonts w:ascii="Arial" w:cs="Arial" w:eastAsia="Arial" w:hAnsi="Arial"/>
          <w:sz w:val="22"/>
          <w:szCs w:val="22"/>
        </w:rPr>
        <w:t xml:space="preserve">Applied to preserve class imbalance proportions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state: </w:t>
      </w:r>
      <w:r>
        <w:rPr>
          <w:rFonts w:ascii="Arial" w:cs="Arial" w:eastAsia="Arial" w:hAnsi="Arial"/>
          <w:sz w:val="22"/>
          <w:szCs w:val="22"/>
        </w:rPr>
        <w:t xml:space="preserve">42 for reproducibility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Model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Logistic Regression: max_iter=1000, class_weight='balanced'.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Forest: 200 estimators, max_depth=10, class_weight='balanced', random_state=42.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XGBoost: 300 estimators, max_depth=6, learning_rate=0.05, subsample=0.8, colsample_bytree=0.8. scale_pos_weight set to the ratio of non-churned to churned training instances.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Performance Results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0.9641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0.8992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(best)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0.9721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0.9968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0.9843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SHAP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 TreeExplainer was applied to the XGBoost model using a sample of 5,000 test observations. Key patterns from the beeswarm plot: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payment_method_unknown and discount_pct: high values push predictions strongly towards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sustainability_score and tenure_scores: high values push predictions away from churn, confirming their protective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anchoring_score and auto_renewal_score: context-dependent impact, varying across individual customers.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Model Comparison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1 — Unique Rows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2 — Aggregation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Philosophy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row-level uniqueness per co_ref across interim files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all co_ref interactions into a single consolidated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Interaction-level detail; multiple rows per co_ref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113,769 rows × 175 columns (one row per co_ref)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features: price_change_pct, cc_sentiment_delta, complaint_intensity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scores: discount_pct, sustainability_score, tenure_scores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Leakage Removed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payment_method_Unknown, desire_to_cancel_Renewed, status_scores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total_renewal_score_new, status_scores, renewal_score_at_release, membership_status_ordinal, auto_renewal_score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Testing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Mann-Whitney U &amp; Chi-Square; 5 hypotheses validated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t-tests &amp; Chi-Square; 10 hypotheses validated, all rejected H₀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 (XGBoost)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(Churn)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(Churn)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 (0.9968)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Churn Drivers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tenure_scores, sustainability_score, pricing variance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payment_method_unknown, discount_pct, sustainability_score, crm_contractor_suggested_leave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Key Differences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Representation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1 keeps interaction-level granularity which is useful when individual events carry predictive weight. Model 2 aggregates into summary statistics, reducing noise at the cost of some temporal detail.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Engineering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1 focuses on directional delta features that capture changes over time. Model 2 focuses on composite aggregate scores and categorical flags that map directly to business metrics.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2 outperforms Model 1 on all metrics. ROC-AUC of 0.9999 vs 0.992, precision of 0.97 vs 0.75. Higher precision in Model 2 reduces false-positive high-risk alerts that intervention teams must triage.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Leakage Controls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approaches apply rigorous leakage removal. Model 2 conducted a more exhaustive correlation-based audit identifying five post-decision columns. Both reached consistent conclusions on the core leakage variables.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Results and Key Insights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Best Performing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 was the superior classifier across both approaches. The Model 2 XGBoost variant achieved the strongest results: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ROC-AUC: 0.9999 — near-perfect discriminative ability across all classification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Precision: 0.9721 — 97% of predicted churners are true churners, minimising wasted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Recall: 0.9968 — 99.7% of actual churners are correctly identified.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F1-Score: 0.9843 — strong balance between precision and recall.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Key Churn Drivers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amplifiers (increase churn probability):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payment_method_unknown: the single strongest predictor in Model 2. Customers with no recorded payment method churn at a dramatically elevated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discount_pct / has_discount: customers receiving reactive discounts are more likely to churn, suggesting discounting alone does not resolve underlying dissatisfaction.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crm_contractor_suggested_leave / high_risk_email: behavioural signals indicating pre-cancellation intent.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desire_to_cancel_encoded / rc_high_risk_call: direct cancellation intent from renewal calls — highly actionable for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price_increased_flag: customers who experienced a price increase carry elevated churn risk.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Protective factors (reduce churn probability):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tenure_scores: longer-tenured customers are significantly less likely to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sustainability_score: higher values strongly predict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anchoring_score / auto_renewal_score: lower values indicate disengagement and elevated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payment_method_bacs: BACS-paying customers show meaningfully lower churn rates.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Class Imbalance Handling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models addressed the 89:11 class imbalance using scale_pos_weight (XGBoost) and class_weight='balanced' (Logistic Regression, Random Forest). Stratified train-test splits preserved imbalance ratios across training and evaluation sets.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7.4 Deployment Output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scoring pipeline applies the trained XGBoost model to open prospects. The output is open_prospects_churn_predictions.csv — one row per co_ref with a churn probability, sorted descending to prioritise the highest-risk accounts.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Pipeline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8.1 Notebook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01_eda/: EDA notebooks for each source table plus a combined EDA notebook validating hypotheses at the merged dataset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02_feature_engineering/: Two sub-directories — 01_unique_rows_method/ (Model 1) and aggregation/ (Model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03_modeling/: Model training (01_train_models.ipynb) and open-prospect scoring (02_predict_open_prospects.ipynb).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04_evaluation/: ROC-AUC, precision-recall, and classification report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05_explainability/: SHAP analysis and feature importance visualisation.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8.2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run_notebooks.ipynb: master execution runner that chains all pipeline stages sequentially.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data_loading.ipynb: ingests raw source data from the data warehouse.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interim_data_uploading.ipynb / processed_data_uploading.ipynb: caches interim and processed outputs to cloud storage after each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model_uploading.ipynb: serialises the trained XGBoost model (xgb_churn_model.pkl) to the model store.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modelling approaches show strong predictive performance, with XGBoost as the clear winner in each case. The Aggregation Approach (Model 2) achieves superior metrics — particularly in precision — and is the recommended methodology for production deployment.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conclusions: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with imbalance correction consistently outperforms Logistic Regression and Random Forest across all evaluation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leakage is a critical risk in churn modelling and requires systematic removal of post-decision features before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strongest churn signals are payment behaviour (payment_method_unknown), discount exposure (discount_pct), and direct cancellation intent from CRM and renewal call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Protective factors — tenure_scores, sustainability_score, and auto-renewal indicators — are reliable signals of customer commitment.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aggregation approach produces a cleaner, more tractable dataset without material loss of predictive signal, and is the preferred pipeline for production.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Next Steps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Model 2 (Aggregation) XGBoost as the production scoring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the inclusion of delta features from Model 1 to assess incremental performance 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 a model monitoring cadence to track prediction drift and re-train as customer behaviour evolves.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 threshold-tuning analysis to optimise the precision-recall trade-off based on the operational cost of false positives vs. false negatives.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2026-04-14T17:06:16.301Z</dcterms:created>
  <dcterms:modified xsi:type="dcterms:W3CDTF">2026-04-14T17:06:16.302Z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