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3C5B" w14:textId="6BAD64DE" w:rsidR="00E46313" w:rsidRPr="00E46313" w:rsidRDefault="00B02AD6" w:rsidP="00E46313">
      <w:pPr>
        <w:pStyle w:val="Heading1"/>
        <w:jc w:val="center"/>
        <w:rPr>
          <w:sz w:val="52"/>
          <w:szCs w:val="52"/>
        </w:rPr>
      </w:pPr>
      <w:r w:rsidRPr="00E46313">
        <w:rPr>
          <w:sz w:val="52"/>
          <w:szCs w:val="52"/>
        </w:rPr>
        <w:t>Customer Churn Intelligence</w:t>
      </w:r>
    </w:p>
    <w:p w14:paraId="33B9EBF2" w14:textId="2544A247" w:rsidR="00B02AD6" w:rsidRPr="00E46313" w:rsidRDefault="00B02AD6" w:rsidP="00E46313">
      <w:pPr>
        <w:pStyle w:val="Heading1"/>
        <w:jc w:val="center"/>
        <w:rPr>
          <w:sz w:val="52"/>
          <w:szCs w:val="52"/>
        </w:rPr>
      </w:pPr>
      <w:r w:rsidRPr="00E46313">
        <w:rPr>
          <w:sz w:val="52"/>
          <w:szCs w:val="52"/>
        </w:rPr>
        <w:t>Predicting Customer Loss and Improving Retention Strategy</w:t>
      </w:r>
    </w:p>
    <w:p w14:paraId="7E9D7BED" w14:textId="77777777" w:rsidR="00B02AD6" w:rsidRPr="00B53CE3" w:rsidRDefault="00B02AD6" w:rsidP="00B02AD6">
      <w:pPr>
        <w:rPr>
          <w:rFonts w:ascii="Times New Roman" w:hAnsi="Times New Roman" w:cs="Times New Roman"/>
          <w:sz w:val="24"/>
          <w:szCs w:val="24"/>
        </w:rPr>
      </w:pPr>
    </w:p>
    <w:p w14:paraId="7AA82B34" w14:textId="77777777" w:rsidR="00B02AD6" w:rsidRPr="005C6FAC" w:rsidRDefault="00B02AD6" w:rsidP="00B02AD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6FAC">
        <w:rPr>
          <w:rFonts w:ascii="Times New Roman" w:hAnsi="Times New Roman" w:cs="Times New Roman"/>
          <w:b/>
          <w:bCs/>
          <w:sz w:val="40"/>
          <w:szCs w:val="40"/>
        </w:rPr>
        <w:t>Portfolio Project Report</w:t>
      </w:r>
    </w:p>
    <w:p w14:paraId="208E70B0" w14:textId="77777777" w:rsidR="00B02AD6" w:rsidRPr="00B53CE3" w:rsidRDefault="00B02AD6" w:rsidP="00B02AD6">
      <w:pPr>
        <w:rPr>
          <w:rFonts w:ascii="Times New Roman" w:hAnsi="Times New Roman" w:cs="Times New Roman"/>
          <w:sz w:val="24"/>
          <w:szCs w:val="24"/>
        </w:rPr>
      </w:pPr>
    </w:p>
    <w:p w14:paraId="1385E116" w14:textId="77777777" w:rsidR="00B02AD6" w:rsidRPr="005C6FAC" w:rsidRDefault="00B02AD6" w:rsidP="00B02AD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6FAC">
        <w:rPr>
          <w:rFonts w:ascii="Times New Roman" w:hAnsi="Times New Roman" w:cs="Times New Roman"/>
          <w:b/>
          <w:bCs/>
          <w:sz w:val="40"/>
          <w:szCs w:val="40"/>
        </w:rPr>
        <w:t>Tools Used:</w:t>
      </w:r>
    </w:p>
    <w:p w14:paraId="1218D7F8" w14:textId="77777777" w:rsidR="00B02AD6" w:rsidRPr="00C82ED3" w:rsidRDefault="00B02AD6" w:rsidP="00B02AD6">
      <w:pPr>
        <w:rPr>
          <w:rFonts w:ascii="Times New Roman" w:hAnsi="Times New Roman" w:cs="Times New Roman"/>
          <w:sz w:val="28"/>
        </w:rPr>
      </w:pPr>
      <w:r w:rsidRPr="00C82ED3">
        <w:rPr>
          <w:rFonts w:ascii="Times New Roman" w:hAnsi="Times New Roman" w:cs="Times New Roman"/>
          <w:sz w:val="28"/>
        </w:rPr>
        <w:t>Python | SQL | Power BI | Excel | Machine Learning</w:t>
      </w:r>
    </w:p>
    <w:p w14:paraId="5E2209CD" w14:textId="77777777" w:rsidR="00B02AD6" w:rsidRPr="00B53CE3" w:rsidRDefault="00B02AD6" w:rsidP="00B02AD6">
      <w:pPr>
        <w:rPr>
          <w:rFonts w:ascii="Times New Roman" w:hAnsi="Times New Roman" w:cs="Times New Roman"/>
          <w:sz w:val="24"/>
          <w:szCs w:val="24"/>
        </w:rPr>
      </w:pPr>
    </w:p>
    <w:p w14:paraId="5ADEECF7" w14:textId="77777777" w:rsidR="00B02AD6" w:rsidRPr="005C6FAC" w:rsidRDefault="00B02AD6" w:rsidP="00B02AD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C6FAC">
        <w:rPr>
          <w:rFonts w:ascii="Times New Roman" w:hAnsi="Times New Roman" w:cs="Times New Roman"/>
          <w:b/>
          <w:bCs/>
          <w:sz w:val="40"/>
          <w:szCs w:val="40"/>
        </w:rPr>
        <w:t>Prepared by:</w:t>
      </w:r>
    </w:p>
    <w:p w14:paraId="5730CF59" w14:textId="63D06B82" w:rsidR="003C5A78" w:rsidRPr="00B53CE3" w:rsidRDefault="00B02AD6" w:rsidP="00B02AD6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Sahithi</w:t>
      </w:r>
      <w:r w:rsidR="00C82E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ED3">
        <w:rPr>
          <w:rFonts w:ascii="Times New Roman" w:hAnsi="Times New Roman" w:cs="Times New Roman"/>
          <w:sz w:val="24"/>
          <w:szCs w:val="24"/>
        </w:rPr>
        <w:t>Lekhana</w:t>
      </w:r>
      <w:proofErr w:type="spellEnd"/>
      <w:r w:rsidR="00C82E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2ED3">
        <w:rPr>
          <w:rFonts w:ascii="Times New Roman" w:hAnsi="Times New Roman" w:cs="Times New Roman"/>
          <w:sz w:val="24"/>
          <w:szCs w:val="24"/>
        </w:rPr>
        <w:t>Earlapally</w:t>
      </w:r>
      <w:proofErr w:type="spellEnd"/>
    </w:p>
    <w:p w14:paraId="47CB709B" w14:textId="77777777" w:rsidR="00B02AD6" w:rsidRDefault="00B02AD6" w:rsidP="00B02AD6">
      <w:pPr>
        <w:rPr>
          <w:rFonts w:ascii="Times New Roman" w:hAnsi="Times New Roman" w:cs="Times New Roman"/>
          <w:sz w:val="24"/>
          <w:szCs w:val="24"/>
        </w:rPr>
      </w:pPr>
    </w:p>
    <w:p w14:paraId="31256D73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73236213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6A8D0E32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38F51BBA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57E7087F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3E0A3289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769B4592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623B5819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00F28CEB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59F83D34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72975B10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52060C46" w14:textId="77777777" w:rsidR="00B53CE3" w:rsidRDefault="00B53CE3" w:rsidP="00B02AD6">
      <w:pPr>
        <w:rPr>
          <w:rFonts w:ascii="Times New Roman" w:hAnsi="Times New Roman" w:cs="Times New Roman"/>
          <w:sz w:val="24"/>
          <w:szCs w:val="24"/>
        </w:rPr>
      </w:pPr>
    </w:p>
    <w:p w14:paraId="07999208" w14:textId="2150750C" w:rsidR="00B02AD6" w:rsidRPr="00B53CE3" w:rsidRDefault="00B02AD6" w:rsidP="00B53CE3">
      <w:pPr>
        <w:pStyle w:val="Heading1"/>
      </w:pPr>
      <w:r w:rsidRPr="00B53CE3">
        <w:lastRenderedPageBreak/>
        <w:t xml:space="preserve">1. </w:t>
      </w:r>
      <w:r w:rsidRPr="00B53CE3">
        <w:t>Project Overview</w:t>
      </w:r>
    </w:p>
    <w:p w14:paraId="214CC557" w14:textId="70A39AAF" w:rsidR="00B02AD6" w:rsidRPr="00B53CE3" w:rsidRDefault="00B02AD6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This project analyses customer churn for a telecom company using data science and business analytics techniques. The main aim is to identify customer churn patterns, predict customers who are likely to leave, and recommend data-driven retention strategies.</w:t>
      </w:r>
    </w:p>
    <w:p w14:paraId="757EF5B8" w14:textId="4706F2F6" w:rsidR="00B02AD6" w:rsidRPr="00B53CE3" w:rsidRDefault="00B02AD6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Customer churn is a major business problem for subscription-based companies because losing customers directly affects revenue, customer lifetime value, and long-term business growth. This project demonstrates how raw customer data can be transformed into business insights and practical decision-making support.</w:t>
      </w:r>
    </w:p>
    <w:p w14:paraId="44E5856A" w14:textId="5BC445CC" w:rsidR="00B02AD6" w:rsidRPr="00B53CE3" w:rsidRDefault="00B02AD6" w:rsidP="00B53CE3">
      <w:pPr>
        <w:pStyle w:val="Heading1"/>
      </w:pPr>
      <w:r w:rsidRPr="00B53CE3">
        <w:t>2. Business Problem</w:t>
      </w:r>
    </w:p>
    <w:p w14:paraId="447F77AA" w14:textId="4F722B2D" w:rsidR="00B02AD6" w:rsidRPr="00B53CE3" w:rsidRDefault="00B02AD6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Telecom companies often lose customers due to contract flexibility, pricing concerns, payment methods, service experience, and low customer engagement. If the business can identify high-risk customers early, it can take proactive actions such as personalised offers, onboarding support, and retention campaigns.</w:t>
      </w:r>
    </w:p>
    <w:p w14:paraId="3714DBE4" w14:textId="691E8FDE" w:rsidR="00B02AD6" w:rsidRPr="00B53CE3" w:rsidRDefault="00B02AD6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The key business question for this project is: Which customers are most likely to churn, why are they at risk, and what actions can the business take to reduce churn?</w:t>
      </w:r>
    </w:p>
    <w:p w14:paraId="21ED8025" w14:textId="56965E76" w:rsidR="00B02AD6" w:rsidRPr="00B53CE3" w:rsidRDefault="00B02AD6" w:rsidP="00B53CE3">
      <w:pPr>
        <w:pStyle w:val="Heading1"/>
      </w:pPr>
      <w:r w:rsidRPr="00B53CE3">
        <w:t>3. Dataset Description</w:t>
      </w:r>
    </w:p>
    <w:p w14:paraId="1D1493B4" w14:textId="69EF4412" w:rsidR="00BD10DA" w:rsidRPr="00B53CE3" w:rsidRDefault="00BD10DA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The project uses a telecom customer churn dataset containing 7,043 customer records and 21 original columns. The dataset includes customer demographic details, account information, service subscriptions, billing information, contract type, and churn status.</w:t>
      </w:r>
    </w:p>
    <w:p w14:paraId="36B19924" w14:textId="397320D4" w:rsidR="00BD10DA" w:rsidRPr="00B53CE3" w:rsidRDefault="00BD10DA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 xml:space="preserve">The target variable is Churn, which indicates whether a customer left the company. Additional engineered fields were created to support analysis, including </w:t>
      </w:r>
      <w:proofErr w:type="spellStart"/>
      <w:r w:rsidRPr="00B53CE3">
        <w:rPr>
          <w:rFonts w:ascii="Times New Roman" w:hAnsi="Times New Roman" w:cs="Times New Roman"/>
          <w:sz w:val="24"/>
          <w:szCs w:val="24"/>
        </w:rPr>
        <w:t>Churn_Flag</w:t>
      </w:r>
      <w:proofErr w:type="spellEnd"/>
      <w:r w:rsidRPr="00B53C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3CE3">
        <w:rPr>
          <w:rFonts w:ascii="Times New Roman" w:hAnsi="Times New Roman" w:cs="Times New Roman"/>
          <w:sz w:val="24"/>
          <w:szCs w:val="24"/>
        </w:rPr>
        <w:t>Tenure_Group</w:t>
      </w:r>
      <w:proofErr w:type="spellEnd"/>
      <w:r w:rsidRPr="00B53C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3CE3">
        <w:rPr>
          <w:rFonts w:ascii="Times New Roman" w:hAnsi="Times New Roman" w:cs="Times New Roman"/>
          <w:sz w:val="24"/>
          <w:szCs w:val="24"/>
        </w:rPr>
        <w:t>Monthly_Charge_Group</w:t>
      </w:r>
      <w:proofErr w:type="spellEnd"/>
      <w:r w:rsidRPr="00B53C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3CE3">
        <w:rPr>
          <w:rFonts w:ascii="Times New Roman" w:hAnsi="Times New Roman" w:cs="Times New Roman"/>
          <w:sz w:val="24"/>
          <w:szCs w:val="24"/>
        </w:rPr>
        <w:t>Churn_Probability</w:t>
      </w:r>
      <w:proofErr w:type="spellEnd"/>
      <w:r w:rsidRPr="00B53CE3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B53CE3">
        <w:rPr>
          <w:rFonts w:ascii="Times New Roman" w:hAnsi="Times New Roman" w:cs="Times New Roman"/>
          <w:sz w:val="24"/>
          <w:szCs w:val="24"/>
        </w:rPr>
        <w:t>Risk_Level</w:t>
      </w:r>
      <w:proofErr w:type="spellEnd"/>
      <w:r w:rsidRPr="00B53CE3">
        <w:rPr>
          <w:rFonts w:ascii="Times New Roman" w:hAnsi="Times New Roman" w:cs="Times New Roman"/>
          <w:sz w:val="24"/>
          <w:szCs w:val="24"/>
        </w:rPr>
        <w:t>.</w:t>
      </w:r>
    </w:p>
    <w:p w14:paraId="15119B44" w14:textId="17255B5C" w:rsidR="00BD10DA" w:rsidRPr="00B53CE3" w:rsidRDefault="00BD10DA" w:rsidP="00B53CE3">
      <w:pPr>
        <w:pStyle w:val="Heading1"/>
      </w:pPr>
      <w:r w:rsidRPr="00B53CE3">
        <w:t>4. Tools and Methodology</w:t>
      </w:r>
    </w:p>
    <w:p w14:paraId="7CF56AFB" w14:textId="1B1367DE" w:rsidR="00BD10DA" w:rsidRPr="00B53CE3" w:rsidRDefault="00BD10DA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Python was used for data cleaning, exploratory data analysis, feature engineering, and machine learning. SQL was used to extract business KPIs and segment-level insights. Power BI was used to create an interactive dashboard for business users.</w:t>
      </w:r>
    </w:p>
    <w:p w14:paraId="6E161DF6" w14:textId="77777777" w:rsidR="00BD10DA" w:rsidRPr="00B53CE3" w:rsidRDefault="00BD10DA" w:rsidP="00BD10DA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The project followed this workflow:</w:t>
      </w:r>
    </w:p>
    <w:p w14:paraId="61884D18" w14:textId="77777777" w:rsidR="00BD10DA" w:rsidRPr="00B53CE3" w:rsidRDefault="00BD10DA" w:rsidP="00BD10DA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1. Data understanding</w:t>
      </w:r>
    </w:p>
    <w:p w14:paraId="45026CC2" w14:textId="77777777" w:rsidR="00BD10DA" w:rsidRPr="00B53CE3" w:rsidRDefault="00BD10DA" w:rsidP="00BD10DA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2. Data cleaning</w:t>
      </w:r>
    </w:p>
    <w:p w14:paraId="09131C8E" w14:textId="77777777" w:rsidR="00BD10DA" w:rsidRPr="00B53CE3" w:rsidRDefault="00BD10DA" w:rsidP="00BD10DA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3. Feature engineering</w:t>
      </w:r>
    </w:p>
    <w:p w14:paraId="3D3B3167" w14:textId="77777777" w:rsidR="00BD10DA" w:rsidRPr="00B53CE3" w:rsidRDefault="00BD10DA" w:rsidP="00BD10DA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4. Exploratory data analysis</w:t>
      </w:r>
    </w:p>
    <w:p w14:paraId="22E310A4" w14:textId="77777777" w:rsidR="00BD10DA" w:rsidRPr="00B53CE3" w:rsidRDefault="00BD10DA" w:rsidP="00BD10DA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5. SQL business analysis</w:t>
      </w:r>
    </w:p>
    <w:p w14:paraId="7C021D58" w14:textId="77777777" w:rsidR="00BD10DA" w:rsidRPr="00B53CE3" w:rsidRDefault="00BD10DA" w:rsidP="00BD10DA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6. Predictive modelling</w:t>
      </w:r>
    </w:p>
    <w:p w14:paraId="782CBAE4" w14:textId="77777777" w:rsidR="00BD10DA" w:rsidRPr="00B53CE3" w:rsidRDefault="00BD10DA" w:rsidP="00BD10DA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lastRenderedPageBreak/>
        <w:t>7. Power BI dashboard development</w:t>
      </w:r>
    </w:p>
    <w:p w14:paraId="30063A0C" w14:textId="69B772A5" w:rsidR="003854B3" w:rsidRPr="00B53CE3" w:rsidRDefault="00BD10DA" w:rsidP="00BD10DA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8. Business recommendations</w:t>
      </w:r>
    </w:p>
    <w:p w14:paraId="2C14587E" w14:textId="1EB1F64C" w:rsidR="003854B3" w:rsidRPr="00B53CE3" w:rsidRDefault="003854B3" w:rsidP="00B53CE3">
      <w:pPr>
        <w:pStyle w:val="Heading1"/>
      </w:pPr>
      <w:r w:rsidRPr="00B53CE3">
        <w:t>5. Key Business KPIs</w:t>
      </w:r>
    </w:p>
    <w:p w14:paraId="267C0F2B" w14:textId="3DB604AD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The analysis identified the following key business metrics:</w:t>
      </w:r>
    </w:p>
    <w:p w14:paraId="005EBB18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Total Customers: 7,043</w:t>
      </w:r>
    </w:p>
    <w:p w14:paraId="4D3C2C5C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Churned Customers: 1,869</w:t>
      </w:r>
    </w:p>
    <w:p w14:paraId="187E9872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Churn Rate: 26.54%</w:t>
      </w:r>
    </w:p>
    <w:p w14:paraId="4BAB192B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Monthly Revenue: 456.12K</w:t>
      </w:r>
    </w:p>
    <w:p w14:paraId="2DFA9877" w14:textId="0ADE276F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Revenue at Risk: 139.13K</w:t>
      </w:r>
    </w:p>
    <w:p w14:paraId="04F50D5B" w14:textId="01B7E1D4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The churn rate of 26.54% shows that approximately one in four customers left the company. This indicates a significant customer retention challenge and highlights the need for proactive churn reduction strategies.</w:t>
      </w:r>
    </w:p>
    <w:p w14:paraId="13C15D42" w14:textId="77777777" w:rsidR="003854B3" w:rsidRPr="00B53CE3" w:rsidRDefault="003854B3" w:rsidP="00B53CE3">
      <w:pPr>
        <w:pStyle w:val="Heading1"/>
      </w:pPr>
      <w:r w:rsidRPr="00B53CE3">
        <w:t>6. Exploratory Data Analysis Findings</w:t>
      </w:r>
    </w:p>
    <w:p w14:paraId="63B0D9DA" w14:textId="079B84DA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The exploratory analysis showed that customer churn is strongly linked with contract type, tenure, payment method, internet service, and monthly charges.</w:t>
      </w:r>
    </w:p>
    <w:p w14:paraId="7A5C11D1" w14:textId="74444328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Month-to-month customers had the highest churn rate, while customers on two-year contracts had the lowest churn rate. This suggests that longer-term contracts are linked with stronger customer retention.</w:t>
      </w:r>
    </w:p>
    <w:p w14:paraId="46BDF74A" w14:textId="79D15CEC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Customers in the first 12 months showed the highest churn risk, indicating that early customer experience and onboarding are important for retention.</w:t>
      </w:r>
    </w:p>
    <w:p w14:paraId="0DFE4FAA" w14:textId="00C4A8A7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Customers using electronic check had a higher churn rate compared to other payment methods. High monthly charge customers also showed higher churn risk, suggesting that price sensitivity may influence customer decisions.</w:t>
      </w:r>
    </w:p>
    <w:p w14:paraId="76769D58" w14:textId="77777777" w:rsidR="003854B3" w:rsidRPr="00B53CE3" w:rsidRDefault="003854B3" w:rsidP="00B53CE3">
      <w:pPr>
        <w:pStyle w:val="Heading1"/>
      </w:pPr>
      <w:r w:rsidRPr="00B53CE3">
        <w:t>7. Machine Learning Model</w:t>
      </w:r>
    </w:p>
    <w:p w14:paraId="2CB27D93" w14:textId="6FE6D2A0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Two machine learning models were tested: Logistic Regression and Random Forest. The models were evaluated using accuracy, precision, recall, and F1-score.</w:t>
      </w:r>
    </w:p>
    <w:p w14:paraId="44786B00" w14:textId="052B3EF0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Logistic Regression performed better overall and was selected as the final model.</w:t>
      </w:r>
    </w:p>
    <w:p w14:paraId="5AADAA60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Model Results:</w:t>
      </w:r>
    </w:p>
    <w:p w14:paraId="536E1ABD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Logistic Regression Accuracy: 79.91%</w:t>
      </w:r>
    </w:p>
    <w:p w14:paraId="420493C9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Logistic Regression Precision: 65.22%</w:t>
      </w:r>
    </w:p>
    <w:p w14:paraId="44A658AA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Logistic Regression Recall: 52.14%</w:t>
      </w:r>
    </w:p>
    <w:p w14:paraId="07F7871C" w14:textId="671A2592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lastRenderedPageBreak/>
        <w:t>Logistic Regression F1 Score: 57.95%</w:t>
      </w:r>
    </w:p>
    <w:p w14:paraId="35C7009D" w14:textId="3E06E76F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In churn prediction, recall is important because the business wants to identify customers who are likely to leave before they actually churn. Missing a high-risk customer means the business may lose an opportunity to take retention action.</w:t>
      </w:r>
    </w:p>
    <w:p w14:paraId="66D0DDDC" w14:textId="77777777" w:rsidR="003854B3" w:rsidRPr="00B53CE3" w:rsidRDefault="003854B3" w:rsidP="00B53CE3">
      <w:pPr>
        <w:pStyle w:val="Heading1"/>
      </w:pPr>
      <w:r w:rsidRPr="00B53CE3">
        <w:t>8. Power BI Dashboard</w:t>
      </w:r>
    </w:p>
    <w:p w14:paraId="41EC85AC" w14:textId="4FFF6509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A three-page Power BI dashboard was developed to communicate the results clearly to business users.</w:t>
      </w:r>
    </w:p>
    <w:p w14:paraId="4E11E27B" w14:textId="13D3E469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The Executive Overview page shows total customers, churned customers, churn rate, monthly revenue, revenue at risk, churn by contract type, revenue at risk by contract type, and churn distribution.</w:t>
      </w:r>
    </w:p>
    <w:p w14:paraId="39E42B67" w14:textId="71204E91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The Churn Driver Analysis page shows churn patterns across tenure group, payment method, internet service, and monthly charge group.</w:t>
      </w:r>
    </w:p>
    <w:p w14:paraId="2AC4D640" w14:textId="0161D860" w:rsidR="003854B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The Retention Strategy page identifies customers by churn risk level, monthly revenue by risk level, high-risk customers, and recommended retention actions.</w:t>
      </w:r>
    </w:p>
    <w:p w14:paraId="7BB4A0FC" w14:textId="77777777" w:rsidR="009B24E3" w:rsidRPr="00B53CE3" w:rsidRDefault="009B24E3" w:rsidP="003854B3">
      <w:pPr>
        <w:rPr>
          <w:rFonts w:ascii="Times New Roman" w:hAnsi="Times New Roman" w:cs="Times New Roman"/>
          <w:sz w:val="24"/>
          <w:szCs w:val="24"/>
        </w:rPr>
      </w:pPr>
    </w:p>
    <w:p w14:paraId="56ECDB74" w14:textId="54C05A08" w:rsidR="00801804" w:rsidRPr="00B53CE3" w:rsidRDefault="00801804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E1D602" wp14:editId="1E2E64F7">
            <wp:extent cx="5731510" cy="3138805"/>
            <wp:effectExtent l="0" t="0" r="2540" b="4445"/>
            <wp:docPr id="116013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18CE" w14:textId="3249DED0" w:rsidR="00801804" w:rsidRPr="00B53CE3" w:rsidRDefault="00801804" w:rsidP="00B35956">
      <w:pPr>
        <w:jc w:val="center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Figure 1: Customer Churn Executive Overview</w:t>
      </w:r>
    </w:p>
    <w:p w14:paraId="619FF012" w14:textId="63C4B75D" w:rsidR="00801804" w:rsidRPr="00B53CE3" w:rsidRDefault="00801804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912E4A" wp14:editId="07F8B3AE">
            <wp:extent cx="5731510" cy="3234055"/>
            <wp:effectExtent l="0" t="0" r="2540" b="4445"/>
            <wp:docPr id="8309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B3EC" w14:textId="7A76909E" w:rsidR="00801804" w:rsidRDefault="00801804" w:rsidP="00B35956">
      <w:pPr>
        <w:jc w:val="center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Figure 2: Churn Driver Analysis</w:t>
      </w:r>
    </w:p>
    <w:p w14:paraId="71CD9966" w14:textId="77777777" w:rsidR="00736C87" w:rsidRPr="00B53CE3" w:rsidRDefault="00736C87" w:rsidP="00B3595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E58A13" w14:textId="1643D3A0" w:rsidR="00801804" w:rsidRPr="00B53CE3" w:rsidRDefault="00801804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B5FC95" wp14:editId="64342E88">
            <wp:extent cx="5731510" cy="3211830"/>
            <wp:effectExtent l="0" t="0" r="2540" b="7620"/>
            <wp:docPr id="59782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35E7" w14:textId="4A65B3D0" w:rsidR="00736C87" w:rsidRDefault="00801804" w:rsidP="00736C87">
      <w:pPr>
        <w:jc w:val="center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Figure 3: Customer Retention Strategy</w:t>
      </w:r>
    </w:p>
    <w:p w14:paraId="412C6D9F" w14:textId="77777777" w:rsidR="00B37691" w:rsidRDefault="00B37691" w:rsidP="00B53CE3">
      <w:pPr>
        <w:pStyle w:val="Heading1"/>
      </w:pPr>
    </w:p>
    <w:p w14:paraId="32CA6747" w14:textId="77777777" w:rsidR="00B37691" w:rsidRPr="00B37691" w:rsidRDefault="00B37691" w:rsidP="00B37691"/>
    <w:p w14:paraId="20C8567D" w14:textId="6E5EAD54" w:rsidR="003854B3" w:rsidRPr="00B53CE3" w:rsidRDefault="003854B3" w:rsidP="00B53CE3">
      <w:pPr>
        <w:pStyle w:val="Heading1"/>
      </w:pPr>
      <w:r w:rsidRPr="00B53CE3">
        <w:lastRenderedPageBreak/>
        <w:t>9. Business Recommendations</w:t>
      </w:r>
    </w:p>
    <w:p w14:paraId="20BDD586" w14:textId="5B90CCD2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Based on the analysis, the following business actions are recommended:</w:t>
      </w:r>
    </w:p>
    <w:p w14:paraId="2DB526C2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1. Offer yearly contract discounts to month-to-month customers.</w:t>
      </w:r>
    </w:p>
    <w:p w14:paraId="199CB958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2. Improve onboarding support for customers in their first 12 months.</w:t>
      </w:r>
    </w:p>
    <w:p w14:paraId="2C7F28C8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3. Provide personalised offers to high monthly charge customers.</w:t>
      </w:r>
    </w:p>
    <w:p w14:paraId="254C42E5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4. Encourage electronic check users to move to automatic payment methods.</w:t>
      </w:r>
    </w:p>
    <w:p w14:paraId="4CB41208" w14:textId="5D0E7612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5. Prioritise high-risk customers for proactive retention calls.</w:t>
      </w:r>
    </w:p>
    <w:p w14:paraId="751AF1DF" w14:textId="3324885C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These actions can help the business reduce churn, protect revenue, and improve customer loyalty.</w:t>
      </w:r>
    </w:p>
    <w:p w14:paraId="65AE548F" w14:textId="77777777" w:rsidR="003854B3" w:rsidRPr="00B53CE3" w:rsidRDefault="003854B3" w:rsidP="00B53CE3">
      <w:pPr>
        <w:pStyle w:val="Heading1"/>
      </w:pPr>
      <w:r w:rsidRPr="00B53CE3">
        <w:t>10. Conclusion</w:t>
      </w:r>
    </w:p>
    <w:p w14:paraId="09C9AF8C" w14:textId="0ED46BF4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This project demonstrates how data science and business analytics can be combined to solve a real business problem. The analysis identified key churn drivers, built a churn prediction model, and created a Power BI dashboard to support retention decisions.</w:t>
      </w:r>
    </w:p>
    <w:p w14:paraId="7F8B80D4" w14:textId="19604E86" w:rsidR="003854B3" w:rsidRPr="00B53CE3" w:rsidRDefault="003854B3" w:rsidP="00DA51B2">
      <w:pPr>
        <w:jc w:val="both"/>
        <w:rPr>
          <w:rFonts w:ascii="Times New Roman" w:hAnsi="Times New Roman" w:cs="Times New Roman"/>
          <w:sz w:val="24"/>
          <w:szCs w:val="24"/>
        </w:rPr>
      </w:pPr>
      <w:r w:rsidRPr="00B53CE3">
        <w:rPr>
          <w:rFonts w:ascii="Times New Roman" w:hAnsi="Times New Roman" w:cs="Times New Roman"/>
          <w:sz w:val="24"/>
          <w:szCs w:val="24"/>
        </w:rPr>
        <w:t>The project showcases practical skills in Python, SQL, Power BI, data cleaning, exploratory analysis, predictive modelling, dashboard development, and business storytelling.</w:t>
      </w:r>
    </w:p>
    <w:p w14:paraId="10372428" w14:textId="77777777" w:rsidR="003854B3" w:rsidRPr="00B53CE3" w:rsidRDefault="003854B3" w:rsidP="003854B3">
      <w:pPr>
        <w:rPr>
          <w:rFonts w:ascii="Times New Roman" w:hAnsi="Times New Roman" w:cs="Times New Roman"/>
          <w:sz w:val="24"/>
          <w:szCs w:val="24"/>
        </w:rPr>
      </w:pPr>
    </w:p>
    <w:p w14:paraId="596A942E" w14:textId="77777777" w:rsidR="00B02AD6" w:rsidRPr="00B53CE3" w:rsidRDefault="00B02AD6" w:rsidP="00B02AD6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B02AD6" w:rsidRPr="00B53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3E2E"/>
    <w:multiLevelType w:val="hybridMultilevel"/>
    <w:tmpl w:val="FCD4F9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3398F"/>
    <w:multiLevelType w:val="hybridMultilevel"/>
    <w:tmpl w:val="7CB83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731595">
    <w:abstractNumId w:val="0"/>
  </w:num>
  <w:num w:numId="2" w16cid:durableId="557320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3E"/>
    <w:rsid w:val="00217D93"/>
    <w:rsid w:val="002B5962"/>
    <w:rsid w:val="003854B3"/>
    <w:rsid w:val="003C5A78"/>
    <w:rsid w:val="004016E0"/>
    <w:rsid w:val="0055383E"/>
    <w:rsid w:val="005C6FAC"/>
    <w:rsid w:val="006D28B9"/>
    <w:rsid w:val="006F01F7"/>
    <w:rsid w:val="00736C87"/>
    <w:rsid w:val="00801804"/>
    <w:rsid w:val="009B24E3"/>
    <w:rsid w:val="00B02AD6"/>
    <w:rsid w:val="00B35956"/>
    <w:rsid w:val="00B37691"/>
    <w:rsid w:val="00B53CE3"/>
    <w:rsid w:val="00BC6D15"/>
    <w:rsid w:val="00BD10DA"/>
    <w:rsid w:val="00C82ED3"/>
    <w:rsid w:val="00DA51B2"/>
    <w:rsid w:val="00E351A5"/>
    <w:rsid w:val="00E4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68AE"/>
  <w15:chartTrackingRefBased/>
  <w15:docId w15:val="{6C4A6378-44B3-48DB-9E8D-AA8BAA4E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3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5383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3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38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38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3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SIDDARTH</dc:creator>
  <cp:keywords/>
  <dc:description/>
  <cp:lastModifiedBy>SAHITH SIDDARTH</cp:lastModifiedBy>
  <cp:revision>19</cp:revision>
  <cp:lastPrinted>2026-05-16T10:56:00Z</cp:lastPrinted>
  <dcterms:created xsi:type="dcterms:W3CDTF">2026-05-16T10:31:00Z</dcterms:created>
  <dcterms:modified xsi:type="dcterms:W3CDTF">2026-05-16T10:56:00Z</dcterms:modified>
</cp:coreProperties>
</file>