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C0" w:rsidRDefault="007B6CC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7B6CC0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SEMILLERO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B0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Modelación, Simulación y Control de Fenómenos Complejos</w:t>
            </w:r>
          </w:p>
        </w:tc>
      </w:tr>
    </w:tbl>
    <w:p w:rsidR="007B6CC0" w:rsidRDefault="007B6CC0"/>
    <w:p w:rsidR="007B6CC0" w:rsidRDefault="007B6CC0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6195"/>
      </w:tblGrid>
      <w:tr w:rsidR="007B6CC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Director del semillero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B0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Edgar Andrade</w:t>
            </w:r>
          </w:p>
        </w:tc>
      </w:tr>
      <w:tr w:rsidR="007B6CC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Correo electrónico del director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B05030" w:rsidP="00B0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r w:rsidRPr="00B7209D">
                <w:rPr>
                  <w:rStyle w:val="Hipervnculo"/>
                </w:rPr>
                <w:t>edgar.andrade@urosario.edu.co</w:t>
              </w:r>
            </w:hyperlink>
            <w:r w:rsidR="000861C4">
              <w:t xml:space="preserve"> </w:t>
            </w:r>
          </w:p>
        </w:tc>
      </w:tr>
      <w:tr w:rsidR="007B6CC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Grupo de Investigación al que está adscrito el Semillero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MATEMATICAS APLICADAS Y CIENCIAS DE LA COMPUTACION - MACC</w:t>
            </w:r>
          </w:p>
        </w:tc>
      </w:tr>
      <w:tr w:rsidR="007B6CC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 de Creación del semillero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B05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2016</w:t>
            </w:r>
          </w:p>
        </w:tc>
      </w:tr>
      <w:tr w:rsidR="007B6CC0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0861C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Web con información del semillero (si existe)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CC0" w:rsidRDefault="007B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B6CC0" w:rsidRDefault="007B6CC0"/>
    <w:p w:rsidR="007B6CC0" w:rsidRDefault="007B6CC0"/>
    <w:p w:rsidR="007B6CC0" w:rsidRDefault="000861C4">
      <w:pPr>
        <w:numPr>
          <w:ilvl w:val="0"/>
          <w:numId w:val="4"/>
        </w:numPr>
        <w:rPr>
          <w:b/>
        </w:rPr>
      </w:pPr>
      <w:r>
        <w:rPr>
          <w:b/>
        </w:rPr>
        <w:t>Objetivos del semillero</w:t>
      </w:r>
    </w:p>
    <w:p w:rsidR="007B6CC0" w:rsidRDefault="007B6CC0">
      <w:pPr>
        <w:ind w:left="720"/>
        <w:rPr>
          <w:b/>
        </w:rPr>
      </w:pPr>
    </w:p>
    <w:p w:rsidR="007B6CC0" w:rsidRDefault="000861C4" w:rsidP="00A54B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Resumir e identificar las ideas centrales de artículos de investigación en torno a fenómenos complejos, la modelación y simulación computacional, y a la validación de modelos del comportamiento mediante datos empíricos.</w:t>
      </w:r>
    </w:p>
    <w:p w:rsidR="000861C4" w:rsidRDefault="000861C4" w:rsidP="00A54B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Identificar las propiedades de un juego iterativo y resumir sus ventajas y desventajas como modelo de un fenómeno complejo.</w:t>
      </w:r>
    </w:p>
    <w:p w:rsidR="000861C4" w:rsidRDefault="000861C4" w:rsidP="00A54B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Reconocer las distintas etapas en la elaboración de un proyecto de modelación y simulación de un fenómeno complejo.</w:t>
      </w:r>
    </w:p>
    <w:p w:rsidR="007B6CC0" w:rsidRDefault="000861C4" w:rsidP="00A54B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t>Escribir código de manera colaborativa.</w:t>
      </w:r>
    </w:p>
    <w:p w:rsidR="007B6CC0" w:rsidRDefault="007B6CC0">
      <w:pPr>
        <w:ind w:left="720"/>
        <w:rPr>
          <w:b/>
        </w:rPr>
      </w:pPr>
    </w:p>
    <w:p w:rsidR="007B6CC0" w:rsidRDefault="000861C4">
      <w:pPr>
        <w:numPr>
          <w:ilvl w:val="0"/>
          <w:numId w:val="4"/>
        </w:numPr>
        <w:rPr>
          <w:b/>
        </w:rPr>
      </w:pPr>
      <w:r>
        <w:rPr>
          <w:b/>
        </w:rPr>
        <w:t>Descripción del semillero</w:t>
      </w:r>
    </w:p>
    <w:p w:rsidR="007B6CC0" w:rsidRDefault="007B6CC0">
      <w:pPr>
        <w:ind w:left="720"/>
        <w:jc w:val="both"/>
        <w:rPr>
          <w:b/>
        </w:rPr>
      </w:pPr>
    </w:p>
    <w:p w:rsidR="007B6CC0" w:rsidRDefault="000861C4" w:rsidP="0056471B">
      <w:pPr>
        <w:ind w:left="720"/>
        <w:jc w:val="both"/>
      </w:pPr>
      <w:r>
        <w:t>Somos un equipo conformado por estudiantes</w:t>
      </w:r>
      <w:r w:rsidR="00A54B8E">
        <w:t xml:space="preserve"> </w:t>
      </w:r>
      <w:r>
        <w:t xml:space="preserve">y profesores investigadores interesados </w:t>
      </w:r>
      <w:r w:rsidR="00A54B8E">
        <w:t>en el estudio de los fenómenos complejos.</w:t>
      </w:r>
      <w:r w:rsidR="00A54B8E" w:rsidRPr="00A54B8E">
        <w:t xml:space="preserve"> </w:t>
      </w:r>
      <w:r w:rsidR="00A54B8E">
        <w:t xml:space="preserve">Estos sistemas </w:t>
      </w:r>
      <w:r w:rsidR="00A54B8E">
        <w:t>se caracterizan por la interacción entre muchos individuos, los cuales dan lugar a un estado global.</w:t>
      </w:r>
      <w:r w:rsidR="00A54B8E">
        <w:t xml:space="preserve"> </w:t>
      </w:r>
      <w:r w:rsidR="00A54B8E">
        <w:t>Ejemplos de estos sistemas incluyen desde el comportamiento de los humanos en</w:t>
      </w:r>
      <w:r w:rsidR="00A54B8E">
        <w:t xml:space="preserve"> </w:t>
      </w:r>
      <w:r w:rsidR="00A54B8E">
        <w:t xml:space="preserve">sociedad hasta los sistemas dinámicos físicos y cibernéticos. </w:t>
      </w:r>
      <w:r w:rsidR="00A54B8E">
        <w:t xml:space="preserve">Para estudiarlos usamos juegos </w:t>
      </w:r>
      <w:r w:rsidR="00A54B8E" w:rsidRPr="00A54B8E">
        <w:t>iterativos sencillos.</w:t>
      </w:r>
      <w:r w:rsidR="00A54B8E">
        <w:t xml:space="preserve"> A su vez, e</w:t>
      </w:r>
      <w:r w:rsidR="00A54B8E" w:rsidRPr="00A54B8E">
        <w:t>stos juegos pueden estudiar</w:t>
      </w:r>
      <w:r w:rsidR="00130C7F">
        <w:t>se</w:t>
      </w:r>
      <w:r w:rsidR="00A54B8E" w:rsidRPr="00A54B8E">
        <w:t xml:space="preserve"> mediante simulaciones de modelos computacionales que emulan las </w:t>
      </w:r>
      <w:r w:rsidR="00A54B8E">
        <w:t xml:space="preserve">reglas de comportamiento de los individuos </w:t>
      </w:r>
      <w:r w:rsidR="00A54B8E" w:rsidRPr="00A54B8E">
        <w:t xml:space="preserve">y, </w:t>
      </w:r>
      <w:r w:rsidR="00A54B8E">
        <w:t>en el caso de fenómenos sociales</w:t>
      </w:r>
      <w:r w:rsidR="00A54B8E" w:rsidRPr="00A54B8E">
        <w:t>, dichos modelos pueden validarse mediante evidencia empírica obtenida del comportamiento de las personas al participar de dicho juego en una prueba experimental.</w:t>
      </w:r>
    </w:p>
    <w:p w:rsidR="007B6CC0" w:rsidRDefault="007B6CC0">
      <w:pPr>
        <w:ind w:left="720"/>
        <w:jc w:val="both"/>
      </w:pPr>
    </w:p>
    <w:p w:rsidR="000861C4" w:rsidRDefault="000861C4">
      <w:pPr>
        <w:ind w:left="720"/>
        <w:jc w:val="both"/>
      </w:pPr>
    </w:p>
    <w:p w:rsidR="007B6CC0" w:rsidRDefault="000861C4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Líneas de Investigación del Semillero</w:t>
      </w:r>
    </w:p>
    <w:p w:rsidR="007B6CC0" w:rsidRDefault="007B6CC0">
      <w:pPr>
        <w:ind w:left="720"/>
        <w:rPr>
          <w:b/>
        </w:rPr>
      </w:pPr>
    </w:p>
    <w:p w:rsidR="00137D5A" w:rsidRDefault="00137D5A" w:rsidP="00137D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Teoría de juegos y </w:t>
      </w:r>
      <w:r w:rsidR="00A54B8E">
        <w:rPr>
          <w:color w:val="000000"/>
        </w:rPr>
        <w:t>Cooperación</w:t>
      </w:r>
    </w:p>
    <w:p w:rsidR="00137D5A" w:rsidRDefault="00137D5A" w:rsidP="00137D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Simulación computacional de fenómenos complejos</w:t>
      </w:r>
    </w:p>
    <w:p w:rsidR="00137D5A" w:rsidRPr="00137D5A" w:rsidRDefault="00137D5A" w:rsidP="00137D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Modelos computacionales del comportamiento</w:t>
      </w:r>
    </w:p>
    <w:p w:rsidR="007B6CC0" w:rsidRDefault="007B6CC0" w:rsidP="00A54B8E">
      <w:pPr>
        <w:rPr>
          <w:b/>
        </w:rPr>
      </w:pPr>
    </w:p>
    <w:p w:rsidR="007B6CC0" w:rsidRDefault="000861C4">
      <w:pPr>
        <w:numPr>
          <w:ilvl w:val="0"/>
          <w:numId w:val="4"/>
        </w:numPr>
        <w:rPr>
          <w:b/>
        </w:rPr>
      </w:pPr>
      <w:r>
        <w:rPr>
          <w:b/>
        </w:rPr>
        <w:t>Actividades propuestas para el próximo semestre (2020-I)</w:t>
      </w:r>
    </w:p>
    <w:p w:rsidR="007B6CC0" w:rsidRDefault="007B6CC0">
      <w:pPr>
        <w:rPr>
          <w:b/>
        </w:rPr>
      </w:pPr>
    </w:p>
    <w:p w:rsidR="0056471B" w:rsidRDefault="0056471B">
      <w:pPr>
        <w:ind w:left="720"/>
        <w:jc w:val="both"/>
      </w:pPr>
      <w:r>
        <w:t>Este semestre y el entrante estaremos realizando un proyecto sobre cooperación, cuyo objetivo principal es el de d</w:t>
      </w:r>
      <w:r w:rsidRPr="0056471B">
        <w:t xml:space="preserve">eterminar si </w:t>
      </w:r>
      <w:r>
        <w:t xml:space="preserve">la </w:t>
      </w:r>
      <w:r w:rsidRPr="0056471B">
        <w:t xml:space="preserve">racionalidad acotada permite una cooperación más eficiente en comparación con el </w:t>
      </w:r>
      <w:proofErr w:type="spellStart"/>
      <w:r w:rsidRPr="000861C4">
        <w:rPr>
          <w:i/>
        </w:rPr>
        <w:t>benchmark</w:t>
      </w:r>
      <w:proofErr w:type="spellEnd"/>
      <w:r w:rsidRPr="0056471B">
        <w:t xml:space="preserve"> proporcionado por la Teoría de Juegos Evolutiva, en el marco de un famoso juego iterativo, conocido como el problema del bar “El Farol” (Arthur, </w:t>
      </w:r>
      <w:r>
        <w:t>1994</w:t>
      </w:r>
      <w:r w:rsidRPr="0056471B">
        <w:t>)</w:t>
      </w:r>
      <w:r>
        <w:t xml:space="preserve">. Con este proyecto nos ganamos una beca de semilleros, la cual nos garantiza financiación para la realización </w:t>
      </w:r>
      <w:bookmarkStart w:id="0" w:name="_GoBack"/>
      <w:bookmarkEnd w:id="0"/>
      <w:r>
        <w:t xml:space="preserve">de pruebas experimentales mediante el Laboratorio de Economía Experimental, así como la participación de uno de los estudiantes del semillero en una conferencia nacional para presentar los avances del proyecto. </w:t>
      </w:r>
    </w:p>
    <w:p w:rsidR="0056471B" w:rsidRDefault="0056471B">
      <w:pPr>
        <w:ind w:left="720"/>
        <w:jc w:val="both"/>
      </w:pPr>
    </w:p>
    <w:p w:rsidR="007B6CC0" w:rsidRDefault="0056471B">
      <w:pPr>
        <w:ind w:left="720"/>
        <w:jc w:val="both"/>
      </w:pPr>
      <w:r>
        <w:t xml:space="preserve">Para el desarrollo del proyecto adelantaremos </w:t>
      </w:r>
      <w:r w:rsidR="000861C4">
        <w:t>las siguientes actividades:</w:t>
      </w:r>
    </w:p>
    <w:p w:rsidR="007B6CC0" w:rsidRDefault="007B6CC0">
      <w:pPr>
        <w:ind w:left="720"/>
        <w:jc w:val="both"/>
      </w:pPr>
    </w:p>
    <w:p w:rsidR="0056471B" w:rsidRDefault="0056471B" w:rsidP="0056471B">
      <w:pPr>
        <w:numPr>
          <w:ilvl w:val="0"/>
          <w:numId w:val="2"/>
        </w:numPr>
        <w:jc w:val="both"/>
      </w:pPr>
      <w:r>
        <w:t>Simulación del surgimiento de la cooperación mediante la metodología de la Teoría de Juegos Evolutiva.</w:t>
      </w:r>
    </w:p>
    <w:p w:rsidR="0056471B" w:rsidRDefault="0056471B" w:rsidP="0056471B">
      <w:pPr>
        <w:numPr>
          <w:ilvl w:val="0"/>
          <w:numId w:val="2"/>
        </w:numPr>
        <w:jc w:val="both"/>
      </w:pPr>
      <w:r>
        <w:t xml:space="preserve">Simulación del surgimiento de la cooperación mediante </w:t>
      </w:r>
      <w:r>
        <w:t>una</w:t>
      </w:r>
      <w:r>
        <w:t xml:space="preserve"> heurística de racionalidad acotada.</w:t>
      </w:r>
    </w:p>
    <w:p w:rsidR="0056471B" w:rsidRDefault="0056471B" w:rsidP="0056471B">
      <w:pPr>
        <w:numPr>
          <w:ilvl w:val="0"/>
          <w:numId w:val="2"/>
        </w:numPr>
        <w:jc w:val="both"/>
      </w:pPr>
      <w:r>
        <w:t xml:space="preserve">Implementación de la Prueba experimental en la plataforma </w:t>
      </w:r>
      <w:proofErr w:type="spellStart"/>
      <w:r>
        <w:t>nodeGame</w:t>
      </w:r>
      <w:proofErr w:type="spellEnd"/>
      <w:r>
        <w:t xml:space="preserve"> (</w:t>
      </w:r>
      <w:proofErr w:type="spellStart"/>
      <w:r>
        <w:t>Balietti</w:t>
      </w:r>
      <w:proofErr w:type="spellEnd"/>
      <w:r>
        <w:t>, 2012) en las condiciones equivalentes al modelo requerido por la heurística de racionalidad acotada.</w:t>
      </w:r>
    </w:p>
    <w:p w:rsidR="0056471B" w:rsidRDefault="0056471B" w:rsidP="0056471B">
      <w:pPr>
        <w:numPr>
          <w:ilvl w:val="0"/>
          <w:numId w:val="2"/>
        </w:numPr>
        <w:jc w:val="both"/>
      </w:pPr>
      <w:r>
        <w:t xml:space="preserve">Realización de la prueba experimental en el Laboratorio de Economía Experimental de la Universidad del Rosario. </w:t>
      </w:r>
    </w:p>
    <w:p w:rsidR="0056471B" w:rsidRDefault="0056471B" w:rsidP="0056471B">
      <w:pPr>
        <w:numPr>
          <w:ilvl w:val="0"/>
          <w:numId w:val="2"/>
        </w:numPr>
        <w:jc w:val="both"/>
      </w:pPr>
      <w:r>
        <w:t>Análisis de los resultados obtenidos en la prueba experimental.</w:t>
      </w:r>
    </w:p>
    <w:p w:rsidR="007B6CC0" w:rsidRDefault="0056471B" w:rsidP="0056471B">
      <w:pPr>
        <w:numPr>
          <w:ilvl w:val="0"/>
          <w:numId w:val="2"/>
        </w:numPr>
        <w:jc w:val="both"/>
      </w:pPr>
      <w:r>
        <w:t>Presentación de los resultados en una conferencia en algún congreso nacional o internacional de Matemáticas Aplicadas o de Ciencias Sociales Interdisciplinarias.</w:t>
      </w:r>
    </w:p>
    <w:p w:rsidR="007B6CC0" w:rsidRDefault="007B6CC0">
      <w:pPr>
        <w:jc w:val="both"/>
      </w:pPr>
    </w:p>
    <w:p w:rsidR="007B6CC0" w:rsidRDefault="000861C4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Requisitos para participar en las actividades del próximo semestre (Si los hay)</w:t>
      </w:r>
    </w:p>
    <w:p w:rsidR="007B6CC0" w:rsidRDefault="007B6CC0">
      <w:pPr>
        <w:ind w:left="720"/>
        <w:jc w:val="both"/>
        <w:rPr>
          <w:b/>
        </w:rPr>
      </w:pPr>
    </w:p>
    <w:p w:rsidR="007B6CC0" w:rsidRDefault="00A54B8E">
      <w:pPr>
        <w:ind w:left="720"/>
        <w:jc w:val="both"/>
      </w:pPr>
      <w:r>
        <w:t>Ninguno.</w:t>
      </w:r>
    </w:p>
    <w:p w:rsidR="007B6CC0" w:rsidRDefault="007B6CC0">
      <w:pPr>
        <w:rPr>
          <w:b/>
        </w:rPr>
      </w:pPr>
    </w:p>
    <w:sectPr w:rsidR="007B6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D2444"/>
    <w:multiLevelType w:val="multilevel"/>
    <w:tmpl w:val="EA0427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FC53E9"/>
    <w:multiLevelType w:val="multilevel"/>
    <w:tmpl w:val="91A02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909CF"/>
    <w:multiLevelType w:val="multilevel"/>
    <w:tmpl w:val="E7A8C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693AE3"/>
    <w:multiLevelType w:val="multilevel"/>
    <w:tmpl w:val="B82CE9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C0"/>
    <w:rsid w:val="000861C4"/>
    <w:rsid w:val="00130C7F"/>
    <w:rsid w:val="00137D5A"/>
    <w:rsid w:val="0056471B"/>
    <w:rsid w:val="007B6CC0"/>
    <w:rsid w:val="00A54B8E"/>
    <w:rsid w:val="00B05030"/>
    <w:rsid w:val="00B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357214-775B-42D5-90A1-27E945CC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B05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gar.andrade@urosari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RYPsbvhmXJSEEYa/iudraNs82w==">AMUW2mVHeyNvoOVgfT+OqLyUJWOYQWnBdv+tJHgZx/Oh3eTyjx03IKy5/LeZxq1O6r9+D6vcEwV5bX75gTSDGLj4ZyTjyv1LO6qXKi7TftZ+Ov6Cxd8W9ys=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Jose Andrade Lotero</dc:creator>
  <cp:lastModifiedBy>Edgar Jose Andrade Lotero</cp:lastModifiedBy>
  <cp:revision>7</cp:revision>
  <dcterms:created xsi:type="dcterms:W3CDTF">2020-01-21T15:39:00Z</dcterms:created>
  <dcterms:modified xsi:type="dcterms:W3CDTF">2020-01-21T19:01:00Z</dcterms:modified>
</cp:coreProperties>
</file>