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E5406" w14:textId="77777777" w:rsidR="00004C08" w:rsidRPr="00CD356A" w:rsidRDefault="00004C08" w:rsidP="00004C08">
      <w:pPr>
        <w:pStyle w:val="NormalWeb"/>
        <w:shd w:val="clear" w:color="auto" w:fill="FFFFFF"/>
        <w:spacing w:after="240" w:afterAutospacing="0"/>
        <w:rPr>
          <w:b/>
          <w:bCs/>
          <w:color w:val="1F2328"/>
        </w:rPr>
      </w:pPr>
      <w:r w:rsidRPr="00CD356A">
        <w:rPr>
          <w:b/>
          <w:bCs/>
          <w:color w:val="1F2328"/>
        </w:rPr>
        <w:t>Glossário</w:t>
      </w:r>
    </w:p>
    <w:p w14:paraId="778A1F4D" w14:textId="77777777" w:rsidR="00004C08" w:rsidRPr="00B448C1" w:rsidRDefault="00004C08" w:rsidP="00004C08">
      <w:pPr>
        <w:pStyle w:val="NormalWeb"/>
        <w:shd w:val="clear" w:color="auto" w:fill="FFFFFF"/>
        <w:spacing w:after="240" w:afterAutospacing="0"/>
      </w:pPr>
      <w:r w:rsidRPr="00B448C1">
        <w:t xml:space="preserve">Os termos utilizados em vários domínios da computação de imagens médicas e biomédicas e de imagens clínicas nem sempre são consistentes. Esta seção define os termos que são habitualmente utilizados no </w:t>
      </w:r>
      <w:r w:rsidRPr="00B448C1">
        <w:rPr>
          <w:i/>
          <w:iCs/>
        </w:rPr>
        <w:t xml:space="preserve">3D </w:t>
      </w:r>
      <w:proofErr w:type="spellStart"/>
      <w:r w:rsidRPr="00B448C1">
        <w:rPr>
          <w:i/>
          <w:iCs/>
        </w:rPr>
        <w:t>Slicer</w:t>
      </w:r>
      <w:proofErr w:type="spellEnd"/>
      <w:r w:rsidRPr="00B448C1">
        <w:t>, especialmente aqueles que podem ter um significado diferente em outros contextos.</w:t>
      </w:r>
    </w:p>
    <w:p w14:paraId="08DFC4DD" w14:textId="77777777" w:rsidR="00004C08" w:rsidRPr="00B448C1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Limites</w:t>
      </w:r>
      <w:r w:rsidRPr="00B448C1">
        <w:rPr>
          <w:rFonts w:ascii="Times New Roman" w:hAnsi="Times New Roman" w:cs="Times New Roman"/>
          <w:sz w:val="24"/>
          <w:szCs w:val="24"/>
        </w:rPr>
        <w:t xml:space="preserve">: Descreve a caixa delimitadora de um objeto espacial ao longo de 3 eixos. Definido no VTK por 6 valores de ponto flutuantes: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X_m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B448C1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44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X_máx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44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Y_m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B448C1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44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Y_máx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44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Z_m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B448C1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44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8C1">
        <w:rPr>
          <w:rFonts w:ascii="Times New Roman" w:hAnsi="Times New Roman" w:cs="Times New Roman"/>
          <w:sz w:val="24"/>
          <w:szCs w:val="24"/>
        </w:rPr>
        <w:t>Z_máx</w:t>
      </w:r>
      <w:proofErr w:type="spellEnd"/>
      <w:r w:rsidRPr="00B448C1">
        <w:rPr>
          <w:rFonts w:ascii="Times New Roman" w:hAnsi="Times New Roman" w:cs="Times New Roman"/>
          <w:sz w:val="24"/>
          <w:szCs w:val="24"/>
        </w:rPr>
        <w:t>.</w:t>
      </w:r>
    </w:p>
    <w:p w14:paraId="0B8FF761" w14:textId="77777777" w:rsidR="00004C08" w:rsidRPr="00B448C1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2D11F458" w14:textId="77777777" w:rsidR="00004C08" w:rsidRPr="00B448C1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Brilho/contraste</w:t>
      </w:r>
      <w:r w:rsidRPr="00B448C1">
        <w:rPr>
          <w:rFonts w:ascii="Times New Roman" w:hAnsi="Times New Roman" w:cs="Times New Roman"/>
          <w:sz w:val="24"/>
          <w:szCs w:val="24"/>
        </w:rPr>
        <w:t>: Especifica o mapeamento linear dos valores de vóxel para o brilho de um pixel apresentado. O brilho é o desvio linear; já o contraste é o multiplicador. Na imagiologia médica, este mapeamento linear é mais frequentemente especificado por valores de janela/nível.</w:t>
      </w:r>
    </w:p>
    <w:p w14:paraId="24D79EF9" w14:textId="77777777" w:rsidR="00004C08" w:rsidRPr="00B448C1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EFA8979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Célula</w:t>
      </w:r>
      <w:r w:rsidRPr="00B448C1">
        <w:rPr>
          <w:rFonts w:ascii="Times New Roman" w:hAnsi="Times New Roman" w:cs="Times New Roman"/>
          <w:sz w:val="24"/>
          <w:szCs w:val="24"/>
        </w:rPr>
        <w:t>: As células de dados são elementos topológicos simples de malhas, tais como linhas, polígonos, tetraedros etc.</w:t>
      </w:r>
    </w:p>
    <w:p w14:paraId="6C78F10C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6C4509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Legenda de cores (ou barra de cores, barra de escalas)</w:t>
      </w:r>
      <w:r w:rsidRPr="00B448C1">
        <w:rPr>
          <w:rFonts w:ascii="Times New Roman" w:hAnsi="Times New Roman" w:cs="Times New Roman"/>
          <w:sz w:val="24"/>
          <w:szCs w:val="24"/>
        </w:rPr>
        <w:t xml:space="preserve">: um </w:t>
      </w:r>
      <w:r w:rsidRPr="00F54BFA">
        <w:rPr>
          <w:rFonts w:ascii="Times New Roman" w:hAnsi="Times New Roman" w:cs="Times New Roman"/>
          <w:i/>
          <w:iCs/>
          <w:sz w:val="24"/>
          <w:szCs w:val="24"/>
        </w:rPr>
        <w:t>widget</w:t>
      </w:r>
      <w:r w:rsidRPr="00B448C1">
        <w:rPr>
          <w:rFonts w:ascii="Times New Roman" w:hAnsi="Times New Roman" w:cs="Times New Roman"/>
          <w:sz w:val="24"/>
          <w:szCs w:val="24"/>
        </w:rPr>
        <w:t xml:space="preserve"> sobreposto em </w:t>
      </w:r>
      <w:r>
        <w:rPr>
          <w:rFonts w:ascii="Times New Roman" w:hAnsi="Times New Roman" w:cs="Times New Roman"/>
          <w:sz w:val="24"/>
          <w:szCs w:val="24"/>
        </w:rPr>
        <w:t>fatias</w:t>
      </w:r>
      <w:r w:rsidRPr="00B448C1">
        <w:rPr>
          <w:rFonts w:ascii="Times New Roman" w:hAnsi="Times New Roman" w:cs="Times New Roman"/>
          <w:sz w:val="24"/>
          <w:szCs w:val="24"/>
        </w:rPr>
        <w:t xml:space="preserve"> ou </w:t>
      </w:r>
      <w:r>
        <w:rPr>
          <w:rFonts w:ascii="Times New Roman" w:hAnsi="Times New Roman" w:cs="Times New Roman"/>
          <w:sz w:val="24"/>
          <w:szCs w:val="24"/>
        </w:rPr>
        <w:t xml:space="preserve">em </w:t>
      </w:r>
      <w:r w:rsidRPr="00B448C1">
        <w:rPr>
          <w:rFonts w:ascii="Times New Roman" w:hAnsi="Times New Roman" w:cs="Times New Roman"/>
          <w:sz w:val="24"/>
          <w:szCs w:val="24"/>
        </w:rPr>
        <w:t>3D que apresenta uma legenda de cores, indicando o significado das cores.</w:t>
      </w:r>
    </w:p>
    <w:p w14:paraId="6453CA94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D8F6C0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Sistema de coordenadas (ou quadro de coordenadas, quadro de referência, espaço)</w:t>
      </w:r>
      <w:r w:rsidRPr="00EE7701">
        <w:rPr>
          <w:rFonts w:ascii="Times New Roman" w:hAnsi="Times New Roman" w:cs="Times New Roman"/>
          <w:sz w:val="24"/>
          <w:szCs w:val="24"/>
        </w:rPr>
        <w:t>: Especifica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EE7701">
        <w:rPr>
          <w:rFonts w:ascii="Times New Roman" w:hAnsi="Times New Roman" w:cs="Times New Roman"/>
          <w:sz w:val="24"/>
          <w:szCs w:val="24"/>
        </w:rPr>
        <w:t xml:space="preserve"> pela posição de origem, </w:t>
      </w:r>
      <w:r>
        <w:rPr>
          <w:rFonts w:ascii="Times New Roman" w:hAnsi="Times New Roman" w:cs="Times New Roman"/>
          <w:sz w:val="24"/>
          <w:szCs w:val="24"/>
        </w:rPr>
        <w:t xml:space="preserve">pelas </w:t>
      </w:r>
      <w:r w:rsidRPr="00EE7701">
        <w:rPr>
          <w:rFonts w:ascii="Times New Roman" w:hAnsi="Times New Roman" w:cs="Times New Roman"/>
          <w:sz w:val="24"/>
          <w:szCs w:val="24"/>
        </w:rPr>
        <w:t xml:space="preserve">direções de eixo e </w:t>
      </w:r>
      <w:r>
        <w:rPr>
          <w:rFonts w:ascii="Times New Roman" w:hAnsi="Times New Roman" w:cs="Times New Roman"/>
          <w:sz w:val="24"/>
          <w:szCs w:val="24"/>
        </w:rPr>
        <w:t xml:space="preserve">pela </w:t>
      </w:r>
      <w:r w:rsidRPr="00EE7701">
        <w:rPr>
          <w:rFonts w:ascii="Times New Roman" w:hAnsi="Times New Roman" w:cs="Times New Roman"/>
          <w:sz w:val="24"/>
          <w:szCs w:val="24"/>
        </w:rPr>
        <w:t xml:space="preserve">unidade de distância. Todos os sistemas de coordenadas no </w:t>
      </w:r>
      <w:r w:rsidRPr="00EE7701">
        <w:rPr>
          <w:rFonts w:ascii="Times New Roman" w:hAnsi="Times New Roman" w:cs="Times New Roman"/>
          <w:i/>
          <w:iCs/>
          <w:sz w:val="24"/>
          <w:szCs w:val="24"/>
        </w:rPr>
        <w:t xml:space="preserve">3D </w:t>
      </w:r>
      <w:proofErr w:type="spellStart"/>
      <w:r w:rsidRPr="00EE7701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EE7701">
        <w:rPr>
          <w:rFonts w:ascii="Times New Roman" w:hAnsi="Times New Roman" w:cs="Times New Roman"/>
          <w:sz w:val="24"/>
          <w:szCs w:val="24"/>
        </w:rPr>
        <w:t xml:space="preserve"> são destros.</w:t>
      </w:r>
    </w:p>
    <w:p w14:paraId="022F2CD9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6D82339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 xml:space="preserve">Extensão (ou extensão do </w:t>
      </w:r>
      <w:proofErr w:type="spellStart"/>
      <w:r w:rsidRPr="00CD35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Slicer</w:t>
      </w:r>
      <w:proofErr w:type="spellEnd"/>
      <w:r w:rsidRPr="00CD35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E7701">
        <w:rPr>
          <w:rFonts w:ascii="Times New Roman" w:hAnsi="Times New Roman" w:cs="Times New Roman"/>
          <w:sz w:val="24"/>
          <w:szCs w:val="24"/>
        </w:rPr>
        <w:t xml:space="preserve">: Uma coleção de módulos que não está incluída na aplicação principal, mas que pode ser </w:t>
      </w:r>
      <w:r>
        <w:rPr>
          <w:rFonts w:ascii="Times New Roman" w:hAnsi="Times New Roman" w:cs="Times New Roman"/>
          <w:sz w:val="24"/>
          <w:szCs w:val="24"/>
        </w:rPr>
        <w:t>transferida</w:t>
      </w:r>
      <w:r w:rsidRPr="00EE7701">
        <w:rPr>
          <w:rFonts w:ascii="Times New Roman" w:hAnsi="Times New Roman" w:cs="Times New Roman"/>
          <w:sz w:val="24"/>
          <w:szCs w:val="24"/>
        </w:rPr>
        <w:t xml:space="preserve"> e instalada </w:t>
      </w:r>
      <w:r>
        <w:rPr>
          <w:rFonts w:ascii="Times New Roman" w:hAnsi="Times New Roman" w:cs="Times New Roman"/>
          <w:sz w:val="24"/>
          <w:szCs w:val="24"/>
        </w:rPr>
        <w:t>por meio do</w:t>
      </w:r>
      <w:r w:rsidRPr="00EE7701">
        <w:rPr>
          <w:rFonts w:ascii="Times New Roman" w:hAnsi="Times New Roman" w:cs="Times New Roman"/>
          <w:sz w:val="24"/>
          <w:szCs w:val="24"/>
        </w:rPr>
        <w:t xml:space="preserve"> gestor de extensões.</w:t>
      </w:r>
    </w:p>
    <w:p w14:paraId="0F6EB9D6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25DC0336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Gestor de extensões</w:t>
      </w:r>
      <w:r w:rsidRPr="00EE7701">
        <w:rPr>
          <w:rFonts w:ascii="Times New Roman" w:hAnsi="Times New Roman" w:cs="Times New Roman"/>
          <w:sz w:val="24"/>
          <w:szCs w:val="24"/>
        </w:rPr>
        <w:t xml:space="preserve">: Um componente de </w:t>
      </w:r>
      <w:r w:rsidRPr="00EE7701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E770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E7701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EE7701">
        <w:rPr>
          <w:rFonts w:ascii="Times New Roman" w:hAnsi="Times New Roman" w:cs="Times New Roman"/>
          <w:sz w:val="24"/>
          <w:szCs w:val="24"/>
        </w:rPr>
        <w:t xml:space="preserve"> que permite navegar, instalar e desinstalar extensões no catálogo de extensões (também conhecido como loja de a</w:t>
      </w:r>
      <w:r>
        <w:rPr>
          <w:rFonts w:ascii="Times New Roman" w:hAnsi="Times New Roman" w:cs="Times New Roman"/>
          <w:sz w:val="24"/>
          <w:szCs w:val="24"/>
        </w:rPr>
        <w:t>plicativos</w:t>
      </w:r>
      <w:r w:rsidRPr="00EE770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E7701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EE7701">
        <w:rPr>
          <w:rFonts w:ascii="Times New Roman" w:hAnsi="Times New Roman" w:cs="Times New Roman"/>
          <w:sz w:val="24"/>
          <w:szCs w:val="24"/>
        </w:rPr>
        <w:t xml:space="preserve">) diretamente </w:t>
      </w:r>
      <w:r>
        <w:rPr>
          <w:rFonts w:ascii="Times New Roman" w:hAnsi="Times New Roman" w:cs="Times New Roman"/>
          <w:sz w:val="24"/>
          <w:szCs w:val="24"/>
        </w:rPr>
        <w:t>do aplicativo</w:t>
      </w:r>
      <w:r w:rsidRPr="00EE7701">
        <w:rPr>
          <w:rFonts w:ascii="Times New Roman" w:hAnsi="Times New Roman" w:cs="Times New Roman"/>
          <w:sz w:val="24"/>
          <w:szCs w:val="24"/>
        </w:rPr>
        <w:t>.</w:t>
      </w:r>
    </w:p>
    <w:p w14:paraId="0473F88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010FDB8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Índice de extensões</w:t>
      </w:r>
      <w:r w:rsidRPr="00EE7701">
        <w:rPr>
          <w:rFonts w:ascii="Times New Roman" w:hAnsi="Times New Roman" w:cs="Times New Roman"/>
          <w:sz w:val="24"/>
          <w:szCs w:val="24"/>
        </w:rPr>
        <w:t>: Um repositório que contém a descrição de cada extensão a partir da qual o catálogo de extensões é criado.</w:t>
      </w:r>
    </w:p>
    <w:p w14:paraId="56E27706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48FD12B2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Extensão</w:t>
      </w:r>
      <w:r w:rsidRPr="001421BC">
        <w:rPr>
          <w:rFonts w:ascii="Times New Roman" w:hAnsi="Times New Roman" w:cs="Times New Roman"/>
          <w:sz w:val="24"/>
          <w:szCs w:val="24"/>
        </w:rPr>
        <w:t xml:space="preserve">: Gama de coordenadas </w:t>
      </w:r>
      <w:r>
        <w:rPr>
          <w:rFonts w:ascii="Times New Roman" w:hAnsi="Times New Roman" w:cs="Times New Roman"/>
          <w:sz w:val="24"/>
          <w:szCs w:val="24"/>
        </w:rPr>
        <w:t xml:space="preserve">de números </w:t>
      </w:r>
      <w:r w:rsidRPr="001421BC">
        <w:rPr>
          <w:rFonts w:ascii="Times New Roman" w:hAnsi="Times New Roman" w:cs="Times New Roman"/>
          <w:sz w:val="24"/>
          <w:szCs w:val="24"/>
        </w:rPr>
        <w:t>inteir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421BC">
        <w:rPr>
          <w:rFonts w:ascii="Times New Roman" w:hAnsi="Times New Roman" w:cs="Times New Roman"/>
          <w:sz w:val="24"/>
          <w:szCs w:val="24"/>
        </w:rPr>
        <w:t>s ao longo de 3 eixos. Definid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421BC">
        <w:rPr>
          <w:rFonts w:ascii="Times New Roman" w:hAnsi="Times New Roman" w:cs="Times New Roman"/>
          <w:sz w:val="24"/>
          <w:szCs w:val="24"/>
        </w:rPr>
        <w:t xml:space="preserve"> em VTK por 6 valores, para os eixos IJK: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I_m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42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I_m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42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J_m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42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J_m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42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K_m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1421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K_m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. </w:t>
      </w:r>
      <w:r w:rsidRPr="001421BC">
        <w:rPr>
          <w:rFonts w:ascii="Times New Roman" w:hAnsi="Times New Roman" w:cs="Times New Roman"/>
          <w:sz w:val="24"/>
          <w:szCs w:val="24"/>
        </w:rPr>
        <w:lastRenderedPageBreak/>
        <w:t>Os valores mínimo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421BC">
        <w:rPr>
          <w:rFonts w:ascii="Times New Roman" w:hAnsi="Times New Roman" w:cs="Times New Roman"/>
          <w:sz w:val="24"/>
          <w:szCs w:val="24"/>
        </w:rPr>
        <w:t xml:space="preserve"> e máximo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421BC">
        <w:rPr>
          <w:rFonts w:ascii="Times New Roman" w:hAnsi="Times New Roman" w:cs="Times New Roman"/>
          <w:sz w:val="24"/>
          <w:szCs w:val="24"/>
        </w:rPr>
        <w:t xml:space="preserve"> são inclusivos, pelo que o tamanho de uma matriz é (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I_m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I_m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+ 1) x (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J_m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J_m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+ 1) x (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K_m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1421B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421BC">
        <w:rPr>
          <w:rFonts w:ascii="Times New Roman" w:hAnsi="Times New Roman" w:cs="Times New Roman"/>
          <w:sz w:val="24"/>
          <w:szCs w:val="24"/>
        </w:rPr>
        <w:t>K_m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1421B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421BC">
        <w:rPr>
          <w:rFonts w:ascii="Times New Roman" w:hAnsi="Times New Roman" w:cs="Times New Roman"/>
          <w:sz w:val="24"/>
          <w:szCs w:val="24"/>
        </w:rPr>
        <w:t xml:space="preserve"> + 1).</w:t>
      </w:r>
    </w:p>
    <w:p w14:paraId="2FC3179F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A6E0A3F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Fiducial</w:t>
      </w:r>
      <w:r w:rsidRPr="001421BC">
        <w:rPr>
          <w:rFonts w:ascii="Times New Roman" w:hAnsi="Times New Roman" w:cs="Times New Roman"/>
          <w:sz w:val="24"/>
          <w:szCs w:val="24"/>
        </w:rPr>
        <w:t xml:space="preserve">: Representa um ponto no espaço 3D. O termo tem origem na cirurgia guiada por imagem, </w:t>
      </w:r>
      <w:r>
        <w:rPr>
          <w:rFonts w:ascii="Times New Roman" w:hAnsi="Times New Roman" w:cs="Times New Roman"/>
          <w:sz w:val="24"/>
          <w:szCs w:val="24"/>
        </w:rPr>
        <w:t>em que</w:t>
      </w:r>
      <w:r w:rsidRPr="001421BC">
        <w:rPr>
          <w:rFonts w:ascii="Times New Roman" w:hAnsi="Times New Roman" w:cs="Times New Roman"/>
          <w:sz w:val="24"/>
          <w:szCs w:val="24"/>
        </w:rPr>
        <w:t xml:space="preserve"> são utilizados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421BC">
        <w:rPr>
          <w:rFonts w:ascii="Times New Roman" w:hAnsi="Times New Roman" w:cs="Times New Roman"/>
          <w:sz w:val="24"/>
          <w:szCs w:val="24"/>
        </w:rPr>
        <w:t>marcadores fiduciais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421BC">
        <w:rPr>
          <w:rFonts w:ascii="Times New Roman" w:hAnsi="Times New Roman" w:cs="Times New Roman"/>
          <w:sz w:val="24"/>
          <w:szCs w:val="24"/>
        </w:rPr>
        <w:t xml:space="preserve"> para marcar as posições dos pontos.</w:t>
      </w:r>
    </w:p>
    <w:p w14:paraId="1A8C0AC6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9861963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Quadro</w:t>
      </w:r>
      <w:r w:rsidRPr="001421BC">
        <w:rPr>
          <w:rFonts w:ascii="Times New Roman" w:hAnsi="Times New Roman" w:cs="Times New Roman"/>
          <w:sz w:val="24"/>
          <w:szCs w:val="24"/>
        </w:rPr>
        <w:t>: Um ponto de tempo numa sequência temporal. Para evitar ambiguidades, este termo não é utilizado para se referir a uma fatia de um volume.</w:t>
      </w:r>
    </w:p>
    <w:p w14:paraId="78889B1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2BB1CC8B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Geometria</w:t>
      </w:r>
      <w:r w:rsidRPr="001421BC">
        <w:rPr>
          <w:rFonts w:ascii="Times New Roman" w:hAnsi="Times New Roman" w:cs="Times New Roman"/>
          <w:sz w:val="24"/>
          <w:szCs w:val="24"/>
        </w:rPr>
        <w:t xml:space="preserve">: Especifica a localização e a forma de um objeto no espaço 3D. Ver o termo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421BC">
        <w:rPr>
          <w:rFonts w:ascii="Times New Roman" w:hAnsi="Times New Roman" w:cs="Times New Roman"/>
          <w:sz w:val="24"/>
          <w:szCs w:val="24"/>
        </w:rPr>
        <w:t>Volume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421BC">
        <w:rPr>
          <w:rFonts w:ascii="Times New Roman" w:hAnsi="Times New Roman" w:cs="Times New Roman"/>
          <w:sz w:val="24"/>
          <w:szCs w:val="24"/>
        </w:rPr>
        <w:t xml:space="preserve"> para a definição de geometria da imagem.</w:t>
      </w:r>
    </w:p>
    <w:p w14:paraId="5F00C397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3B5C628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Intensidade da imagem</w:t>
      </w:r>
      <w:r w:rsidRPr="001421BC">
        <w:rPr>
          <w:rFonts w:ascii="Times New Roman" w:hAnsi="Times New Roman" w:cs="Times New Roman"/>
          <w:sz w:val="24"/>
          <w:szCs w:val="24"/>
        </w:rPr>
        <w:t>: Normalmente, refere-se ao valor de um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1421BC">
        <w:rPr>
          <w:rFonts w:ascii="Times New Roman" w:hAnsi="Times New Roman" w:cs="Times New Roman"/>
          <w:sz w:val="24"/>
          <w:szCs w:val="24"/>
        </w:rPr>
        <w:t xml:space="preserve">xel. </w:t>
      </w:r>
      <w:r>
        <w:rPr>
          <w:rFonts w:ascii="Times New Roman" w:hAnsi="Times New Roman" w:cs="Times New Roman"/>
          <w:sz w:val="24"/>
          <w:szCs w:val="24"/>
        </w:rPr>
        <w:t>Calculam-se o</w:t>
      </w:r>
      <w:r w:rsidRPr="001421BC">
        <w:rPr>
          <w:rFonts w:ascii="Times New Roman" w:hAnsi="Times New Roman" w:cs="Times New Roman"/>
          <w:sz w:val="24"/>
          <w:szCs w:val="24"/>
        </w:rPr>
        <w:t xml:space="preserve"> brilho e a cor do pixel apresentado a partir des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421BC">
        <w:rPr>
          <w:rFonts w:ascii="Times New Roman" w:hAnsi="Times New Roman" w:cs="Times New Roman"/>
          <w:sz w:val="24"/>
          <w:szCs w:val="24"/>
        </w:rPr>
        <w:t>e valor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421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baseado</w:t>
      </w:r>
      <w:r w:rsidRPr="001421BC">
        <w:rPr>
          <w:rFonts w:ascii="Times New Roman" w:hAnsi="Times New Roman" w:cs="Times New Roman"/>
          <w:sz w:val="24"/>
          <w:szCs w:val="24"/>
        </w:rPr>
        <w:t xml:space="preserve"> na janela</w:t>
      </w:r>
      <w:r>
        <w:rPr>
          <w:rFonts w:ascii="Times New Roman" w:hAnsi="Times New Roman" w:cs="Times New Roman"/>
          <w:sz w:val="24"/>
          <w:szCs w:val="24"/>
        </w:rPr>
        <w:t xml:space="preserve"> ou no </w:t>
      </w:r>
      <w:r w:rsidRPr="001421BC">
        <w:rPr>
          <w:rFonts w:ascii="Times New Roman" w:hAnsi="Times New Roman" w:cs="Times New Roman"/>
          <w:sz w:val="24"/>
          <w:szCs w:val="24"/>
        </w:rPr>
        <w:t>nível escolhido e na tabela de pesquisa de cores.</w:t>
      </w:r>
    </w:p>
    <w:p w14:paraId="623DAE3C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3522D07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IJK</w:t>
      </w:r>
      <w:r w:rsidRPr="00211EA0">
        <w:rPr>
          <w:rFonts w:ascii="Times New Roman" w:hAnsi="Times New Roman" w:cs="Times New Roman"/>
          <w:sz w:val="24"/>
          <w:szCs w:val="24"/>
        </w:rPr>
        <w:t>: Eixos do sistema de coordenadas do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211EA0">
        <w:rPr>
          <w:rFonts w:ascii="Times New Roman" w:hAnsi="Times New Roman" w:cs="Times New Roman"/>
          <w:sz w:val="24"/>
          <w:szCs w:val="24"/>
        </w:rPr>
        <w:t xml:space="preserve">xel. Os valores de coordenadas </w:t>
      </w:r>
      <w:r>
        <w:rPr>
          <w:rFonts w:ascii="Times New Roman" w:hAnsi="Times New Roman" w:cs="Times New Roman"/>
          <w:sz w:val="24"/>
          <w:szCs w:val="24"/>
        </w:rPr>
        <w:t xml:space="preserve">de número </w:t>
      </w:r>
      <w:r w:rsidRPr="00211EA0">
        <w:rPr>
          <w:rFonts w:ascii="Times New Roman" w:hAnsi="Times New Roman" w:cs="Times New Roman"/>
          <w:sz w:val="24"/>
          <w:szCs w:val="24"/>
        </w:rPr>
        <w:t>inteir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11EA0">
        <w:rPr>
          <w:rFonts w:ascii="Times New Roman" w:hAnsi="Times New Roman" w:cs="Times New Roman"/>
          <w:sz w:val="24"/>
          <w:szCs w:val="24"/>
        </w:rPr>
        <w:t xml:space="preserve"> correspondem às posições centrais do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211EA0">
        <w:rPr>
          <w:rFonts w:ascii="Times New Roman" w:hAnsi="Times New Roman" w:cs="Times New Roman"/>
          <w:sz w:val="24"/>
          <w:szCs w:val="24"/>
        </w:rPr>
        <w:t>xel. Os valores IJK são frequentemente utilizados como valores de coordenadas para designar um elemento dentro de uma matriz 3D. Por convenção VTK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11EA0">
        <w:rPr>
          <w:rFonts w:ascii="Times New Roman" w:hAnsi="Times New Roman" w:cs="Times New Roman"/>
          <w:sz w:val="24"/>
          <w:szCs w:val="24"/>
        </w:rPr>
        <w:t xml:space="preserve"> I indexa a coluna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211EA0">
        <w:rPr>
          <w:rFonts w:ascii="Times New Roman" w:hAnsi="Times New Roman" w:cs="Times New Roman"/>
          <w:sz w:val="24"/>
          <w:szCs w:val="24"/>
        </w:rPr>
        <w:t xml:space="preserve"> J indexa a linha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211EA0">
        <w:rPr>
          <w:rFonts w:ascii="Times New Roman" w:hAnsi="Times New Roman" w:cs="Times New Roman"/>
          <w:sz w:val="24"/>
          <w:szCs w:val="24"/>
        </w:rPr>
        <w:t xml:space="preserve"> K indexa a fatia. Note-se que o </w:t>
      </w:r>
      <w:proofErr w:type="spellStart"/>
      <w:r w:rsidRPr="00211EA0">
        <w:rPr>
          <w:rFonts w:ascii="Times New Roman" w:hAnsi="Times New Roman" w:cs="Times New Roman"/>
          <w:i/>
          <w:iCs/>
          <w:sz w:val="24"/>
          <w:szCs w:val="24"/>
        </w:rPr>
        <w:t>NumPy</w:t>
      </w:r>
      <w:proofErr w:type="spellEnd"/>
      <w:r w:rsidRPr="00211EA0">
        <w:rPr>
          <w:rFonts w:ascii="Times New Roman" w:hAnsi="Times New Roman" w:cs="Times New Roman"/>
          <w:sz w:val="24"/>
          <w:szCs w:val="24"/>
        </w:rPr>
        <w:t xml:space="preserve"> utiliza a convenção de ordenação oposta, em que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11EA0">
        <w:rPr>
          <w:rFonts w:ascii="Times New Roman" w:hAnsi="Times New Roman" w:cs="Times New Roman"/>
          <w:sz w:val="24"/>
          <w:szCs w:val="24"/>
        </w:rPr>
        <w:t xml:space="preserve">[K][J][I]. Por vezes, </w:t>
      </w:r>
      <w:r>
        <w:rPr>
          <w:rFonts w:ascii="Times New Roman" w:hAnsi="Times New Roman" w:cs="Times New Roman"/>
          <w:sz w:val="24"/>
          <w:szCs w:val="24"/>
        </w:rPr>
        <w:t xml:space="preserve">descreve-se esse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layout </w:t>
      </w:r>
      <w:r w:rsidRPr="00211EA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11EA0">
        <w:rPr>
          <w:rFonts w:ascii="Times New Roman" w:hAnsi="Times New Roman" w:cs="Times New Roman"/>
          <w:sz w:val="24"/>
          <w:szCs w:val="24"/>
        </w:rPr>
        <w:t xml:space="preserve"> memória como sendo I o índice que se move mais rapidamente e K o que se move mais lentamente.</w:t>
      </w:r>
    </w:p>
    <w:p w14:paraId="329661B3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4E2EE91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ITK</w:t>
      </w:r>
      <w:r w:rsidRPr="00415C5B">
        <w:rPr>
          <w:rFonts w:ascii="Times New Roman" w:hAnsi="Times New Roman" w:cs="Times New Roman"/>
          <w:sz w:val="24"/>
          <w:szCs w:val="24"/>
        </w:rPr>
        <w:t xml:space="preserve">: </w:t>
      </w:r>
      <w:r w:rsidRPr="00415C5B">
        <w:rPr>
          <w:rFonts w:ascii="Times New Roman" w:hAnsi="Times New Roman" w:cs="Times New Roman"/>
          <w:i/>
          <w:iCs/>
          <w:sz w:val="24"/>
          <w:szCs w:val="24"/>
        </w:rPr>
        <w:t>Insight Toolkit</w:t>
      </w:r>
      <w:r w:rsidRPr="00415C5B">
        <w:rPr>
          <w:rFonts w:ascii="Times New Roman" w:hAnsi="Times New Roman" w:cs="Times New Roman"/>
          <w:sz w:val="24"/>
          <w:szCs w:val="24"/>
        </w:rPr>
        <w:t xml:space="preserve">. Biblioteca de </w:t>
      </w:r>
      <w:r w:rsidRPr="00415C5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15C5B">
        <w:rPr>
          <w:rFonts w:ascii="Times New Roman" w:hAnsi="Times New Roman" w:cs="Times New Roman"/>
          <w:sz w:val="24"/>
          <w:szCs w:val="24"/>
        </w:rPr>
        <w:t xml:space="preserve"> que o </w:t>
      </w:r>
      <w:proofErr w:type="spellStart"/>
      <w:r w:rsidRPr="00415C5B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415C5B">
        <w:rPr>
          <w:rFonts w:ascii="Times New Roman" w:hAnsi="Times New Roman" w:cs="Times New Roman"/>
          <w:sz w:val="24"/>
          <w:szCs w:val="24"/>
        </w:rPr>
        <w:t xml:space="preserve"> utiliza para a maioria das operações de processamento de imagens.</w:t>
      </w:r>
    </w:p>
    <w:p w14:paraId="78B1FC9C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5F34EF45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Mapa de rótulos (ou volume de mapa de rótulos, nó de volume de mapa de rótulos)</w:t>
      </w:r>
      <w:r w:rsidRPr="00415C5B">
        <w:rPr>
          <w:rFonts w:ascii="Times New Roman" w:hAnsi="Times New Roman" w:cs="Times New Roman"/>
          <w:sz w:val="24"/>
          <w:szCs w:val="24"/>
        </w:rPr>
        <w:t xml:space="preserve">: Nó de volume que tem valores de </w:t>
      </w:r>
      <w:r>
        <w:rPr>
          <w:rFonts w:ascii="Times New Roman" w:hAnsi="Times New Roman" w:cs="Times New Roman"/>
          <w:sz w:val="24"/>
          <w:szCs w:val="24"/>
        </w:rPr>
        <w:t>vó</w:t>
      </w:r>
      <w:r w:rsidRPr="00415C5B">
        <w:rPr>
          <w:rFonts w:ascii="Times New Roman" w:hAnsi="Times New Roman" w:cs="Times New Roman"/>
          <w:sz w:val="24"/>
          <w:szCs w:val="24"/>
        </w:rPr>
        <w:t>xel discretos (inteiros). Normalmente, cada valor corresponde a uma estrutura ou região específica. Is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15C5B">
        <w:rPr>
          <w:rFonts w:ascii="Times New Roman" w:hAnsi="Times New Roman" w:cs="Times New Roman"/>
          <w:sz w:val="24"/>
          <w:szCs w:val="24"/>
        </w:rPr>
        <w:t xml:space="preserve">o permite a representação compacta de regiões não sobrepostas numa única matriz 3D. A maior parte do </w:t>
      </w:r>
      <w:r w:rsidRPr="00415C5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15C5B">
        <w:rPr>
          <w:rFonts w:ascii="Times New Roman" w:hAnsi="Times New Roman" w:cs="Times New Roman"/>
          <w:sz w:val="24"/>
          <w:szCs w:val="24"/>
        </w:rPr>
        <w:t xml:space="preserve"> u</w:t>
      </w:r>
      <w:r>
        <w:rPr>
          <w:rFonts w:ascii="Times New Roman" w:hAnsi="Times New Roman" w:cs="Times New Roman"/>
          <w:sz w:val="24"/>
          <w:szCs w:val="24"/>
        </w:rPr>
        <w:t>sa</w:t>
      </w:r>
      <w:r w:rsidRPr="00415C5B">
        <w:rPr>
          <w:rFonts w:ascii="Times New Roman" w:hAnsi="Times New Roman" w:cs="Times New Roman"/>
          <w:sz w:val="24"/>
          <w:szCs w:val="24"/>
        </w:rPr>
        <w:t xml:space="preserve"> um único mapa de </w:t>
      </w:r>
      <w:r>
        <w:rPr>
          <w:rFonts w:ascii="Times New Roman" w:hAnsi="Times New Roman" w:cs="Times New Roman"/>
          <w:sz w:val="24"/>
          <w:szCs w:val="24"/>
        </w:rPr>
        <w:t>rótulos</w:t>
      </w:r>
      <w:r w:rsidRPr="00415C5B">
        <w:rPr>
          <w:rFonts w:ascii="Times New Roman" w:hAnsi="Times New Roman" w:cs="Times New Roman"/>
          <w:sz w:val="24"/>
          <w:szCs w:val="24"/>
        </w:rPr>
        <w:t xml:space="preserve"> para armazenar uma segmentação de imagem, mas o </w:t>
      </w:r>
      <w:proofErr w:type="spellStart"/>
      <w:r w:rsidRPr="00415C5B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415C5B">
        <w:rPr>
          <w:rFonts w:ascii="Times New Roman" w:hAnsi="Times New Roman" w:cs="Times New Roman"/>
          <w:sz w:val="24"/>
          <w:szCs w:val="24"/>
        </w:rPr>
        <w:t xml:space="preserve"> u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15C5B">
        <w:rPr>
          <w:rFonts w:ascii="Times New Roman" w:hAnsi="Times New Roman" w:cs="Times New Roman"/>
          <w:sz w:val="24"/>
          <w:szCs w:val="24"/>
        </w:rPr>
        <w:t xml:space="preserve">a um nó de segmentação dedicado, que pode conter várias representações (vários mapas de </w:t>
      </w:r>
      <w:r>
        <w:rPr>
          <w:rFonts w:ascii="Times New Roman" w:hAnsi="Times New Roman" w:cs="Times New Roman"/>
          <w:sz w:val="24"/>
          <w:szCs w:val="24"/>
        </w:rPr>
        <w:t>rótulos</w:t>
      </w:r>
      <w:r w:rsidRPr="00415C5B">
        <w:rPr>
          <w:rFonts w:ascii="Times New Roman" w:hAnsi="Times New Roman" w:cs="Times New Roman"/>
          <w:sz w:val="24"/>
          <w:szCs w:val="24"/>
        </w:rPr>
        <w:t xml:space="preserve"> para permitir o armazenamento de segmentos sobrepostos; representação de superfície fechada para uma visualização 3D rápida etc.).</w:t>
      </w:r>
    </w:p>
    <w:p w14:paraId="0CCC1AFD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D34052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lastRenderedPageBreak/>
        <w:t>LPS</w:t>
      </w:r>
      <w:r w:rsidRPr="00E05D28">
        <w:rPr>
          <w:rFonts w:ascii="Times New Roman" w:hAnsi="Times New Roman" w:cs="Times New Roman"/>
          <w:sz w:val="24"/>
          <w:szCs w:val="24"/>
        </w:rPr>
        <w:t>: Sistema de coordenadas anat</w:t>
      </w:r>
      <w:r>
        <w:rPr>
          <w:rFonts w:ascii="Times New Roman" w:hAnsi="Times New Roman" w:cs="Times New Roman"/>
          <w:sz w:val="24"/>
          <w:szCs w:val="24"/>
        </w:rPr>
        <w:t>ô</w:t>
      </w:r>
      <w:r w:rsidRPr="00E05D28">
        <w:rPr>
          <w:rFonts w:ascii="Times New Roman" w:hAnsi="Times New Roman" w:cs="Times New Roman"/>
          <w:sz w:val="24"/>
          <w:szCs w:val="24"/>
        </w:rPr>
        <w:t>micas esquerd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E05D28">
        <w:rPr>
          <w:rFonts w:ascii="Times New Roman" w:hAnsi="Times New Roman" w:cs="Times New Roman"/>
          <w:sz w:val="24"/>
          <w:szCs w:val="24"/>
        </w:rPr>
        <w:t xml:space="preserve">-posterior-superior. Sistema de coordenadas mais utilizado na computação de imagens médicas. O </w:t>
      </w:r>
      <w:proofErr w:type="spellStart"/>
      <w:r w:rsidRPr="00E05D28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E05D28">
        <w:rPr>
          <w:rFonts w:ascii="Times New Roman" w:hAnsi="Times New Roman" w:cs="Times New Roman"/>
          <w:sz w:val="24"/>
          <w:szCs w:val="24"/>
        </w:rPr>
        <w:t xml:space="preserve"> armazena todos os dados no sistema de coordenadas LPS no disco (e converte</w:t>
      </w:r>
      <w:r>
        <w:rPr>
          <w:rFonts w:ascii="Times New Roman" w:hAnsi="Times New Roman" w:cs="Times New Roman"/>
          <w:sz w:val="24"/>
          <w:szCs w:val="24"/>
        </w:rPr>
        <w:t>-os</w:t>
      </w:r>
      <w:r w:rsidRPr="00E05D28">
        <w:rPr>
          <w:rFonts w:ascii="Times New Roman" w:hAnsi="Times New Roman" w:cs="Times New Roman"/>
          <w:sz w:val="24"/>
          <w:szCs w:val="24"/>
        </w:rPr>
        <w:t xml:space="preserve"> de/para RAS ao escrever ou ler </w:t>
      </w:r>
      <w:r>
        <w:rPr>
          <w:rFonts w:ascii="Times New Roman" w:hAnsi="Times New Roman" w:cs="Times New Roman"/>
          <w:sz w:val="24"/>
          <w:szCs w:val="24"/>
        </w:rPr>
        <w:t>em um</w:t>
      </w:r>
      <w:r w:rsidRPr="00E05D28">
        <w:rPr>
          <w:rFonts w:ascii="Times New Roman" w:hAnsi="Times New Roman" w:cs="Times New Roman"/>
          <w:sz w:val="24"/>
          <w:szCs w:val="24"/>
        </w:rPr>
        <w:t xml:space="preserve"> disco).</w:t>
      </w:r>
    </w:p>
    <w:p w14:paraId="093F0D96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52F8F4C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Marcações</w:t>
      </w:r>
      <w:r w:rsidRPr="00E05D28">
        <w:rPr>
          <w:rFonts w:ascii="Times New Roman" w:hAnsi="Times New Roman" w:cs="Times New Roman"/>
          <w:sz w:val="24"/>
          <w:szCs w:val="24"/>
        </w:rPr>
        <w:t>: Objetos geométricos simples e medidas que o u</w:t>
      </w:r>
      <w:r>
        <w:rPr>
          <w:rFonts w:ascii="Times New Roman" w:hAnsi="Times New Roman" w:cs="Times New Roman"/>
          <w:sz w:val="24"/>
          <w:szCs w:val="24"/>
        </w:rPr>
        <w:t>suário</w:t>
      </w:r>
      <w:r w:rsidRPr="00E05D28">
        <w:rPr>
          <w:rFonts w:ascii="Times New Roman" w:hAnsi="Times New Roman" w:cs="Times New Roman"/>
          <w:sz w:val="24"/>
          <w:szCs w:val="24"/>
        </w:rPr>
        <w:t xml:space="preserve"> pode colocar nos visualizadores. O módulo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Pr="00E05D28">
        <w:rPr>
          <w:rFonts w:ascii="Times New Roman" w:hAnsi="Times New Roman" w:cs="Times New Roman"/>
          <w:sz w:val="24"/>
          <w:szCs w:val="24"/>
        </w:rPr>
        <w:t xml:space="preserve"> </w:t>
      </w:r>
      <w:r w:rsidRPr="009C2541">
        <w:rPr>
          <w:rFonts w:ascii="Times New Roman" w:hAnsi="Times New Roman" w:cs="Times New Roman"/>
          <w:sz w:val="24"/>
          <w:szCs w:val="24"/>
        </w:rPr>
        <w:t>marcações</w:t>
      </w:r>
      <w:r w:rsidRPr="00E05D28">
        <w:rPr>
          <w:rFonts w:ascii="Times New Roman" w:hAnsi="Times New Roman" w:cs="Times New Roman"/>
          <w:sz w:val="24"/>
          <w:szCs w:val="24"/>
        </w:rPr>
        <w:t xml:space="preserve"> pode ser utilizado para criar </w:t>
      </w:r>
      <w:r>
        <w:rPr>
          <w:rFonts w:ascii="Times New Roman" w:hAnsi="Times New Roman" w:cs="Times New Roman"/>
          <w:sz w:val="24"/>
          <w:szCs w:val="24"/>
        </w:rPr>
        <w:t>tais</w:t>
      </w:r>
      <w:r w:rsidRPr="00E05D28">
        <w:rPr>
          <w:rFonts w:ascii="Times New Roman" w:hAnsi="Times New Roman" w:cs="Times New Roman"/>
          <w:sz w:val="24"/>
          <w:szCs w:val="24"/>
        </w:rPr>
        <w:t xml:space="preserve"> objetos. Existem vários tipos, tais como lista de pontos, linha, curva, plano, ROI.</w:t>
      </w:r>
    </w:p>
    <w:p w14:paraId="33D271F8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2B6B197A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Volume de origem</w:t>
      </w:r>
      <w:r w:rsidRPr="007E21F0">
        <w:rPr>
          <w:rFonts w:ascii="Times New Roman" w:hAnsi="Times New Roman" w:cs="Times New Roman"/>
          <w:sz w:val="24"/>
          <w:szCs w:val="24"/>
        </w:rPr>
        <w:t>: Os valores de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7E21F0">
        <w:rPr>
          <w:rFonts w:ascii="Times New Roman" w:hAnsi="Times New Roman" w:cs="Times New Roman"/>
          <w:sz w:val="24"/>
          <w:szCs w:val="24"/>
        </w:rPr>
        <w:t>xel des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E21F0">
        <w:rPr>
          <w:rFonts w:ascii="Times New Roman" w:hAnsi="Times New Roman" w:cs="Times New Roman"/>
          <w:sz w:val="24"/>
          <w:szCs w:val="24"/>
        </w:rPr>
        <w:t>e volume são utilizados durante a segmentação pelos efeitos que dependem da intensidade de um volume subjacente.</w:t>
      </w:r>
    </w:p>
    <w:p w14:paraId="46BD23C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111730F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MRML</w:t>
      </w:r>
      <w:r w:rsidRPr="007E21F0">
        <w:rPr>
          <w:rFonts w:ascii="Times New Roman" w:hAnsi="Times New Roman" w:cs="Times New Roman"/>
          <w:sz w:val="24"/>
          <w:szCs w:val="24"/>
        </w:rPr>
        <w:t xml:space="preserve">: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 xml:space="preserve">Medical Reality Markup </w:t>
      </w:r>
      <w:proofErr w:type="spellStart"/>
      <w:r w:rsidRPr="00EA378C">
        <w:rPr>
          <w:rFonts w:ascii="Times New Roman" w:hAnsi="Times New Roman" w:cs="Times New Roman"/>
          <w:i/>
          <w:iCs/>
          <w:sz w:val="24"/>
          <w:szCs w:val="24"/>
        </w:rPr>
        <w:t>Language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Pr="007E21F0">
        <w:rPr>
          <w:rFonts w:ascii="Times New Roman" w:hAnsi="Times New Roman" w:cs="Times New Roman"/>
          <w:sz w:val="24"/>
          <w:szCs w:val="24"/>
        </w:rPr>
        <w:t xml:space="preserve">Linguagem de Marcação da Realidade Médica: Biblioteca de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7E21F0">
        <w:rPr>
          <w:rFonts w:ascii="Times New Roman" w:hAnsi="Times New Roman" w:cs="Times New Roman"/>
          <w:sz w:val="24"/>
          <w:szCs w:val="24"/>
        </w:rPr>
        <w:t xml:space="preserve"> para armazenamento, visualização e processamento de objetos de informação que podem ser utilizados em aplicações médicas. A biblioteca foi concebida para ser reutilizável em várias aplicações de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7E21F0">
        <w:rPr>
          <w:rFonts w:ascii="Times New Roman" w:hAnsi="Times New Roman" w:cs="Times New Roman"/>
          <w:sz w:val="24"/>
          <w:szCs w:val="24"/>
        </w:rPr>
        <w:t xml:space="preserve">, mas o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 xml:space="preserve">3D </w:t>
      </w:r>
      <w:proofErr w:type="spellStart"/>
      <w:r w:rsidRPr="00EA378C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7E21F0">
        <w:rPr>
          <w:rFonts w:ascii="Times New Roman" w:hAnsi="Times New Roman" w:cs="Times New Roman"/>
          <w:sz w:val="24"/>
          <w:szCs w:val="24"/>
        </w:rPr>
        <w:t xml:space="preserve"> é a única aplicação importante </w:t>
      </w:r>
      <w:r>
        <w:rPr>
          <w:rFonts w:ascii="Times New Roman" w:hAnsi="Times New Roman" w:cs="Times New Roman"/>
          <w:sz w:val="24"/>
          <w:szCs w:val="24"/>
        </w:rPr>
        <w:t>que é conhecida por</w:t>
      </w:r>
      <w:r w:rsidRPr="007E21F0">
        <w:rPr>
          <w:rFonts w:ascii="Times New Roman" w:hAnsi="Times New Roman" w:cs="Times New Roman"/>
          <w:sz w:val="24"/>
          <w:szCs w:val="24"/>
        </w:rPr>
        <w:t xml:space="preserve"> utiliz</w:t>
      </w:r>
      <w:r>
        <w:rPr>
          <w:rFonts w:ascii="Times New Roman" w:hAnsi="Times New Roman" w:cs="Times New Roman"/>
          <w:sz w:val="24"/>
          <w:szCs w:val="24"/>
        </w:rPr>
        <w:t>á-la</w:t>
      </w:r>
      <w:r w:rsidRPr="007E21F0">
        <w:rPr>
          <w:rFonts w:ascii="Times New Roman" w:hAnsi="Times New Roman" w:cs="Times New Roman"/>
          <w:sz w:val="24"/>
          <w:szCs w:val="24"/>
        </w:rPr>
        <w:t>.</w:t>
      </w:r>
    </w:p>
    <w:p w14:paraId="7577FF6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178D32E3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Modelo (ou nó de modelo)</w:t>
      </w:r>
      <w:r w:rsidRPr="00EA378C">
        <w:rPr>
          <w:rFonts w:ascii="Times New Roman" w:hAnsi="Times New Roman" w:cs="Times New Roman"/>
          <w:sz w:val="24"/>
          <w:szCs w:val="24"/>
        </w:rPr>
        <w:t>: Nó MRML que armazena malha de superfície (consiste em células triangulares, poligonais ou outras células 2D) ou malha volumétrica (consiste em células tetraédricas, em cunha ou outras células 3D)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E5F1A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675511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 xml:space="preserve">Módulo (ou módulo do </w:t>
      </w:r>
      <w:proofErr w:type="spellStart"/>
      <w:r w:rsidRPr="00CD35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Slicer</w:t>
      </w:r>
      <w:proofErr w:type="spellEnd"/>
      <w:r w:rsidRPr="00CD356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A378C">
        <w:rPr>
          <w:rFonts w:ascii="Times New Roman" w:hAnsi="Times New Roman" w:cs="Times New Roman"/>
          <w:sz w:val="24"/>
          <w:szCs w:val="24"/>
        </w:rPr>
        <w:t xml:space="preserve">: Um módulo </w:t>
      </w:r>
      <w:proofErr w:type="spellStart"/>
      <w:r w:rsidRPr="00EA378C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EA378C">
        <w:rPr>
          <w:rFonts w:ascii="Times New Roman" w:hAnsi="Times New Roman" w:cs="Times New Roman"/>
          <w:sz w:val="24"/>
          <w:szCs w:val="24"/>
        </w:rPr>
        <w:t xml:space="preserve"> é um componente de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EA378C">
        <w:rPr>
          <w:rFonts w:ascii="Times New Roman" w:hAnsi="Times New Roman" w:cs="Times New Roman"/>
          <w:sz w:val="24"/>
          <w:szCs w:val="24"/>
        </w:rPr>
        <w:t xml:space="preserve"> que consiste numa interface gráfica de utilizador (que é apresentada no painel de módulos quando o módulo é selecionado), uma lógica (que implementa algoritmos que operam em nós MRML) </w:t>
      </w:r>
      <w:r>
        <w:rPr>
          <w:rFonts w:ascii="Times New Roman" w:hAnsi="Times New Roman" w:cs="Times New Roman"/>
          <w:sz w:val="24"/>
          <w:szCs w:val="24"/>
        </w:rPr>
        <w:t>que</w:t>
      </w:r>
      <w:r w:rsidRPr="00EA378C">
        <w:rPr>
          <w:rFonts w:ascii="Times New Roman" w:hAnsi="Times New Roman" w:cs="Times New Roman"/>
          <w:sz w:val="24"/>
          <w:szCs w:val="24"/>
        </w:rPr>
        <w:t xml:space="preserve"> pode fornecer novos tipos de nós MRML, gestores de visualização (que são responsáveis pela apresentação </w:t>
      </w:r>
      <w:r>
        <w:rPr>
          <w:rFonts w:ascii="Times New Roman" w:hAnsi="Times New Roman" w:cs="Times New Roman"/>
          <w:sz w:val="24"/>
          <w:szCs w:val="24"/>
        </w:rPr>
        <w:t xml:space="preserve">visual </w:t>
      </w:r>
      <w:r w:rsidRPr="00EA378C">
        <w:rPr>
          <w:rFonts w:ascii="Times New Roman" w:hAnsi="Times New Roman" w:cs="Times New Roman"/>
          <w:sz w:val="24"/>
          <w:szCs w:val="24"/>
        </w:rPr>
        <w:t xml:space="preserve">desses nós),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>plugins</w:t>
      </w:r>
      <w:r w:rsidRPr="00EA378C">
        <w:rPr>
          <w:rFonts w:ascii="Times New Roman" w:hAnsi="Times New Roman" w:cs="Times New Roman"/>
          <w:sz w:val="24"/>
          <w:szCs w:val="24"/>
        </w:rPr>
        <w:t xml:space="preserve"> de entrada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Pr="00EA378C">
        <w:rPr>
          <w:rFonts w:ascii="Times New Roman" w:hAnsi="Times New Roman" w:cs="Times New Roman"/>
          <w:sz w:val="24"/>
          <w:szCs w:val="24"/>
        </w:rPr>
        <w:t>saída (que são responsáveis por carregar/</w:t>
      </w:r>
      <w:r>
        <w:rPr>
          <w:rFonts w:ascii="Times New Roman" w:hAnsi="Times New Roman" w:cs="Times New Roman"/>
          <w:sz w:val="24"/>
          <w:szCs w:val="24"/>
        </w:rPr>
        <w:t>salvar</w:t>
      </w:r>
      <w:r w:rsidRPr="00EA378C">
        <w:rPr>
          <w:rFonts w:ascii="Times New Roman" w:hAnsi="Times New Roman" w:cs="Times New Roman"/>
          <w:sz w:val="24"/>
          <w:szCs w:val="24"/>
        </w:rPr>
        <w:t xml:space="preserve"> nós MRML em ficheiros)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A37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além de</w:t>
      </w:r>
      <w:r w:rsidRPr="00EA378C">
        <w:rPr>
          <w:rFonts w:ascii="Times New Roman" w:hAnsi="Times New Roman" w:cs="Times New Roman"/>
          <w:sz w:val="24"/>
          <w:szCs w:val="24"/>
        </w:rPr>
        <w:t xml:space="preserve"> vários outros </w:t>
      </w:r>
      <w:r w:rsidRPr="00EA378C">
        <w:rPr>
          <w:rFonts w:ascii="Times New Roman" w:hAnsi="Times New Roman" w:cs="Times New Roman"/>
          <w:i/>
          <w:iCs/>
          <w:sz w:val="24"/>
          <w:szCs w:val="24"/>
        </w:rPr>
        <w:t>plugins</w:t>
      </w:r>
      <w:r w:rsidRPr="00EA378C">
        <w:rPr>
          <w:rFonts w:ascii="Times New Roman" w:hAnsi="Times New Roman" w:cs="Times New Roman"/>
          <w:sz w:val="24"/>
          <w:szCs w:val="24"/>
        </w:rPr>
        <w:t xml:space="preserve">. Os módulos são normalmente independentes e </w:t>
      </w:r>
      <w:r>
        <w:rPr>
          <w:rFonts w:ascii="Times New Roman" w:hAnsi="Times New Roman" w:cs="Times New Roman"/>
          <w:sz w:val="24"/>
          <w:szCs w:val="24"/>
        </w:rPr>
        <w:t>apenas</w:t>
      </w:r>
      <w:r w:rsidRPr="00EA378C">
        <w:rPr>
          <w:rFonts w:ascii="Times New Roman" w:hAnsi="Times New Roman" w:cs="Times New Roman"/>
          <w:sz w:val="24"/>
          <w:szCs w:val="24"/>
        </w:rPr>
        <w:t xml:space="preserve"> comunicam entre si </w:t>
      </w:r>
      <w:r>
        <w:rPr>
          <w:rFonts w:ascii="Times New Roman" w:hAnsi="Times New Roman" w:cs="Times New Roman"/>
          <w:sz w:val="24"/>
          <w:szCs w:val="24"/>
        </w:rPr>
        <w:t>por meio de</w:t>
      </w:r>
      <w:r w:rsidRPr="00EA378C">
        <w:rPr>
          <w:rFonts w:ascii="Times New Roman" w:hAnsi="Times New Roman" w:cs="Times New Roman"/>
          <w:sz w:val="24"/>
          <w:szCs w:val="24"/>
        </w:rPr>
        <w:t xml:space="preserve"> modificação de nós MRML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A378C">
        <w:rPr>
          <w:rFonts w:ascii="Times New Roman" w:hAnsi="Times New Roman" w:cs="Times New Roman"/>
          <w:sz w:val="24"/>
          <w:szCs w:val="24"/>
        </w:rPr>
        <w:t xml:space="preserve"> mas </w:t>
      </w:r>
      <w:r>
        <w:rPr>
          <w:rFonts w:ascii="Times New Roman" w:hAnsi="Times New Roman" w:cs="Times New Roman"/>
          <w:sz w:val="24"/>
          <w:szCs w:val="24"/>
        </w:rPr>
        <w:t>às</w:t>
      </w:r>
      <w:r w:rsidRPr="00EA378C">
        <w:rPr>
          <w:rFonts w:ascii="Times New Roman" w:hAnsi="Times New Roman" w:cs="Times New Roman"/>
          <w:sz w:val="24"/>
          <w:szCs w:val="24"/>
        </w:rPr>
        <w:t xml:space="preserve"> vezes um módulo utiliza funcionalidades fornecidas por outros módulos </w:t>
      </w:r>
      <w:r>
        <w:rPr>
          <w:rFonts w:ascii="Times New Roman" w:hAnsi="Times New Roman" w:cs="Times New Roman"/>
          <w:sz w:val="24"/>
          <w:szCs w:val="24"/>
        </w:rPr>
        <w:t xml:space="preserve">ao recorrer a </w:t>
      </w:r>
      <w:r w:rsidRPr="00EA378C">
        <w:rPr>
          <w:rFonts w:ascii="Times New Roman" w:hAnsi="Times New Roman" w:cs="Times New Roman"/>
          <w:sz w:val="24"/>
          <w:szCs w:val="24"/>
        </w:rPr>
        <w:t>métodos na sua lógica.</w:t>
      </w:r>
    </w:p>
    <w:p w14:paraId="5F12695C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060D96B" w14:textId="77777777" w:rsidR="00004C08" w:rsidRPr="00EA378C" w:rsidRDefault="00004C08" w:rsidP="00004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Nó (ou nó MRML)</w:t>
      </w:r>
      <w:r w:rsidRPr="00EA378C">
        <w:rPr>
          <w:rFonts w:ascii="Times New Roman" w:hAnsi="Times New Roman" w:cs="Times New Roman"/>
          <w:sz w:val="24"/>
          <w:szCs w:val="24"/>
        </w:rPr>
        <w:t>: Um objeto de dados na cena. Um nó pode representar dados (como uma imagem ou uma malha)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EA378C">
        <w:rPr>
          <w:rFonts w:ascii="Times New Roman" w:hAnsi="Times New Roman" w:cs="Times New Roman"/>
          <w:sz w:val="24"/>
          <w:szCs w:val="24"/>
        </w:rPr>
        <w:t xml:space="preserve"> descrever a forma como são apresentados (cor, opacidade etc.)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EA378C">
        <w:rPr>
          <w:rFonts w:ascii="Times New Roman" w:hAnsi="Times New Roman" w:cs="Times New Roman"/>
          <w:sz w:val="24"/>
          <w:szCs w:val="24"/>
        </w:rPr>
        <w:t xml:space="preserve"> armazenados em disco, </w:t>
      </w:r>
      <w:r>
        <w:rPr>
          <w:rFonts w:ascii="Times New Roman" w:hAnsi="Times New Roman" w:cs="Times New Roman"/>
          <w:sz w:val="24"/>
          <w:szCs w:val="24"/>
        </w:rPr>
        <w:t>aplicadas</w:t>
      </w:r>
      <w:r w:rsidRPr="00EA378C">
        <w:rPr>
          <w:rFonts w:ascii="Times New Roman" w:hAnsi="Times New Roman" w:cs="Times New Roman"/>
          <w:sz w:val="24"/>
          <w:szCs w:val="24"/>
        </w:rPr>
        <w:t xml:space="preserve"> transformações espaciais etc. Existe uma hierarquia de classes C++ para definir os comportamentos comuns dos nós, como a propriedade de serem armazenados em disco ou de serem geometricamente transformáveis. A estrutura des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A378C">
        <w:rPr>
          <w:rFonts w:ascii="Times New Roman" w:hAnsi="Times New Roman" w:cs="Times New Roman"/>
          <w:sz w:val="24"/>
          <w:szCs w:val="24"/>
        </w:rPr>
        <w:t>a hierarquia de classes pode ser inspecionada no código ou na documentação da API.</w:t>
      </w:r>
    </w:p>
    <w:p w14:paraId="7E81C664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53A4F97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Marcador de orientação</w:t>
      </w:r>
      <w:r w:rsidRPr="001E22CE">
        <w:rPr>
          <w:rFonts w:ascii="Times New Roman" w:hAnsi="Times New Roman" w:cs="Times New Roman"/>
          <w:sz w:val="24"/>
          <w:szCs w:val="24"/>
        </w:rPr>
        <w:t xml:space="preserve">: Seta, caixa ou marcador com forma humana para mostrar as direções dos eixos </w:t>
      </w:r>
      <w:r>
        <w:rPr>
          <w:rFonts w:ascii="Times New Roman" w:hAnsi="Times New Roman" w:cs="Times New Roman"/>
          <w:sz w:val="24"/>
          <w:szCs w:val="24"/>
        </w:rPr>
        <w:t>em visão de fatias e em</w:t>
      </w:r>
      <w:r w:rsidRPr="001E22CE">
        <w:rPr>
          <w:rFonts w:ascii="Times New Roman" w:hAnsi="Times New Roman" w:cs="Times New Roman"/>
          <w:sz w:val="24"/>
          <w:szCs w:val="24"/>
        </w:rPr>
        <w:t xml:space="preserve"> 3D.</w:t>
      </w:r>
    </w:p>
    <w:p w14:paraId="1FB129A4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A973C89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RAS</w:t>
      </w:r>
      <w:r w:rsidRPr="001E22CE">
        <w:rPr>
          <w:rFonts w:ascii="Times New Roman" w:hAnsi="Times New Roman" w:cs="Times New Roman"/>
          <w:sz w:val="24"/>
          <w:szCs w:val="24"/>
        </w:rPr>
        <w:t>: Sistema de coordenadas anat</w:t>
      </w:r>
      <w:r>
        <w:rPr>
          <w:rFonts w:ascii="Times New Roman" w:hAnsi="Times New Roman" w:cs="Times New Roman"/>
          <w:sz w:val="24"/>
          <w:szCs w:val="24"/>
        </w:rPr>
        <w:t>ô</w:t>
      </w:r>
      <w:r w:rsidRPr="001E22CE">
        <w:rPr>
          <w:rFonts w:ascii="Times New Roman" w:hAnsi="Times New Roman" w:cs="Times New Roman"/>
          <w:sz w:val="24"/>
          <w:szCs w:val="24"/>
        </w:rPr>
        <w:t xml:space="preserve">micas </w:t>
      </w:r>
      <w:r>
        <w:rPr>
          <w:rFonts w:ascii="Times New Roman" w:hAnsi="Times New Roman" w:cs="Times New Roman"/>
          <w:sz w:val="24"/>
          <w:szCs w:val="24"/>
        </w:rPr>
        <w:t>superior-</w:t>
      </w:r>
      <w:r w:rsidRPr="001E22C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anterior-</w:t>
      </w:r>
      <w:r w:rsidRPr="001E22CE">
        <w:rPr>
          <w:rFonts w:ascii="Times New Roman" w:hAnsi="Times New Roman" w:cs="Times New Roman"/>
          <w:sz w:val="24"/>
          <w:szCs w:val="24"/>
        </w:rPr>
        <w:t xml:space="preserve">direito. Sistema de coordenadas utilizado internamente no </w:t>
      </w:r>
      <w:proofErr w:type="spellStart"/>
      <w:r w:rsidRPr="001E22CE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1E22CE">
        <w:rPr>
          <w:rFonts w:ascii="Times New Roman" w:hAnsi="Times New Roman" w:cs="Times New Roman"/>
          <w:sz w:val="24"/>
          <w:szCs w:val="24"/>
        </w:rPr>
        <w:t>. Pode ser convertido de/para o sistema de coordenadas LPS</w:t>
      </w:r>
      <w:r>
        <w:rPr>
          <w:rFonts w:ascii="Times New Roman" w:hAnsi="Times New Roman" w:cs="Times New Roman"/>
          <w:sz w:val="24"/>
          <w:szCs w:val="24"/>
        </w:rPr>
        <w:t>, ao</w:t>
      </w:r>
      <w:r w:rsidRPr="001E22CE">
        <w:rPr>
          <w:rFonts w:ascii="Times New Roman" w:hAnsi="Times New Roman" w:cs="Times New Roman"/>
          <w:sz w:val="24"/>
          <w:szCs w:val="24"/>
        </w:rPr>
        <w:t xml:space="preserve"> inverte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1E22CE">
        <w:rPr>
          <w:rFonts w:ascii="Times New Roman" w:hAnsi="Times New Roman" w:cs="Times New Roman"/>
          <w:sz w:val="24"/>
          <w:szCs w:val="24"/>
        </w:rPr>
        <w:t xml:space="preserve"> a direção dos dois primeiros eixos.</w:t>
      </w:r>
    </w:p>
    <w:p w14:paraId="46FA4A4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B0179D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Referência</w:t>
      </w:r>
      <w:r w:rsidRPr="001E22CE">
        <w:rPr>
          <w:rFonts w:ascii="Times New Roman" w:hAnsi="Times New Roman" w:cs="Times New Roman"/>
          <w:sz w:val="24"/>
          <w:szCs w:val="24"/>
        </w:rPr>
        <w:t>: Não tem um significado específico, mas refere-se normalmente a uma entrada secundária (objeto de dados, quadro de coordenadas, geometria etc.) para uma operação.</w:t>
      </w:r>
    </w:p>
    <w:p w14:paraId="52AAF47B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371FD5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Região de interesse (ROI)</w:t>
      </w:r>
      <w:r w:rsidRPr="001E22CE">
        <w:rPr>
          <w:rFonts w:ascii="Times New Roman" w:hAnsi="Times New Roman" w:cs="Times New Roman"/>
          <w:sz w:val="24"/>
          <w:szCs w:val="24"/>
        </w:rPr>
        <w:t>: Especifica uma região em forma de caixa em 3D. Pode ser utilizada para recortar volumes, recortar modelos etc.</w:t>
      </w:r>
    </w:p>
    <w:p w14:paraId="397CD798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567B7A4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Registro</w:t>
      </w:r>
      <w:r w:rsidRPr="001E22CE">
        <w:rPr>
          <w:rFonts w:ascii="Times New Roman" w:hAnsi="Times New Roman" w:cs="Times New Roman"/>
          <w:sz w:val="24"/>
          <w:szCs w:val="24"/>
        </w:rPr>
        <w:t>: O processo de alinhamento de objetos no espaço. O resultado do regist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1E22CE">
        <w:rPr>
          <w:rFonts w:ascii="Times New Roman" w:hAnsi="Times New Roman" w:cs="Times New Roman"/>
          <w:sz w:val="24"/>
          <w:szCs w:val="24"/>
        </w:rPr>
        <w:t xml:space="preserve">o é uma transformação, que transforma o objeto "em movimento" 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1E22CE">
        <w:rPr>
          <w:rFonts w:ascii="Times New Roman" w:hAnsi="Times New Roman" w:cs="Times New Roman"/>
          <w:sz w:val="24"/>
          <w:szCs w:val="24"/>
        </w:rPr>
        <w:t xml:space="preserve"> objeto "fixo".</w:t>
      </w:r>
    </w:p>
    <w:p w14:paraId="76FCC4C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5A14E01A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Resolução</w:t>
      </w:r>
      <w:r w:rsidRPr="009C2541">
        <w:rPr>
          <w:rFonts w:ascii="Times New Roman" w:hAnsi="Times New Roman" w:cs="Times New Roman"/>
          <w:sz w:val="24"/>
          <w:szCs w:val="24"/>
        </w:rPr>
        <w:t>: Tamanho do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9C2541">
        <w:rPr>
          <w:rFonts w:ascii="Times New Roman" w:hAnsi="Times New Roman" w:cs="Times New Roman"/>
          <w:sz w:val="24"/>
          <w:szCs w:val="24"/>
        </w:rPr>
        <w:t>xel de um volume, normalmente especificado em mm/p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9C2541">
        <w:rPr>
          <w:rFonts w:ascii="Times New Roman" w:hAnsi="Times New Roman" w:cs="Times New Roman"/>
          <w:sz w:val="24"/>
          <w:szCs w:val="24"/>
        </w:rPr>
        <w:t xml:space="preserve">xel. Raramente </w:t>
      </w:r>
      <w:r>
        <w:rPr>
          <w:rFonts w:ascii="Times New Roman" w:hAnsi="Times New Roman" w:cs="Times New Roman"/>
          <w:sz w:val="24"/>
          <w:szCs w:val="24"/>
        </w:rPr>
        <w:t>é utilizada</w:t>
      </w:r>
      <w:r w:rsidRPr="009C2541">
        <w:rPr>
          <w:rFonts w:ascii="Times New Roman" w:hAnsi="Times New Roman" w:cs="Times New Roman"/>
          <w:sz w:val="24"/>
          <w:szCs w:val="24"/>
        </w:rPr>
        <w:t xml:space="preserve"> na interface do utilizador porque o seu significado é </w:t>
      </w:r>
      <w:r>
        <w:rPr>
          <w:rFonts w:ascii="Times New Roman" w:hAnsi="Times New Roman" w:cs="Times New Roman"/>
          <w:sz w:val="24"/>
          <w:szCs w:val="24"/>
        </w:rPr>
        <w:t>um pouco enganoso</w:t>
      </w:r>
      <w:r w:rsidRPr="009C2541">
        <w:rPr>
          <w:rFonts w:ascii="Times New Roman" w:hAnsi="Times New Roman" w:cs="Times New Roman"/>
          <w:sz w:val="24"/>
          <w:szCs w:val="24"/>
        </w:rPr>
        <w:t xml:space="preserve">: um valor de resolução elevado significa um espaçamento grande, o que significa uma resolução </w:t>
      </w:r>
      <w:r>
        <w:rPr>
          <w:rFonts w:ascii="Times New Roman" w:hAnsi="Times New Roman" w:cs="Times New Roman"/>
          <w:sz w:val="24"/>
          <w:szCs w:val="24"/>
        </w:rPr>
        <w:t xml:space="preserve">ruim </w:t>
      </w:r>
      <w:r w:rsidRPr="009C2541">
        <w:rPr>
          <w:rFonts w:ascii="Times New Roman" w:hAnsi="Times New Roman" w:cs="Times New Roman"/>
          <w:sz w:val="24"/>
          <w:szCs w:val="24"/>
        </w:rPr>
        <w:t>de imagem (baixa).</w:t>
      </w:r>
    </w:p>
    <w:p w14:paraId="6DE62414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3102FCEA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Regulador</w:t>
      </w:r>
      <w:r w:rsidRPr="009C2541">
        <w:rPr>
          <w:rFonts w:ascii="Times New Roman" w:hAnsi="Times New Roman" w:cs="Times New Roman"/>
          <w:sz w:val="24"/>
          <w:szCs w:val="24"/>
        </w:rPr>
        <w:t>: Pode referir-se a: 1. Régua de visualização: A linha que é apresentada como uma sobreposição nos visualizadores para servir de referência de tamanho. 2. Linha de marcação: ferramenta de medição de distâncias.</w:t>
      </w:r>
    </w:p>
    <w:p w14:paraId="5AAD7B57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4C61ACB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Componente escalar</w:t>
      </w:r>
      <w:r w:rsidRPr="00E71926">
        <w:rPr>
          <w:rFonts w:ascii="Times New Roman" w:hAnsi="Times New Roman" w:cs="Times New Roman"/>
          <w:sz w:val="24"/>
          <w:szCs w:val="24"/>
        </w:rPr>
        <w:t>: Um elemento de um vetor. O número de componentes escalares significa o comprimento do vetor.</w:t>
      </w:r>
    </w:p>
    <w:p w14:paraId="5A2CE3B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727E202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Valor escalar</w:t>
      </w:r>
      <w:r w:rsidRPr="0052173E">
        <w:rPr>
          <w:rFonts w:ascii="Times New Roman" w:hAnsi="Times New Roman" w:cs="Times New Roman"/>
          <w:sz w:val="24"/>
          <w:szCs w:val="24"/>
        </w:rPr>
        <w:t xml:space="preserve">: Um número simples. Normalmente de </w:t>
      </w:r>
      <w:r>
        <w:rPr>
          <w:rFonts w:ascii="Times New Roman" w:hAnsi="Times New Roman" w:cs="Times New Roman"/>
          <w:sz w:val="24"/>
          <w:szCs w:val="24"/>
        </w:rPr>
        <w:t>ponto flutuante.</w:t>
      </w:r>
    </w:p>
    <w:p w14:paraId="20161F0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BB0064A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Cena (ou cena MRML)</w:t>
      </w:r>
      <w:r w:rsidRPr="0052173E">
        <w:rPr>
          <w:rFonts w:ascii="Times New Roman" w:hAnsi="Times New Roman" w:cs="Times New Roman"/>
          <w:sz w:val="24"/>
          <w:szCs w:val="24"/>
        </w:rPr>
        <w:t xml:space="preserve">: É a estrutura de dados que contém todos os dados atualmente carregados na aplicação e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Pr="0052173E">
        <w:rPr>
          <w:rFonts w:ascii="Times New Roman" w:hAnsi="Times New Roman" w:cs="Times New Roman"/>
          <w:sz w:val="24"/>
          <w:szCs w:val="24"/>
        </w:rPr>
        <w:t>informações adicionais sobre a forma como devem ser apresentados ou utilizados. O termo tem origem na computação gráfica.</w:t>
      </w:r>
    </w:p>
    <w:p w14:paraId="7AEDFCB3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17046B98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Segmento</w:t>
      </w:r>
      <w:r w:rsidRPr="0052173E">
        <w:rPr>
          <w:rFonts w:ascii="Times New Roman" w:hAnsi="Times New Roman" w:cs="Times New Roman"/>
          <w:sz w:val="24"/>
          <w:szCs w:val="24"/>
        </w:rPr>
        <w:t xml:space="preserve">: Corresponde a uma única estrutura numa segmentação. Consulte mais informações na seção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2173E">
        <w:rPr>
          <w:rFonts w:ascii="Times New Roman" w:hAnsi="Times New Roman" w:cs="Times New Roman"/>
          <w:sz w:val="24"/>
          <w:szCs w:val="24"/>
        </w:rPr>
        <w:t>Segmentação de imagens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2173E">
        <w:rPr>
          <w:rFonts w:ascii="Times New Roman" w:hAnsi="Times New Roman" w:cs="Times New Roman"/>
          <w:sz w:val="24"/>
          <w:szCs w:val="24"/>
        </w:rPr>
        <w:t>.</w:t>
      </w:r>
    </w:p>
    <w:p w14:paraId="1FA076C5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69F92128" w14:textId="77777777" w:rsidR="00004C08" w:rsidRPr="0052173E" w:rsidRDefault="00004C08" w:rsidP="00004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Segmentação (também conhecida como contorno, anotação; região de interesse, conjunto de estruturas, máscara)</w:t>
      </w:r>
      <w:r w:rsidRPr="0052173E">
        <w:rPr>
          <w:rFonts w:ascii="Times New Roman" w:hAnsi="Times New Roman" w:cs="Times New Roman"/>
          <w:sz w:val="24"/>
          <w:szCs w:val="24"/>
        </w:rPr>
        <w:t xml:space="preserve">: Processo de delineamento de estruturas 3D em imagens. A segmentação também pode se referir ao nó MRML que é o resultado do processo de segmentação. Um nó de segmentação contém tipicamente múltiplos segmentos (cada segmento corresponde a uma estrutura 3D). Os nós de segmentação não são nós de mapa de </w:t>
      </w:r>
      <w:r>
        <w:rPr>
          <w:rFonts w:ascii="Times New Roman" w:hAnsi="Times New Roman" w:cs="Times New Roman"/>
          <w:sz w:val="24"/>
          <w:szCs w:val="24"/>
        </w:rPr>
        <w:t>rótulos</w:t>
      </w:r>
      <w:r w:rsidRPr="0052173E">
        <w:rPr>
          <w:rFonts w:ascii="Times New Roman" w:hAnsi="Times New Roman" w:cs="Times New Roman"/>
          <w:sz w:val="24"/>
          <w:szCs w:val="24"/>
        </w:rPr>
        <w:t xml:space="preserve"> ou nós de modelo, mas podem armazenar várias representações (mapa de </w:t>
      </w:r>
      <w:r>
        <w:rPr>
          <w:rFonts w:ascii="Times New Roman" w:hAnsi="Times New Roman" w:cs="Times New Roman"/>
          <w:sz w:val="24"/>
          <w:szCs w:val="24"/>
        </w:rPr>
        <w:t>rótulos</w:t>
      </w:r>
      <w:r w:rsidRPr="0052173E">
        <w:rPr>
          <w:rFonts w:ascii="Times New Roman" w:hAnsi="Times New Roman" w:cs="Times New Roman"/>
          <w:sz w:val="24"/>
          <w:szCs w:val="24"/>
        </w:rPr>
        <w:t xml:space="preserve"> binário, superfície fechada etc.). Ver mais informações na seção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2173E">
        <w:rPr>
          <w:rFonts w:ascii="Times New Roman" w:hAnsi="Times New Roman" w:cs="Times New Roman"/>
          <w:sz w:val="24"/>
          <w:szCs w:val="24"/>
        </w:rPr>
        <w:t>Segmentação de imagens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2173E">
        <w:rPr>
          <w:rFonts w:ascii="Times New Roman" w:hAnsi="Times New Roman" w:cs="Times New Roman"/>
          <w:sz w:val="24"/>
          <w:szCs w:val="24"/>
        </w:rPr>
        <w:t>.</w:t>
      </w:r>
    </w:p>
    <w:p w14:paraId="4AA71E9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84C866F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Fatia</w:t>
      </w:r>
      <w:r w:rsidRPr="0052173E">
        <w:rPr>
          <w:rFonts w:ascii="Times New Roman" w:hAnsi="Times New Roman" w:cs="Times New Roman"/>
          <w:sz w:val="24"/>
          <w:szCs w:val="24"/>
        </w:rPr>
        <w:t>: Intersecção de um objeto 3D com um plano.</w:t>
      </w:r>
    </w:p>
    <w:p w14:paraId="7ACDF70F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4A8BF721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Anotações na visão da fatia</w:t>
      </w:r>
      <w:r w:rsidRPr="0052173E">
        <w:rPr>
          <w:rFonts w:ascii="Times New Roman" w:hAnsi="Times New Roman" w:cs="Times New Roman"/>
          <w:sz w:val="24"/>
          <w:szCs w:val="24"/>
        </w:rPr>
        <w:t>: texto no canto d</w:t>
      </w:r>
      <w:r>
        <w:rPr>
          <w:rFonts w:ascii="Times New Roman" w:hAnsi="Times New Roman" w:cs="Times New Roman"/>
          <w:sz w:val="24"/>
          <w:szCs w:val="24"/>
        </w:rPr>
        <w:t>a visão de fatias</w:t>
      </w:r>
      <w:r w:rsidRPr="005217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</w:t>
      </w:r>
      <w:r w:rsidRPr="0052173E">
        <w:rPr>
          <w:rFonts w:ascii="Times New Roman" w:hAnsi="Times New Roman" w:cs="Times New Roman"/>
          <w:sz w:val="24"/>
          <w:szCs w:val="24"/>
        </w:rPr>
        <w:t xml:space="preserve"> o nome e as etiquetas DICOM selecionadas dos volumes </w:t>
      </w:r>
      <w:r>
        <w:rPr>
          <w:rFonts w:ascii="Times New Roman" w:hAnsi="Times New Roman" w:cs="Times New Roman"/>
          <w:sz w:val="24"/>
          <w:szCs w:val="24"/>
        </w:rPr>
        <w:t>em exibição.</w:t>
      </w:r>
    </w:p>
    <w:p w14:paraId="7694906A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3C753422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Espaçamento</w:t>
      </w:r>
      <w:r w:rsidRPr="0052173E">
        <w:rPr>
          <w:rFonts w:ascii="Times New Roman" w:hAnsi="Times New Roman" w:cs="Times New Roman"/>
          <w:sz w:val="24"/>
          <w:szCs w:val="24"/>
        </w:rPr>
        <w:t>: Tamanho do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52173E">
        <w:rPr>
          <w:rFonts w:ascii="Times New Roman" w:hAnsi="Times New Roman" w:cs="Times New Roman"/>
          <w:sz w:val="24"/>
          <w:szCs w:val="24"/>
        </w:rPr>
        <w:t>xel de um volume, normalmente especificado em mm/p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52173E">
        <w:rPr>
          <w:rFonts w:ascii="Times New Roman" w:hAnsi="Times New Roman" w:cs="Times New Roman"/>
          <w:sz w:val="24"/>
          <w:szCs w:val="24"/>
        </w:rPr>
        <w:t>xel.</w:t>
      </w:r>
    </w:p>
    <w:p w14:paraId="775DDF7B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034E30F1" w14:textId="675C0D99" w:rsidR="00004C08" w:rsidRDefault="00004C08" w:rsidP="00004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Transformar (ou transformação)</w:t>
      </w:r>
      <w:r w:rsidRPr="0052173E">
        <w:rPr>
          <w:rFonts w:ascii="Times New Roman" w:hAnsi="Times New Roman" w:cs="Times New Roman"/>
          <w:sz w:val="24"/>
          <w:szCs w:val="24"/>
        </w:rPr>
        <w:t xml:space="preserve">: Pode transformar qualquer objeto 3D de um sistema de coordenadas para outro. O tipo mais comum é a transformação rígida, que pode alterar a posição e a orientação de um objeto. As transformações lineares podem escalar, espelhar e cisalhar objetos. As transformações não lineares podem deformar arbitrariamente o espaço 3D. Para visualizar um volume no sistema de coordenadas do mundo, o volume tem de ser </w:t>
      </w:r>
      <w:proofErr w:type="spellStart"/>
      <w:r w:rsidRPr="0052173E">
        <w:rPr>
          <w:rFonts w:ascii="Times New Roman" w:hAnsi="Times New Roman" w:cs="Times New Roman"/>
          <w:sz w:val="24"/>
          <w:szCs w:val="24"/>
        </w:rPr>
        <w:t>reamostrado</w:t>
      </w:r>
      <w:proofErr w:type="spellEnd"/>
      <w:r w:rsidRPr="0052173E">
        <w:rPr>
          <w:rFonts w:ascii="Times New Roman" w:hAnsi="Times New Roman" w:cs="Times New Roman"/>
          <w:sz w:val="24"/>
          <w:szCs w:val="24"/>
        </w:rPr>
        <w:t xml:space="preserve">, pelo que é necessária uma transformação do sistema de coordenadas do mundo para o volume (designada por transformação de </w:t>
      </w:r>
      <w:proofErr w:type="spellStart"/>
      <w:r w:rsidRPr="0052173E">
        <w:rPr>
          <w:rFonts w:ascii="Times New Roman" w:hAnsi="Times New Roman" w:cs="Times New Roman"/>
          <w:sz w:val="24"/>
          <w:szCs w:val="24"/>
        </w:rPr>
        <w:t>reamostragem</w:t>
      </w:r>
      <w:proofErr w:type="spellEnd"/>
      <w:r w:rsidRPr="0052173E">
        <w:rPr>
          <w:rFonts w:ascii="Times New Roman" w:hAnsi="Times New Roman" w:cs="Times New Roman"/>
          <w:sz w:val="24"/>
          <w:szCs w:val="24"/>
        </w:rPr>
        <w:t>). Para transformar todos os outros tipos de nós para o sistema de coordenadas do mundo, todos os pontos devem ser transformados para o sistema de coordenadas do mundo (transform</w:t>
      </w:r>
      <w:r>
        <w:rPr>
          <w:rFonts w:ascii="Times New Roman" w:hAnsi="Times New Roman" w:cs="Times New Roman"/>
          <w:sz w:val="24"/>
          <w:szCs w:val="24"/>
        </w:rPr>
        <w:t>ação</w:t>
      </w:r>
      <w:r w:rsidRPr="0052173E">
        <w:rPr>
          <w:rFonts w:ascii="Times New Roman" w:hAnsi="Times New Roman" w:cs="Times New Roman"/>
          <w:sz w:val="24"/>
          <w:szCs w:val="24"/>
        </w:rPr>
        <w:t xml:space="preserve"> de modela</w:t>
      </w:r>
      <w:r>
        <w:rPr>
          <w:rFonts w:ascii="Times New Roman" w:hAnsi="Times New Roman" w:cs="Times New Roman"/>
          <w:sz w:val="24"/>
          <w:szCs w:val="24"/>
        </w:rPr>
        <w:t>gem</w:t>
      </w:r>
      <w:r w:rsidRPr="0052173E">
        <w:rPr>
          <w:rFonts w:ascii="Times New Roman" w:hAnsi="Times New Roman" w:cs="Times New Roman"/>
          <w:sz w:val="24"/>
          <w:szCs w:val="24"/>
        </w:rPr>
        <w:t xml:space="preserve">). Uma vez que um nó de transformação deve ser aplicável a quaisquer nós, os nós de transformação podem fornecer tanto para o </w:t>
      </w:r>
      <w:r>
        <w:rPr>
          <w:rFonts w:ascii="Times New Roman" w:hAnsi="Times New Roman" w:cs="Times New Roman"/>
          <w:sz w:val="24"/>
          <w:szCs w:val="24"/>
        </w:rPr>
        <w:t>nó pai quanto dele</w:t>
      </w:r>
      <w:r w:rsidRPr="0052173E">
        <w:rPr>
          <w:rFonts w:ascii="Times New Roman" w:hAnsi="Times New Roman" w:cs="Times New Roman"/>
          <w:sz w:val="24"/>
          <w:szCs w:val="24"/>
        </w:rPr>
        <w:t xml:space="preserve"> (armazena</w:t>
      </w:r>
      <w:r>
        <w:rPr>
          <w:rFonts w:ascii="Times New Roman" w:hAnsi="Times New Roman" w:cs="Times New Roman"/>
          <w:sz w:val="24"/>
          <w:szCs w:val="24"/>
        </w:rPr>
        <w:t>-se um</w:t>
      </w:r>
      <w:r w:rsidRPr="0052173E">
        <w:rPr>
          <w:rFonts w:ascii="Times New Roman" w:hAnsi="Times New Roman" w:cs="Times New Roman"/>
          <w:sz w:val="24"/>
          <w:szCs w:val="24"/>
        </w:rPr>
        <w:t xml:space="preserve"> e calcula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52173E">
        <w:rPr>
          <w:rFonts w:ascii="Times New Roman" w:hAnsi="Times New Roman" w:cs="Times New Roman"/>
          <w:sz w:val="24"/>
          <w:szCs w:val="24"/>
        </w:rPr>
        <w:t xml:space="preserve"> o outro em tempo real).</w:t>
      </w:r>
    </w:p>
    <w:p w14:paraId="69B84B70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5E33093D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Volume (ou nó de volume, volume escalar, imagem)</w:t>
      </w:r>
      <w:r w:rsidRPr="000A1C76">
        <w:rPr>
          <w:rFonts w:ascii="Times New Roman" w:hAnsi="Times New Roman" w:cs="Times New Roman"/>
          <w:sz w:val="24"/>
          <w:szCs w:val="24"/>
        </w:rPr>
        <w:t>: Nó MRML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1C76">
        <w:rPr>
          <w:rFonts w:ascii="Times New Roman" w:hAnsi="Times New Roman" w:cs="Times New Roman"/>
          <w:sz w:val="24"/>
          <w:szCs w:val="24"/>
        </w:rPr>
        <w:t xml:space="preserve"> que armazena uma matriz 3D de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0A1C76">
        <w:rPr>
          <w:rFonts w:ascii="Times New Roman" w:hAnsi="Times New Roman" w:cs="Times New Roman"/>
          <w:sz w:val="24"/>
          <w:szCs w:val="24"/>
        </w:rPr>
        <w:t>xe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0A1C76">
        <w:rPr>
          <w:rFonts w:ascii="Times New Roman" w:hAnsi="Times New Roman" w:cs="Times New Roman"/>
          <w:sz w:val="24"/>
          <w:szCs w:val="24"/>
        </w:rPr>
        <w:t xml:space="preserve">. Os índices da matriz são normalmente referidos como IJK. </w:t>
      </w:r>
      <w:r>
        <w:rPr>
          <w:rFonts w:ascii="Times New Roman" w:hAnsi="Times New Roman" w:cs="Times New Roman"/>
          <w:sz w:val="24"/>
          <w:szCs w:val="24"/>
        </w:rPr>
        <w:t>Designa-se o</w:t>
      </w:r>
      <w:r w:rsidRPr="000A1C76">
        <w:rPr>
          <w:rFonts w:ascii="Times New Roman" w:hAnsi="Times New Roman" w:cs="Times New Roman"/>
          <w:sz w:val="24"/>
          <w:szCs w:val="24"/>
        </w:rPr>
        <w:t xml:space="preserve"> intervalo de coordenadas IJK por extensões. A geometria do volume é especificada pela sua origem (posição do ponto IJK</w:t>
      </w:r>
      <w:proofErr w:type="gramStart"/>
      <w:r w:rsidRPr="000A1C7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A1C76">
        <w:rPr>
          <w:rFonts w:ascii="Times New Roman" w:hAnsi="Times New Roman" w:cs="Times New Roman"/>
          <w:sz w:val="24"/>
          <w:szCs w:val="24"/>
        </w:rPr>
        <w:t>0,0,0)), espaçamento (tamanho de um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0A1C76">
        <w:rPr>
          <w:rFonts w:ascii="Times New Roman" w:hAnsi="Times New Roman" w:cs="Times New Roman"/>
          <w:sz w:val="24"/>
          <w:szCs w:val="24"/>
        </w:rPr>
        <w:t>xel ao longo dos eixos I, J, K), direções dos eixos (direção dos eixos I, J, K no sistema de coordenadas de referência) em relação a um quadro de referência. As imagens 2D são volumes 3D de um único corte, com a sua posição e orientação especificadas no espaço 3D.</w:t>
      </w:r>
    </w:p>
    <w:p w14:paraId="66F65C2C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36112323" w14:textId="151BD236" w:rsidR="00004C08" w:rsidRDefault="00004C08" w:rsidP="00004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Vóxel</w:t>
      </w:r>
      <w:r w:rsidRPr="00F01D89">
        <w:rPr>
          <w:rFonts w:ascii="Times New Roman" w:hAnsi="Times New Roman" w:cs="Times New Roman"/>
          <w:sz w:val="24"/>
          <w:szCs w:val="24"/>
        </w:rPr>
        <w:t>: Um elemento de um volume 3D. Tem a forma de um prisma retangular. As coordenadas de um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F01D89">
        <w:rPr>
          <w:rFonts w:ascii="Times New Roman" w:hAnsi="Times New Roman" w:cs="Times New Roman"/>
          <w:sz w:val="24"/>
          <w:szCs w:val="24"/>
        </w:rPr>
        <w:t>xel correspondem à posição do seu ponto central. O valor de um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F01D89">
        <w:rPr>
          <w:rFonts w:ascii="Times New Roman" w:hAnsi="Times New Roman" w:cs="Times New Roman"/>
          <w:sz w:val="24"/>
          <w:szCs w:val="24"/>
        </w:rPr>
        <w:t>xel pode ser um valor escalar simples ou um vetor.</w:t>
      </w:r>
    </w:p>
    <w:p w14:paraId="4A7DCEBB" w14:textId="77777777" w:rsidR="00004C08" w:rsidRPr="00CD356A" w:rsidRDefault="00004C08" w:rsidP="00004C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70ADA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VR</w:t>
      </w:r>
      <w:r w:rsidRPr="00F01D89">
        <w:rPr>
          <w:rFonts w:ascii="Times New Roman" w:hAnsi="Times New Roman" w:cs="Times New Roman"/>
          <w:sz w:val="24"/>
          <w:szCs w:val="24"/>
        </w:rPr>
        <w:t xml:space="preserve">: Abreviatura que pode referir-se à renderização de volumes ou à realidade virtual. Para evitar ambiguidades, recomenda-se geralmente que se utilize o termo completo (ou que se defina explicitamente o significado da abreviatura </w:t>
      </w:r>
      <w:r>
        <w:rPr>
          <w:rFonts w:ascii="Times New Roman" w:hAnsi="Times New Roman" w:cs="Times New Roman"/>
          <w:sz w:val="24"/>
          <w:szCs w:val="24"/>
        </w:rPr>
        <w:t xml:space="preserve">em </w:t>
      </w:r>
      <w:r w:rsidRPr="00F01D89">
        <w:rPr>
          <w:rFonts w:ascii="Times New Roman" w:hAnsi="Times New Roman" w:cs="Times New Roman"/>
          <w:sz w:val="24"/>
          <w:szCs w:val="24"/>
        </w:rPr>
        <w:t>um determinado contexto).</w:t>
      </w:r>
    </w:p>
    <w:p w14:paraId="18C3CC92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4F63A291" w14:textId="46D86AA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  <w:r w:rsidRPr="00CD356A">
        <w:rPr>
          <w:rFonts w:ascii="Times New Roman" w:hAnsi="Times New Roman" w:cs="Times New Roman"/>
          <w:b/>
          <w:bCs/>
          <w:sz w:val="24"/>
          <w:szCs w:val="24"/>
        </w:rPr>
        <w:t>VTK</w:t>
      </w:r>
      <w:r w:rsidRPr="00F01D8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Visualization Toolkit (</w:t>
      </w:r>
      <w:r w:rsidRPr="00F01D89">
        <w:rPr>
          <w:rFonts w:ascii="Times New Roman" w:hAnsi="Times New Roman" w:cs="Times New Roman"/>
          <w:i/>
          <w:iCs/>
          <w:sz w:val="24"/>
          <w:szCs w:val="24"/>
        </w:rPr>
        <w:t>Kit</w:t>
      </w:r>
      <w:r>
        <w:rPr>
          <w:rFonts w:ascii="Times New Roman" w:hAnsi="Times New Roman" w:cs="Times New Roman"/>
          <w:sz w:val="24"/>
          <w:szCs w:val="24"/>
        </w:rPr>
        <w:t xml:space="preserve"> de ferramenta de visualização)</w:t>
      </w:r>
      <w:r w:rsidRPr="00F01D89">
        <w:rPr>
          <w:rFonts w:ascii="Times New Roman" w:hAnsi="Times New Roman" w:cs="Times New Roman"/>
          <w:sz w:val="24"/>
          <w:szCs w:val="24"/>
        </w:rPr>
        <w:t xml:space="preserve">. Biblioteca de </w:t>
      </w:r>
      <w:r w:rsidRPr="00F01D89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F01D89">
        <w:rPr>
          <w:rFonts w:ascii="Times New Roman" w:hAnsi="Times New Roman" w:cs="Times New Roman"/>
          <w:sz w:val="24"/>
          <w:szCs w:val="24"/>
        </w:rPr>
        <w:t xml:space="preserve"> que o </w:t>
      </w:r>
      <w:proofErr w:type="spellStart"/>
      <w:r w:rsidRPr="00F01D89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F01D89">
        <w:rPr>
          <w:rFonts w:ascii="Times New Roman" w:hAnsi="Times New Roman" w:cs="Times New Roman"/>
          <w:sz w:val="24"/>
          <w:szCs w:val="24"/>
        </w:rPr>
        <w:t xml:space="preserve"> utiliza para representação e visualização de dados. Uma vez que a maioria das classes do </w:t>
      </w:r>
      <w:proofErr w:type="spellStart"/>
      <w:r w:rsidRPr="00F01D89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F01D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F01D89">
        <w:rPr>
          <w:rFonts w:ascii="Times New Roman" w:hAnsi="Times New Roman" w:cs="Times New Roman"/>
          <w:sz w:val="24"/>
          <w:szCs w:val="24"/>
        </w:rPr>
        <w:t xml:space="preserve"> derivada das classes do VTK e utiliza fortemente outras classes do VTK, o </w:t>
      </w:r>
      <w:proofErr w:type="spellStart"/>
      <w:r w:rsidRPr="00F01D89">
        <w:rPr>
          <w:rFonts w:ascii="Times New Roman" w:hAnsi="Times New Roman" w:cs="Times New Roman"/>
          <w:i/>
          <w:iCs/>
          <w:sz w:val="24"/>
          <w:szCs w:val="24"/>
        </w:rPr>
        <w:t>Slicer</w:t>
      </w:r>
      <w:proofErr w:type="spellEnd"/>
      <w:r w:rsidRPr="00F01D89">
        <w:rPr>
          <w:rFonts w:ascii="Times New Roman" w:hAnsi="Times New Roman" w:cs="Times New Roman"/>
          <w:sz w:val="24"/>
          <w:szCs w:val="24"/>
        </w:rPr>
        <w:t xml:space="preserve"> adotou muitas convenções do estilo do VTK e da interface de programação de aplicações.</w:t>
      </w:r>
    </w:p>
    <w:p w14:paraId="77806E7E" w14:textId="77777777" w:rsidR="00004C08" w:rsidRDefault="00004C08" w:rsidP="00004C08">
      <w:pPr>
        <w:rPr>
          <w:rFonts w:ascii="Times New Roman" w:hAnsi="Times New Roman" w:cs="Times New Roman"/>
          <w:sz w:val="24"/>
          <w:szCs w:val="24"/>
        </w:rPr>
      </w:pPr>
    </w:p>
    <w:p w14:paraId="71538B96" w14:textId="5DA16B6A" w:rsidR="00B5650F" w:rsidRDefault="00004C08" w:rsidP="00004C08">
      <w:r w:rsidRPr="00CD356A">
        <w:rPr>
          <w:rFonts w:ascii="Times New Roman" w:hAnsi="Times New Roman" w:cs="Times New Roman"/>
          <w:b/>
          <w:bCs/>
          <w:sz w:val="24"/>
          <w:szCs w:val="24"/>
        </w:rPr>
        <w:t>Janela/nível (ou largura da janela/nível da janela)</w:t>
      </w:r>
      <w:r w:rsidRPr="00F01D89">
        <w:rPr>
          <w:rFonts w:ascii="Times New Roman" w:hAnsi="Times New Roman" w:cs="Times New Roman"/>
          <w:sz w:val="24"/>
          <w:szCs w:val="24"/>
        </w:rPr>
        <w:t>: Especifica o mapeamento linear dos valores de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F01D89">
        <w:rPr>
          <w:rFonts w:ascii="Times New Roman" w:hAnsi="Times New Roman" w:cs="Times New Roman"/>
          <w:sz w:val="24"/>
          <w:szCs w:val="24"/>
        </w:rPr>
        <w:t>xel para o brilho de um p</w:t>
      </w:r>
      <w:r>
        <w:rPr>
          <w:rFonts w:ascii="Times New Roman" w:hAnsi="Times New Roman" w:cs="Times New Roman"/>
          <w:sz w:val="24"/>
          <w:szCs w:val="24"/>
        </w:rPr>
        <w:t>í</w:t>
      </w:r>
      <w:r w:rsidRPr="00F01D89">
        <w:rPr>
          <w:rFonts w:ascii="Times New Roman" w:hAnsi="Times New Roman" w:cs="Times New Roman"/>
          <w:sz w:val="24"/>
          <w:szCs w:val="24"/>
        </w:rPr>
        <w:t xml:space="preserve">xel </w:t>
      </w:r>
      <w:r>
        <w:rPr>
          <w:rFonts w:ascii="Times New Roman" w:hAnsi="Times New Roman" w:cs="Times New Roman"/>
          <w:sz w:val="24"/>
          <w:szCs w:val="24"/>
        </w:rPr>
        <w:t>exibido</w:t>
      </w:r>
      <w:r w:rsidRPr="00F01D89">
        <w:rPr>
          <w:rFonts w:ascii="Times New Roman" w:hAnsi="Times New Roman" w:cs="Times New Roman"/>
          <w:sz w:val="24"/>
          <w:szCs w:val="24"/>
        </w:rPr>
        <w:t>. Janela é o tamanho do intervalo de intensidade que é mapeado para o intervalo de intensidade total</w:t>
      </w:r>
      <w:r>
        <w:rPr>
          <w:rFonts w:ascii="Times New Roman" w:hAnsi="Times New Roman" w:cs="Times New Roman"/>
          <w:sz w:val="24"/>
          <w:szCs w:val="24"/>
        </w:rPr>
        <w:t>mente</w:t>
      </w:r>
      <w:r w:rsidRPr="00F01D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exibível</w:t>
      </w:r>
      <w:r w:rsidRPr="00F01D89">
        <w:rPr>
          <w:rFonts w:ascii="Times New Roman" w:hAnsi="Times New Roman" w:cs="Times New Roman"/>
          <w:sz w:val="24"/>
          <w:szCs w:val="24"/>
        </w:rPr>
        <w:t>. Nível é o valor do v</w:t>
      </w:r>
      <w:r>
        <w:rPr>
          <w:rFonts w:ascii="Times New Roman" w:hAnsi="Times New Roman" w:cs="Times New Roman"/>
          <w:sz w:val="24"/>
          <w:szCs w:val="24"/>
        </w:rPr>
        <w:t>ó</w:t>
      </w:r>
      <w:r w:rsidRPr="00F01D89">
        <w:rPr>
          <w:rFonts w:ascii="Times New Roman" w:hAnsi="Times New Roman" w:cs="Times New Roman"/>
          <w:sz w:val="24"/>
          <w:szCs w:val="24"/>
        </w:rPr>
        <w:t xml:space="preserve">xel que é mapeado para o centro do intervalo de intensidade </w:t>
      </w:r>
      <w:r>
        <w:rPr>
          <w:rFonts w:ascii="Times New Roman" w:hAnsi="Times New Roman" w:cs="Times New Roman"/>
          <w:sz w:val="24"/>
          <w:szCs w:val="24"/>
        </w:rPr>
        <w:t>totalmente exibível</w:t>
      </w:r>
      <w:r w:rsidRPr="00F01D89">
        <w:rPr>
          <w:rFonts w:ascii="Times New Roman" w:hAnsi="Times New Roman" w:cs="Times New Roman"/>
          <w:sz w:val="24"/>
          <w:szCs w:val="24"/>
        </w:rPr>
        <w:t>.</w:t>
      </w:r>
    </w:p>
    <w:sectPr w:rsidR="00B565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08"/>
    <w:rsid w:val="00004C08"/>
    <w:rsid w:val="005A0A30"/>
    <w:rsid w:val="00B5650F"/>
    <w:rsid w:val="00CD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8952B"/>
  <w15:chartTrackingRefBased/>
  <w15:docId w15:val="{B3D93571-7751-437F-9697-CF60CA64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C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04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0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1896</Words>
  <Characters>10244</Characters>
  <Application>Microsoft Office Word</Application>
  <DocSecurity>0</DocSecurity>
  <Lines>85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3</cp:revision>
  <dcterms:created xsi:type="dcterms:W3CDTF">2023-09-11T02:37:00Z</dcterms:created>
  <dcterms:modified xsi:type="dcterms:W3CDTF">2024-04-26T20:07:00Z</dcterms:modified>
</cp:coreProperties>
</file>